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DE05F" w14:textId="77777777" w:rsidR="00915E82" w:rsidRPr="00AB70CA" w:rsidRDefault="00915E82" w:rsidP="00915E82">
      <w:pPr>
        <w:jc w:val="center"/>
        <w:rPr>
          <w:b/>
          <w:sz w:val="28"/>
          <w:szCs w:val="28"/>
          <w:lang w:val="en-US"/>
        </w:rPr>
      </w:pPr>
      <w:r w:rsidRPr="009A6924">
        <w:rPr>
          <w:rFonts w:eastAsia="Calibri"/>
          <w:b/>
          <w:sz w:val="28"/>
          <w:szCs w:val="28"/>
          <w:lang w:val="en-US"/>
        </w:rPr>
        <w:t xml:space="preserve">Prevalence and description of hyponatremia in a Swiss </w:t>
      </w:r>
      <w:r>
        <w:rPr>
          <w:rFonts w:eastAsia="Calibri"/>
          <w:b/>
          <w:sz w:val="28"/>
          <w:szCs w:val="28"/>
          <w:lang w:val="en-US"/>
        </w:rPr>
        <w:t>tertiary care</w:t>
      </w:r>
      <w:r w:rsidRPr="009A6924">
        <w:rPr>
          <w:rFonts w:eastAsia="Calibri"/>
          <w:b/>
          <w:sz w:val="28"/>
          <w:szCs w:val="28"/>
          <w:lang w:val="en-US"/>
        </w:rPr>
        <w:t xml:space="preserve"> hospital: an observational retrospective study</w:t>
      </w:r>
    </w:p>
    <w:p w14:paraId="70D58D50" w14:textId="77777777" w:rsidR="00915E82" w:rsidRDefault="00915E82" w:rsidP="00915E82">
      <w:pPr>
        <w:jc w:val="center"/>
        <w:rPr>
          <w:color w:val="000000" w:themeColor="text1"/>
          <w:sz w:val="22"/>
          <w:lang w:val="en-US"/>
        </w:rPr>
      </w:pPr>
    </w:p>
    <w:p w14:paraId="4B9B34B1" w14:textId="77777777" w:rsidR="00915E82" w:rsidRPr="00045C42" w:rsidRDefault="00915E82" w:rsidP="00915E82">
      <w:pPr>
        <w:jc w:val="center"/>
        <w:rPr>
          <w:color w:val="000000" w:themeColor="text1"/>
          <w:sz w:val="22"/>
          <w:lang w:val="en-US"/>
        </w:rPr>
      </w:pPr>
    </w:p>
    <w:p w14:paraId="1C41433E" w14:textId="77777777" w:rsidR="00915E82" w:rsidRPr="00DE15ED" w:rsidRDefault="00915E82" w:rsidP="00915E82">
      <w:pPr>
        <w:jc w:val="center"/>
        <w:rPr>
          <w:lang w:val="en-US"/>
        </w:rPr>
      </w:pPr>
      <w:r w:rsidRPr="00DE15ED">
        <w:rPr>
          <w:lang w:val="en-US"/>
        </w:rPr>
        <w:t>Henri Lu</w:t>
      </w:r>
      <w:r w:rsidRPr="00DE15ED">
        <w:rPr>
          <w:vertAlign w:val="superscript"/>
          <w:lang w:val="en-US"/>
        </w:rPr>
        <w:t>1</w:t>
      </w:r>
      <w:r w:rsidRPr="00DE15ED">
        <w:rPr>
          <w:lang w:val="en-US"/>
        </w:rPr>
        <w:t>, Peter Vollenweider</w:t>
      </w:r>
      <w:r w:rsidRPr="00DE15ED">
        <w:rPr>
          <w:vertAlign w:val="superscript"/>
          <w:lang w:val="en-US"/>
        </w:rPr>
        <w:t>2</w:t>
      </w:r>
      <w:r w:rsidRPr="00DE15ED">
        <w:rPr>
          <w:lang w:val="en-US"/>
        </w:rPr>
        <w:t>, Sébastien Kissling</w:t>
      </w:r>
      <w:r w:rsidRPr="00DE15ED">
        <w:rPr>
          <w:vertAlign w:val="superscript"/>
          <w:lang w:val="en-US"/>
        </w:rPr>
        <w:t>3</w:t>
      </w:r>
      <w:r w:rsidRPr="00DE15ED">
        <w:rPr>
          <w:lang w:val="en-US"/>
        </w:rPr>
        <w:t>, Pedro Marques-Vidal</w:t>
      </w:r>
      <w:r w:rsidRPr="00DE15ED">
        <w:rPr>
          <w:vertAlign w:val="superscript"/>
          <w:lang w:val="en-US"/>
        </w:rPr>
        <w:t>2</w:t>
      </w:r>
    </w:p>
    <w:p w14:paraId="0EBD6C4E" w14:textId="77777777" w:rsidR="00915E82" w:rsidRPr="00DE15ED" w:rsidRDefault="00915E82" w:rsidP="00915E82">
      <w:pPr>
        <w:jc w:val="both"/>
        <w:rPr>
          <w:lang w:val="en-US"/>
        </w:rPr>
      </w:pPr>
    </w:p>
    <w:p w14:paraId="13F0AA74" w14:textId="77777777" w:rsidR="00915E82" w:rsidRPr="00DE15ED" w:rsidRDefault="00915E82" w:rsidP="00915E82">
      <w:pPr>
        <w:jc w:val="both"/>
        <w:rPr>
          <w:lang w:val="en-US"/>
        </w:rPr>
      </w:pPr>
    </w:p>
    <w:p w14:paraId="12C7EDE0" w14:textId="77777777" w:rsidR="00915E82" w:rsidRPr="004B1B68" w:rsidRDefault="00915E82" w:rsidP="00915E82">
      <w:pPr>
        <w:rPr>
          <w:sz w:val="22"/>
          <w:szCs w:val="22"/>
          <w:lang w:val="en-US"/>
        </w:rPr>
      </w:pPr>
      <w:r w:rsidRPr="004B1B68">
        <w:rPr>
          <w:sz w:val="22"/>
          <w:szCs w:val="22"/>
          <w:vertAlign w:val="superscript"/>
          <w:lang w:val="en-US"/>
        </w:rPr>
        <w:t>1</w:t>
      </w:r>
      <w:r w:rsidRPr="004B1B68">
        <w:rPr>
          <w:sz w:val="22"/>
          <w:szCs w:val="22"/>
          <w:lang w:val="en-US"/>
        </w:rPr>
        <w:t>: Department of cardiology, Lausanne University Hospital</w:t>
      </w:r>
      <w:r>
        <w:rPr>
          <w:sz w:val="22"/>
          <w:szCs w:val="22"/>
          <w:lang w:val="en-US"/>
        </w:rPr>
        <w:t xml:space="preserve"> and University of Lausanne</w:t>
      </w:r>
      <w:r w:rsidRPr="004B1B68">
        <w:rPr>
          <w:sz w:val="22"/>
          <w:szCs w:val="22"/>
          <w:lang w:val="en-US"/>
        </w:rPr>
        <w:t>, Lausanne, Switzerland</w:t>
      </w:r>
    </w:p>
    <w:p w14:paraId="1AFD53AA" w14:textId="77777777" w:rsidR="00915E82" w:rsidRPr="004B1B68" w:rsidRDefault="00915E82" w:rsidP="00915E82">
      <w:pPr>
        <w:rPr>
          <w:color w:val="000000" w:themeColor="text1"/>
          <w:sz w:val="22"/>
          <w:szCs w:val="22"/>
          <w:lang w:val="en-US"/>
        </w:rPr>
      </w:pPr>
      <w:r w:rsidRPr="004B1B68">
        <w:rPr>
          <w:sz w:val="22"/>
          <w:szCs w:val="22"/>
          <w:vertAlign w:val="superscript"/>
          <w:lang w:val="en-US"/>
        </w:rPr>
        <w:t>2</w:t>
      </w:r>
      <w:r w:rsidRPr="004B1B68">
        <w:rPr>
          <w:color w:val="000000" w:themeColor="text1"/>
          <w:sz w:val="22"/>
          <w:szCs w:val="22"/>
          <w:lang w:val="en-US"/>
        </w:rPr>
        <w:t xml:space="preserve">: </w:t>
      </w:r>
      <w:r>
        <w:rPr>
          <w:color w:val="000000" w:themeColor="text1"/>
          <w:sz w:val="22"/>
          <w:szCs w:val="22"/>
          <w:lang w:val="en-US"/>
        </w:rPr>
        <w:t>Department of internal medicine</w:t>
      </w:r>
      <w:r w:rsidRPr="004B1B68">
        <w:rPr>
          <w:color w:val="000000" w:themeColor="text1"/>
          <w:sz w:val="22"/>
          <w:szCs w:val="22"/>
          <w:lang w:val="en-US"/>
        </w:rPr>
        <w:t xml:space="preserve">, </w:t>
      </w:r>
      <w:r>
        <w:rPr>
          <w:color w:val="000000" w:themeColor="text1"/>
          <w:sz w:val="22"/>
          <w:szCs w:val="22"/>
          <w:lang w:val="en-US"/>
        </w:rPr>
        <w:t>Lausanne University Hospital</w:t>
      </w:r>
      <w:r w:rsidRPr="00B529A7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and University of Lausanne</w:t>
      </w:r>
      <w:r>
        <w:rPr>
          <w:color w:val="000000" w:themeColor="text1"/>
          <w:sz w:val="22"/>
          <w:szCs w:val="22"/>
          <w:lang w:val="en-US"/>
        </w:rPr>
        <w:t>, Lausanne</w:t>
      </w:r>
      <w:r w:rsidRPr="004B1B68">
        <w:rPr>
          <w:color w:val="000000" w:themeColor="text1"/>
          <w:sz w:val="22"/>
          <w:szCs w:val="22"/>
          <w:lang w:val="en-US"/>
        </w:rPr>
        <w:t>, Switzerland</w:t>
      </w:r>
    </w:p>
    <w:p w14:paraId="037F5776" w14:textId="77777777" w:rsidR="00915E82" w:rsidRPr="004B1B68" w:rsidRDefault="00915E82" w:rsidP="00915E82">
      <w:pPr>
        <w:tabs>
          <w:tab w:val="left" w:pos="3641"/>
        </w:tabs>
        <w:rPr>
          <w:sz w:val="22"/>
          <w:szCs w:val="22"/>
          <w:lang w:val="en-US"/>
        </w:rPr>
      </w:pPr>
      <w:r w:rsidRPr="004B1B68">
        <w:rPr>
          <w:color w:val="000000" w:themeColor="text1"/>
          <w:sz w:val="22"/>
          <w:szCs w:val="22"/>
          <w:vertAlign w:val="superscript"/>
          <w:lang w:val="en-US"/>
        </w:rPr>
        <w:t>3</w:t>
      </w:r>
      <w:r w:rsidRPr="004B1B68">
        <w:rPr>
          <w:color w:val="000000" w:themeColor="text1"/>
          <w:sz w:val="22"/>
          <w:szCs w:val="22"/>
          <w:lang w:val="en-US"/>
        </w:rPr>
        <w:t xml:space="preserve">: </w:t>
      </w:r>
      <w:r>
        <w:rPr>
          <w:color w:val="000000" w:themeColor="text1"/>
          <w:sz w:val="22"/>
          <w:szCs w:val="22"/>
          <w:lang w:val="en-US"/>
        </w:rPr>
        <w:t>Service of nephrology, Department of internal medicine, Lausanne University Hospital</w:t>
      </w:r>
      <w:r w:rsidRPr="00B529A7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and University of Lausanne</w:t>
      </w:r>
      <w:r>
        <w:rPr>
          <w:color w:val="000000" w:themeColor="text1"/>
          <w:sz w:val="22"/>
          <w:szCs w:val="22"/>
          <w:lang w:val="en-US"/>
        </w:rPr>
        <w:t>, Lausanne</w:t>
      </w:r>
      <w:r w:rsidRPr="004B1B68">
        <w:rPr>
          <w:color w:val="000000" w:themeColor="text1"/>
          <w:sz w:val="22"/>
          <w:szCs w:val="22"/>
          <w:lang w:val="en-US"/>
        </w:rPr>
        <w:t>, Switzerland</w:t>
      </w:r>
    </w:p>
    <w:p w14:paraId="33C03BB9" w14:textId="77777777" w:rsidR="00915E82" w:rsidRDefault="00915E82" w:rsidP="00915E82">
      <w:pPr>
        <w:spacing w:after="120"/>
        <w:rPr>
          <w:rFonts w:eastAsia="Trebuchet MS"/>
          <w:b/>
          <w:sz w:val="20"/>
          <w:szCs w:val="20"/>
          <w:lang w:val="en-US"/>
        </w:rPr>
      </w:pPr>
    </w:p>
    <w:p w14:paraId="03C05755" w14:textId="4E587D00" w:rsidR="00915E82" w:rsidRPr="004243F6" w:rsidRDefault="00915E82" w:rsidP="00915E82">
      <w:pPr>
        <w:spacing w:after="120"/>
        <w:rPr>
          <w:rFonts w:eastAsia="Trebuchet MS"/>
          <w:sz w:val="20"/>
          <w:szCs w:val="20"/>
          <w:lang w:val="en-US"/>
        </w:rPr>
      </w:pPr>
      <w:r w:rsidRPr="004243F6">
        <w:rPr>
          <w:rFonts w:eastAsia="Trebuchet MS"/>
          <w:b/>
          <w:sz w:val="20"/>
          <w:szCs w:val="20"/>
          <w:lang w:val="en-US"/>
        </w:rPr>
        <w:t>Supplementary table 1</w:t>
      </w:r>
      <w:r w:rsidRPr="004243F6">
        <w:rPr>
          <w:rFonts w:eastAsia="Trebuchet MS"/>
          <w:sz w:val="20"/>
          <w:szCs w:val="20"/>
          <w:lang w:val="en-US"/>
        </w:rPr>
        <w:t>. International classification of diseases – 10</w:t>
      </w:r>
      <w:r w:rsidRPr="004243F6">
        <w:rPr>
          <w:rFonts w:eastAsia="Trebuchet MS"/>
          <w:sz w:val="20"/>
          <w:szCs w:val="20"/>
          <w:vertAlign w:val="superscript"/>
          <w:lang w:val="en-US"/>
        </w:rPr>
        <w:t>th</w:t>
      </w:r>
      <w:r w:rsidRPr="004243F6">
        <w:rPr>
          <w:rFonts w:eastAsia="Trebuchet MS"/>
          <w:sz w:val="20"/>
          <w:szCs w:val="20"/>
          <w:lang w:val="en-US"/>
        </w:rPr>
        <w:t xml:space="preserve"> edition (ICD-10) codes used to define the main causes for admission</w:t>
      </w:r>
      <w:r>
        <w:rPr>
          <w:rFonts w:eastAsia="Trebuchet MS"/>
          <w:sz w:val="20"/>
          <w:szCs w:val="20"/>
          <w:lang w:val="en-US"/>
        </w:rPr>
        <w:t>.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521"/>
      </w:tblGrid>
      <w:tr w:rsidR="00915E82" w:rsidRPr="004243F6" w14:paraId="232B3FF2" w14:textId="77777777" w:rsidTr="009C5642">
        <w:trPr>
          <w:trHeight w:val="32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E304C4" w14:textId="77777777" w:rsidR="00915E82" w:rsidRPr="004243F6" w:rsidRDefault="00915E82" w:rsidP="009C564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3A7F1D" w14:textId="77777777" w:rsidR="00915E82" w:rsidRPr="004243F6" w:rsidRDefault="00915E82" w:rsidP="009C5642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4243F6">
              <w:rPr>
                <w:b/>
                <w:color w:val="000000"/>
                <w:sz w:val="20"/>
                <w:szCs w:val="20"/>
                <w:lang w:val="en-US"/>
              </w:rPr>
              <w:t>ICD-10 codes</w:t>
            </w:r>
          </w:p>
        </w:tc>
      </w:tr>
      <w:tr w:rsidR="00915E82" w:rsidRPr="004243F6" w14:paraId="0F974C7D" w14:textId="77777777" w:rsidTr="009C5642">
        <w:trPr>
          <w:trHeight w:val="320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D40FA89" w14:textId="77777777" w:rsidR="00915E82" w:rsidRPr="004243F6" w:rsidRDefault="00915E82" w:rsidP="009C5642">
            <w:pPr>
              <w:rPr>
                <w:sz w:val="20"/>
                <w:szCs w:val="20"/>
                <w:lang w:val="en-US"/>
              </w:rPr>
            </w:pPr>
            <w:r w:rsidRPr="004243F6">
              <w:rPr>
                <w:sz w:val="20"/>
                <w:szCs w:val="20"/>
                <w:lang w:val="en-US"/>
              </w:rPr>
              <w:t>Infectious diseases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0D82885" w14:textId="77777777" w:rsidR="00915E82" w:rsidRPr="004243F6" w:rsidRDefault="00915E82" w:rsidP="009C5642">
            <w:pPr>
              <w:rPr>
                <w:color w:val="000000"/>
                <w:sz w:val="20"/>
                <w:szCs w:val="20"/>
                <w:lang w:val="en-US"/>
              </w:rPr>
            </w:pPr>
            <w:r w:rsidRPr="004243F6">
              <w:rPr>
                <w:color w:val="000000"/>
                <w:sz w:val="20"/>
                <w:szCs w:val="20"/>
                <w:lang w:val="en-US"/>
              </w:rPr>
              <w:t>A00-B99</w:t>
            </w:r>
          </w:p>
        </w:tc>
      </w:tr>
      <w:tr w:rsidR="00915E82" w:rsidRPr="004243F6" w14:paraId="2A1DB273" w14:textId="77777777" w:rsidTr="009C5642">
        <w:trPr>
          <w:trHeight w:val="3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A5E068A" w14:textId="77777777" w:rsidR="00915E82" w:rsidRPr="004243F6" w:rsidRDefault="00915E82" w:rsidP="009C5642">
            <w:pPr>
              <w:rPr>
                <w:color w:val="000000"/>
                <w:sz w:val="20"/>
                <w:szCs w:val="20"/>
                <w:lang w:val="en-US"/>
              </w:rPr>
            </w:pPr>
            <w:r w:rsidRPr="004243F6">
              <w:rPr>
                <w:color w:val="000000"/>
                <w:sz w:val="20"/>
                <w:szCs w:val="20"/>
                <w:lang w:val="en-US"/>
              </w:rPr>
              <w:t>Cancers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442DBFA3" w14:textId="77777777" w:rsidR="00915E82" w:rsidRPr="004243F6" w:rsidRDefault="00915E82" w:rsidP="009C5642">
            <w:pPr>
              <w:rPr>
                <w:color w:val="000000"/>
                <w:sz w:val="20"/>
                <w:szCs w:val="20"/>
                <w:lang w:val="en-US"/>
              </w:rPr>
            </w:pPr>
            <w:r w:rsidRPr="004243F6">
              <w:rPr>
                <w:color w:val="000000"/>
                <w:sz w:val="20"/>
                <w:szCs w:val="20"/>
                <w:lang w:val="en-US"/>
              </w:rPr>
              <w:t>C00-D49, R97</w:t>
            </w:r>
          </w:p>
        </w:tc>
      </w:tr>
      <w:tr w:rsidR="00915E82" w:rsidRPr="004243F6" w14:paraId="18899496" w14:textId="77777777" w:rsidTr="009C5642">
        <w:trPr>
          <w:trHeight w:val="320"/>
        </w:trPr>
        <w:tc>
          <w:tcPr>
            <w:tcW w:w="2410" w:type="dxa"/>
            <w:shd w:val="clear" w:color="auto" w:fill="auto"/>
            <w:noWrap/>
            <w:vAlign w:val="bottom"/>
          </w:tcPr>
          <w:p w14:paraId="50539E46" w14:textId="77777777" w:rsidR="00915E82" w:rsidRPr="004243F6" w:rsidRDefault="00915E82" w:rsidP="009C5642">
            <w:pPr>
              <w:rPr>
                <w:color w:val="000000"/>
                <w:sz w:val="20"/>
                <w:szCs w:val="20"/>
                <w:lang w:val="en-US"/>
              </w:rPr>
            </w:pPr>
            <w:r w:rsidRPr="004243F6">
              <w:rPr>
                <w:color w:val="000000"/>
                <w:sz w:val="20"/>
                <w:szCs w:val="20"/>
                <w:lang w:val="en-US"/>
              </w:rPr>
              <w:t>Pulmonary diseases</w:t>
            </w:r>
          </w:p>
        </w:tc>
        <w:tc>
          <w:tcPr>
            <w:tcW w:w="6521" w:type="dxa"/>
            <w:shd w:val="clear" w:color="auto" w:fill="auto"/>
            <w:noWrap/>
            <w:vAlign w:val="bottom"/>
          </w:tcPr>
          <w:p w14:paraId="32EBBB9F" w14:textId="77777777" w:rsidR="00915E82" w:rsidRPr="004243F6" w:rsidRDefault="00915E82" w:rsidP="009C5642">
            <w:pPr>
              <w:rPr>
                <w:color w:val="000000"/>
                <w:sz w:val="20"/>
                <w:szCs w:val="20"/>
                <w:lang w:val="en-US"/>
              </w:rPr>
            </w:pPr>
            <w:r w:rsidRPr="004243F6">
              <w:rPr>
                <w:color w:val="000000"/>
                <w:sz w:val="20"/>
                <w:szCs w:val="20"/>
                <w:lang w:val="en-US"/>
              </w:rPr>
              <w:t>J00-J99, Q30-Q34, R04-R09, R91</w:t>
            </w:r>
          </w:p>
        </w:tc>
      </w:tr>
      <w:tr w:rsidR="00915E82" w:rsidRPr="004243F6" w14:paraId="3D3E1510" w14:textId="77777777" w:rsidTr="009C5642">
        <w:trPr>
          <w:trHeight w:val="320"/>
        </w:trPr>
        <w:tc>
          <w:tcPr>
            <w:tcW w:w="2410" w:type="dxa"/>
            <w:shd w:val="clear" w:color="auto" w:fill="auto"/>
            <w:noWrap/>
            <w:vAlign w:val="bottom"/>
          </w:tcPr>
          <w:p w14:paraId="7115FF74" w14:textId="77777777" w:rsidR="00915E82" w:rsidRPr="004243F6" w:rsidRDefault="00915E82" w:rsidP="009C5642">
            <w:pPr>
              <w:rPr>
                <w:color w:val="000000"/>
                <w:sz w:val="20"/>
                <w:szCs w:val="20"/>
                <w:lang w:val="en-US"/>
              </w:rPr>
            </w:pPr>
            <w:r w:rsidRPr="004243F6">
              <w:rPr>
                <w:color w:val="000000"/>
                <w:sz w:val="20"/>
                <w:szCs w:val="20"/>
                <w:lang w:val="en-US"/>
              </w:rPr>
              <w:t>Heart diseases</w:t>
            </w:r>
          </w:p>
        </w:tc>
        <w:tc>
          <w:tcPr>
            <w:tcW w:w="6521" w:type="dxa"/>
            <w:shd w:val="clear" w:color="auto" w:fill="auto"/>
            <w:noWrap/>
            <w:vAlign w:val="bottom"/>
          </w:tcPr>
          <w:p w14:paraId="73F5F17C" w14:textId="77777777" w:rsidR="00915E82" w:rsidRPr="004243F6" w:rsidRDefault="00915E82" w:rsidP="009C5642">
            <w:pPr>
              <w:rPr>
                <w:color w:val="000000"/>
                <w:sz w:val="20"/>
                <w:szCs w:val="20"/>
                <w:lang w:val="en-US"/>
              </w:rPr>
            </w:pPr>
            <w:r w:rsidRPr="004243F6">
              <w:rPr>
                <w:color w:val="000000"/>
                <w:sz w:val="20"/>
                <w:szCs w:val="20"/>
                <w:lang w:val="en-US"/>
              </w:rPr>
              <w:t xml:space="preserve">I05-I52, Q20-Q28, R00-R03 </w:t>
            </w:r>
          </w:p>
        </w:tc>
      </w:tr>
      <w:tr w:rsidR="00915E82" w:rsidRPr="004243F6" w14:paraId="77B52D0D" w14:textId="77777777" w:rsidTr="009C5642">
        <w:trPr>
          <w:trHeight w:val="320"/>
        </w:trPr>
        <w:tc>
          <w:tcPr>
            <w:tcW w:w="2410" w:type="dxa"/>
            <w:shd w:val="clear" w:color="auto" w:fill="auto"/>
            <w:noWrap/>
            <w:vAlign w:val="bottom"/>
          </w:tcPr>
          <w:p w14:paraId="11BAD9C3" w14:textId="77777777" w:rsidR="00915E82" w:rsidRPr="004243F6" w:rsidRDefault="00915E82" w:rsidP="009C5642">
            <w:pPr>
              <w:rPr>
                <w:color w:val="000000"/>
                <w:sz w:val="20"/>
                <w:szCs w:val="20"/>
                <w:lang w:val="en-US"/>
              </w:rPr>
            </w:pPr>
            <w:r w:rsidRPr="004243F6">
              <w:rPr>
                <w:color w:val="000000"/>
                <w:sz w:val="20"/>
                <w:szCs w:val="20"/>
                <w:lang w:val="en-US"/>
              </w:rPr>
              <w:t>Liver diseases</w:t>
            </w:r>
          </w:p>
        </w:tc>
        <w:tc>
          <w:tcPr>
            <w:tcW w:w="6521" w:type="dxa"/>
            <w:shd w:val="clear" w:color="auto" w:fill="auto"/>
            <w:noWrap/>
            <w:vAlign w:val="bottom"/>
          </w:tcPr>
          <w:p w14:paraId="4840C43D" w14:textId="77777777" w:rsidR="00915E82" w:rsidRPr="004243F6" w:rsidRDefault="00915E82" w:rsidP="009C5642">
            <w:pPr>
              <w:rPr>
                <w:color w:val="000000"/>
                <w:sz w:val="20"/>
                <w:szCs w:val="20"/>
                <w:lang w:val="en-US"/>
              </w:rPr>
            </w:pPr>
            <w:r w:rsidRPr="004243F6">
              <w:rPr>
                <w:color w:val="000000"/>
                <w:sz w:val="20"/>
                <w:szCs w:val="20"/>
                <w:lang w:val="en-US"/>
              </w:rPr>
              <w:t xml:space="preserve">K70-K77, R16-R18 </w:t>
            </w:r>
          </w:p>
        </w:tc>
      </w:tr>
      <w:tr w:rsidR="00915E82" w:rsidRPr="00764EC7" w14:paraId="181A884C" w14:textId="77777777" w:rsidTr="009C5642">
        <w:trPr>
          <w:trHeight w:val="320"/>
        </w:trPr>
        <w:tc>
          <w:tcPr>
            <w:tcW w:w="2410" w:type="dxa"/>
            <w:shd w:val="clear" w:color="auto" w:fill="auto"/>
            <w:noWrap/>
          </w:tcPr>
          <w:p w14:paraId="7C8E4434" w14:textId="77777777" w:rsidR="00915E82" w:rsidRPr="004243F6" w:rsidRDefault="00915E82" w:rsidP="009C5642">
            <w:pPr>
              <w:rPr>
                <w:color w:val="000000"/>
                <w:sz w:val="20"/>
                <w:szCs w:val="20"/>
                <w:lang w:val="en-US"/>
              </w:rPr>
            </w:pPr>
            <w:r w:rsidRPr="004243F6">
              <w:rPr>
                <w:color w:val="000000"/>
                <w:sz w:val="20"/>
                <w:szCs w:val="20"/>
                <w:lang w:val="en-US"/>
              </w:rPr>
              <w:t>Neurological diseases</w:t>
            </w:r>
          </w:p>
        </w:tc>
        <w:tc>
          <w:tcPr>
            <w:tcW w:w="6521" w:type="dxa"/>
            <w:shd w:val="clear" w:color="auto" w:fill="auto"/>
            <w:noWrap/>
            <w:vAlign w:val="bottom"/>
          </w:tcPr>
          <w:p w14:paraId="78DB8216" w14:textId="77777777" w:rsidR="00915E82" w:rsidRPr="004243F6" w:rsidRDefault="00915E82" w:rsidP="009C5642">
            <w:pPr>
              <w:rPr>
                <w:color w:val="000000"/>
                <w:sz w:val="20"/>
                <w:szCs w:val="20"/>
                <w:lang w:val="pt-PT"/>
              </w:rPr>
            </w:pPr>
            <w:r w:rsidRPr="004243F6">
              <w:rPr>
                <w:color w:val="000000"/>
                <w:sz w:val="20"/>
                <w:szCs w:val="20"/>
                <w:lang w:val="pt-PT"/>
              </w:rPr>
              <w:t>G00-G99, F01-F09, I60-I69, Q00-Q07, R25-R29, R40-R44, R51, R56, R90</w:t>
            </w:r>
          </w:p>
        </w:tc>
      </w:tr>
      <w:tr w:rsidR="00915E82" w:rsidRPr="004243F6" w14:paraId="455E1A25" w14:textId="77777777" w:rsidTr="009C5642">
        <w:trPr>
          <w:trHeight w:val="320"/>
        </w:trPr>
        <w:tc>
          <w:tcPr>
            <w:tcW w:w="2410" w:type="dxa"/>
            <w:shd w:val="clear" w:color="auto" w:fill="auto"/>
            <w:noWrap/>
            <w:vAlign w:val="bottom"/>
          </w:tcPr>
          <w:p w14:paraId="4CEB7A4A" w14:textId="77777777" w:rsidR="00915E82" w:rsidRPr="004243F6" w:rsidRDefault="00915E82" w:rsidP="009C5642">
            <w:pPr>
              <w:rPr>
                <w:color w:val="000000"/>
                <w:sz w:val="20"/>
                <w:szCs w:val="20"/>
                <w:lang w:val="en-US"/>
              </w:rPr>
            </w:pPr>
            <w:r w:rsidRPr="004243F6">
              <w:rPr>
                <w:color w:val="000000"/>
                <w:sz w:val="20"/>
                <w:szCs w:val="20"/>
                <w:lang w:val="en-US"/>
              </w:rPr>
              <w:t>Endocrine disorders</w:t>
            </w:r>
          </w:p>
        </w:tc>
        <w:tc>
          <w:tcPr>
            <w:tcW w:w="6521" w:type="dxa"/>
            <w:shd w:val="clear" w:color="auto" w:fill="auto"/>
            <w:noWrap/>
            <w:vAlign w:val="bottom"/>
          </w:tcPr>
          <w:p w14:paraId="00BF48F2" w14:textId="77777777" w:rsidR="00915E82" w:rsidRPr="004243F6" w:rsidRDefault="00915E82" w:rsidP="009C5642">
            <w:pPr>
              <w:rPr>
                <w:color w:val="000000"/>
                <w:sz w:val="20"/>
                <w:szCs w:val="20"/>
                <w:lang w:val="en-US"/>
              </w:rPr>
            </w:pPr>
            <w:r w:rsidRPr="004243F6">
              <w:rPr>
                <w:color w:val="000000"/>
                <w:sz w:val="20"/>
                <w:szCs w:val="20"/>
                <w:lang w:val="en-US"/>
              </w:rPr>
              <w:t>E00-E36</w:t>
            </w:r>
          </w:p>
        </w:tc>
      </w:tr>
      <w:tr w:rsidR="00915E82" w:rsidRPr="004243F6" w14:paraId="63CFD692" w14:textId="77777777" w:rsidTr="009C5642">
        <w:trPr>
          <w:trHeight w:val="320"/>
        </w:trPr>
        <w:tc>
          <w:tcPr>
            <w:tcW w:w="2410" w:type="dxa"/>
            <w:shd w:val="clear" w:color="auto" w:fill="auto"/>
            <w:noWrap/>
            <w:vAlign w:val="bottom"/>
          </w:tcPr>
          <w:p w14:paraId="461DDA0E" w14:textId="77777777" w:rsidR="00915E82" w:rsidRPr="004243F6" w:rsidRDefault="00915E82" w:rsidP="009C5642">
            <w:pPr>
              <w:rPr>
                <w:color w:val="000000"/>
                <w:sz w:val="20"/>
                <w:szCs w:val="20"/>
                <w:lang w:val="en-US"/>
              </w:rPr>
            </w:pPr>
            <w:r w:rsidRPr="004243F6">
              <w:rPr>
                <w:color w:val="000000"/>
                <w:sz w:val="20"/>
                <w:szCs w:val="20"/>
                <w:lang w:val="en-US"/>
              </w:rPr>
              <w:t>Psychiatric disorders</w:t>
            </w:r>
          </w:p>
        </w:tc>
        <w:tc>
          <w:tcPr>
            <w:tcW w:w="6521" w:type="dxa"/>
            <w:shd w:val="clear" w:color="auto" w:fill="auto"/>
            <w:noWrap/>
            <w:vAlign w:val="bottom"/>
          </w:tcPr>
          <w:p w14:paraId="02431D83" w14:textId="77777777" w:rsidR="00915E82" w:rsidRPr="004243F6" w:rsidRDefault="00915E82" w:rsidP="009C5642">
            <w:pPr>
              <w:rPr>
                <w:color w:val="000000"/>
                <w:sz w:val="20"/>
                <w:szCs w:val="20"/>
                <w:lang w:val="en-US"/>
              </w:rPr>
            </w:pPr>
            <w:r w:rsidRPr="004243F6">
              <w:rPr>
                <w:color w:val="000000"/>
                <w:sz w:val="20"/>
                <w:szCs w:val="20"/>
                <w:lang w:val="en-US"/>
              </w:rPr>
              <w:t>F10-F69, F90-F99, R45, R46</w:t>
            </w:r>
          </w:p>
        </w:tc>
      </w:tr>
      <w:tr w:rsidR="00915E82" w:rsidRPr="004243F6" w14:paraId="3C5FFDF4" w14:textId="77777777" w:rsidTr="009C5642">
        <w:trPr>
          <w:trHeight w:val="32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76790C9" w14:textId="77777777" w:rsidR="00915E82" w:rsidRPr="004243F6" w:rsidRDefault="00915E82" w:rsidP="009C5642">
            <w:pPr>
              <w:rPr>
                <w:color w:val="000000"/>
                <w:sz w:val="20"/>
                <w:szCs w:val="20"/>
                <w:lang w:val="en-US"/>
              </w:rPr>
            </w:pPr>
            <w:r w:rsidRPr="004243F6">
              <w:rPr>
                <w:color w:val="000000"/>
                <w:sz w:val="20"/>
                <w:szCs w:val="20"/>
                <w:lang w:val="en-US"/>
              </w:rPr>
              <w:t>Other diseases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2A2F29" w14:textId="77777777" w:rsidR="00915E82" w:rsidRPr="004243F6" w:rsidRDefault="00915E82" w:rsidP="009C5642">
            <w:pPr>
              <w:rPr>
                <w:color w:val="000000"/>
                <w:sz w:val="20"/>
                <w:szCs w:val="20"/>
                <w:lang w:val="en-US"/>
              </w:rPr>
            </w:pPr>
            <w:r w:rsidRPr="004243F6">
              <w:rPr>
                <w:color w:val="000000"/>
                <w:sz w:val="20"/>
                <w:szCs w:val="20"/>
                <w:lang w:val="en-US"/>
              </w:rPr>
              <w:t>All other codes</w:t>
            </w:r>
          </w:p>
        </w:tc>
      </w:tr>
    </w:tbl>
    <w:p w14:paraId="499E4D1C" w14:textId="77777777" w:rsidR="00915E82" w:rsidRDefault="00915E82" w:rsidP="00915E82">
      <w:pPr>
        <w:rPr>
          <w:b/>
          <w:sz w:val="20"/>
          <w:szCs w:val="20"/>
          <w:lang w:val="en-US"/>
        </w:rPr>
      </w:pPr>
    </w:p>
    <w:p w14:paraId="59011259" w14:textId="77777777" w:rsidR="00915E82" w:rsidRDefault="00915E82" w:rsidP="00915E82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br w:type="page"/>
      </w:r>
    </w:p>
    <w:p w14:paraId="1929BEBF" w14:textId="77777777" w:rsidR="00915E82" w:rsidRPr="004243F6" w:rsidRDefault="00915E82" w:rsidP="00915E82">
      <w:pPr>
        <w:rPr>
          <w:sz w:val="20"/>
          <w:szCs w:val="20"/>
          <w:lang w:val="en-US"/>
        </w:rPr>
      </w:pPr>
      <w:r w:rsidRPr="004243F6">
        <w:rPr>
          <w:b/>
          <w:sz w:val="20"/>
          <w:szCs w:val="20"/>
          <w:lang w:val="en-US"/>
        </w:rPr>
        <w:lastRenderedPageBreak/>
        <w:t>Supplementary table 2</w:t>
      </w:r>
      <w:r>
        <w:rPr>
          <w:sz w:val="20"/>
          <w:szCs w:val="20"/>
          <w:lang w:val="en-US"/>
        </w:rPr>
        <w:t>.</w:t>
      </w:r>
      <w:r w:rsidRPr="004243F6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C</w:t>
      </w:r>
      <w:r w:rsidRPr="004243F6">
        <w:rPr>
          <w:sz w:val="20"/>
          <w:szCs w:val="20"/>
          <w:lang w:val="en-US"/>
        </w:rPr>
        <w:t>omparison between included and excluded admissions</w:t>
      </w:r>
      <w:r>
        <w:rPr>
          <w:sz w:val="20"/>
          <w:szCs w:val="20"/>
          <w:lang w:val="en-US"/>
        </w:rPr>
        <w:t>.</w:t>
      </w:r>
      <w:r w:rsidRPr="004243F6">
        <w:rPr>
          <w:sz w:val="20"/>
          <w:szCs w:val="20"/>
          <w:lang w:val="en-US"/>
        </w:rPr>
        <w:t xml:space="preserve"> Lausanne </w:t>
      </w:r>
      <w:r>
        <w:rPr>
          <w:sz w:val="20"/>
          <w:szCs w:val="20"/>
          <w:lang w:val="en-US"/>
        </w:rPr>
        <w:t>U</w:t>
      </w:r>
      <w:r w:rsidRPr="004243F6">
        <w:rPr>
          <w:sz w:val="20"/>
          <w:szCs w:val="20"/>
          <w:lang w:val="en-US"/>
        </w:rPr>
        <w:t xml:space="preserve">niversity </w:t>
      </w:r>
      <w:r>
        <w:rPr>
          <w:sz w:val="20"/>
          <w:szCs w:val="20"/>
          <w:lang w:val="en-US"/>
        </w:rPr>
        <w:t>H</w:t>
      </w:r>
      <w:r w:rsidRPr="004243F6">
        <w:rPr>
          <w:sz w:val="20"/>
          <w:szCs w:val="20"/>
          <w:lang w:val="en-US"/>
        </w:rPr>
        <w:t>ospital, 2012-2018.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1284"/>
      </w:tblGrid>
      <w:tr w:rsidR="00915E82" w:rsidRPr="004243F6" w14:paraId="208B44B0" w14:textId="77777777" w:rsidTr="009C5642"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14:paraId="718753C4" w14:textId="77777777" w:rsidR="00915E82" w:rsidRPr="004243F6" w:rsidRDefault="00915E82" w:rsidP="009C56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14:paraId="6FA570C0" w14:textId="77777777" w:rsidR="00915E82" w:rsidRPr="004243F6" w:rsidRDefault="00915E82" w:rsidP="009C564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243F6">
              <w:rPr>
                <w:b/>
                <w:sz w:val="20"/>
                <w:szCs w:val="20"/>
                <w:lang w:val="en-US"/>
              </w:rPr>
              <w:t>Included (N=6539)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14:paraId="38E35AFB" w14:textId="77777777" w:rsidR="00915E82" w:rsidRPr="004243F6" w:rsidRDefault="00915E82" w:rsidP="009C564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243F6">
              <w:rPr>
                <w:b/>
                <w:sz w:val="20"/>
                <w:szCs w:val="20"/>
                <w:lang w:val="en-US"/>
              </w:rPr>
              <w:t>Excluded (N=594)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14:paraId="052611F3" w14:textId="77777777" w:rsidR="00915E82" w:rsidRPr="004243F6" w:rsidRDefault="00915E82" w:rsidP="009C5642">
            <w:pPr>
              <w:rPr>
                <w:b/>
                <w:sz w:val="20"/>
                <w:szCs w:val="20"/>
                <w:lang w:val="en-US"/>
              </w:rPr>
            </w:pPr>
            <w:r w:rsidRPr="004243F6">
              <w:rPr>
                <w:b/>
                <w:sz w:val="20"/>
                <w:szCs w:val="20"/>
                <w:lang w:val="en-US"/>
              </w:rPr>
              <w:t>P-value</w:t>
            </w:r>
          </w:p>
        </w:tc>
      </w:tr>
      <w:tr w:rsidR="00915E82" w:rsidRPr="004243F6" w14:paraId="3108BA43" w14:textId="77777777" w:rsidTr="009C5642">
        <w:tc>
          <w:tcPr>
            <w:tcW w:w="2265" w:type="dxa"/>
            <w:tcBorders>
              <w:top w:val="single" w:sz="4" w:space="0" w:color="auto"/>
            </w:tcBorders>
          </w:tcPr>
          <w:p w14:paraId="19D6CA43" w14:textId="77777777" w:rsidR="00915E82" w:rsidRPr="004243F6" w:rsidRDefault="00915E82" w:rsidP="009C5642">
            <w:pPr>
              <w:rPr>
                <w:sz w:val="20"/>
                <w:szCs w:val="20"/>
                <w:lang w:val="en-US"/>
              </w:rPr>
            </w:pPr>
            <w:r w:rsidRPr="004243F6">
              <w:rPr>
                <w:sz w:val="20"/>
                <w:szCs w:val="20"/>
                <w:lang w:val="en-US"/>
              </w:rPr>
              <w:t>Women (%)</w:t>
            </w:r>
          </w:p>
        </w:tc>
        <w:tc>
          <w:tcPr>
            <w:tcW w:w="2265" w:type="dxa"/>
            <w:tcBorders>
              <w:top w:val="single" w:sz="4" w:space="0" w:color="auto"/>
            </w:tcBorders>
            <w:vAlign w:val="bottom"/>
          </w:tcPr>
          <w:p w14:paraId="601A3A43" w14:textId="77777777" w:rsidR="00915E82" w:rsidRPr="004243F6" w:rsidRDefault="00915E82" w:rsidP="009C5642">
            <w:pPr>
              <w:ind w:right="600"/>
              <w:jc w:val="right"/>
              <w:rPr>
                <w:color w:val="000000"/>
                <w:sz w:val="20"/>
                <w:szCs w:val="20"/>
              </w:rPr>
            </w:pPr>
            <w:r w:rsidRPr="004243F6">
              <w:rPr>
                <w:color w:val="000000"/>
                <w:sz w:val="20"/>
                <w:szCs w:val="20"/>
              </w:rPr>
              <w:t>2794 (42.7)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vAlign w:val="bottom"/>
          </w:tcPr>
          <w:p w14:paraId="693A18F2" w14:textId="77777777" w:rsidR="00915E82" w:rsidRPr="004243F6" w:rsidRDefault="00915E82" w:rsidP="009C5642">
            <w:pPr>
              <w:ind w:right="600"/>
              <w:jc w:val="right"/>
              <w:rPr>
                <w:color w:val="000000"/>
                <w:sz w:val="20"/>
                <w:szCs w:val="20"/>
              </w:rPr>
            </w:pPr>
            <w:r w:rsidRPr="004243F6">
              <w:rPr>
                <w:color w:val="000000"/>
                <w:sz w:val="20"/>
                <w:szCs w:val="20"/>
              </w:rPr>
              <w:t>246 (41.4)</w:t>
            </w:r>
          </w:p>
        </w:tc>
        <w:tc>
          <w:tcPr>
            <w:tcW w:w="1284" w:type="dxa"/>
            <w:tcBorders>
              <w:top w:val="single" w:sz="4" w:space="0" w:color="auto"/>
            </w:tcBorders>
          </w:tcPr>
          <w:p w14:paraId="74DBD85F" w14:textId="77777777" w:rsidR="00915E82" w:rsidRPr="004243F6" w:rsidRDefault="00915E82" w:rsidP="009C5642">
            <w:pPr>
              <w:ind w:right="248"/>
              <w:jc w:val="right"/>
              <w:rPr>
                <w:sz w:val="20"/>
                <w:szCs w:val="20"/>
                <w:lang w:val="en-US"/>
              </w:rPr>
            </w:pPr>
            <w:r w:rsidRPr="004243F6">
              <w:rPr>
                <w:sz w:val="20"/>
                <w:szCs w:val="20"/>
                <w:lang w:val="en-US"/>
              </w:rPr>
              <w:t>0.535</w:t>
            </w:r>
          </w:p>
        </w:tc>
      </w:tr>
      <w:tr w:rsidR="00915E82" w:rsidRPr="004243F6" w14:paraId="66B3D4DE" w14:textId="77777777" w:rsidTr="009C5642">
        <w:tc>
          <w:tcPr>
            <w:tcW w:w="2265" w:type="dxa"/>
          </w:tcPr>
          <w:p w14:paraId="36DE58A8" w14:textId="77777777" w:rsidR="00915E82" w:rsidRPr="004243F6" w:rsidRDefault="00915E82" w:rsidP="009C5642">
            <w:pPr>
              <w:rPr>
                <w:sz w:val="20"/>
                <w:szCs w:val="20"/>
                <w:lang w:val="en-US"/>
              </w:rPr>
            </w:pPr>
            <w:r w:rsidRPr="004243F6">
              <w:rPr>
                <w:sz w:val="20"/>
                <w:szCs w:val="20"/>
                <w:lang w:val="en-US"/>
              </w:rPr>
              <w:t>Age (years)</w:t>
            </w:r>
          </w:p>
        </w:tc>
        <w:tc>
          <w:tcPr>
            <w:tcW w:w="2265" w:type="dxa"/>
            <w:vAlign w:val="bottom"/>
          </w:tcPr>
          <w:p w14:paraId="0AFC0757" w14:textId="77777777" w:rsidR="00915E82" w:rsidRPr="004243F6" w:rsidRDefault="00915E82" w:rsidP="009C5642">
            <w:pPr>
              <w:jc w:val="center"/>
              <w:rPr>
                <w:color w:val="000000"/>
                <w:sz w:val="20"/>
                <w:szCs w:val="20"/>
              </w:rPr>
            </w:pPr>
            <w:r w:rsidRPr="004243F6">
              <w:rPr>
                <w:color w:val="000000"/>
                <w:sz w:val="20"/>
                <w:szCs w:val="20"/>
              </w:rPr>
              <w:t>69.2 ± 16.3</w:t>
            </w:r>
          </w:p>
        </w:tc>
        <w:tc>
          <w:tcPr>
            <w:tcW w:w="2266" w:type="dxa"/>
            <w:vAlign w:val="bottom"/>
          </w:tcPr>
          <w:p w14:paraId="01B25413" w14:textId="77777777" w:rsidR="00915E82" w:rsidRPr="004243F6" w:rsidRDefault="00915E82" w:rsidP="009C5642">
            <w:pPr>
              <w:jc w:val="center"/>
              <w:rPr>
                <w:color w:val="000000"/>
                <w:sz w:val="20"/>
                <w:szCs w:val="20"/>
              </w:rPr>
            </w:pPr>
            <w:r w:rsidRPr="004243F6">
              <w:rPr>
                <w:color w:val="000000"/>
                <w:sz w:val="20"/>
                <w:szCs w:val="20"/>
              </w:rPr>
              <w:t>65.6 ± 16.9</w:t>
            </w:r>
          </w:p>
        </w:tc>
        <w:tc>
          <w:tcPr>
            <w:tcW w:w="1284" w:type="dxa"/>
          </w:tcPr>
          <w:p w14:paraId="31500A9C" w14:textId="77777777" w:rsidR="00915E82" w:rsidRPr="004243F6" w:rsidRDefault="00915E82" w:rsidP="009C5642">
            <w:pPr>
              <w:ind w:right="248"/>
              <w:jc w:val="right"/>
              <w:rPr>
                <w:sz w:val="20"/>
                <w:szCs w:val="20"/>
                <w:lang w:val="en-US"/>
              </w:rPr>
            </w:pPr>
            <w:r w:rsidRPr="004243F6">
              <w:rPr>
                <w:sz w:val="20"/>
                <w:szCs w:val="20"/>
                <w:lang w:val="en-US"/>
              </w:rPr>
              <w:t xml:space="preserve">&lt;0.001 </w:t>
            </w:r>
          </w:p>
        </w:tc>
      </w:tr>
      <w:tr w:rsidR="00915E82" w:rsidRPr="004243F6" w14:paraId="45FFCBFA" w14:textId="77777777" w:rsidTr="009C5642">
        <w:tc>
          <w:tcPr>
            <w:tcW w:w="2265" w:type="dxa"/>
            <w:tcBorders>
              <w:bottom w:val="single" w:sz="4" w:space="0" w:color="auto"/>
            </w:tcBorders>
          </w:tcPr>
          <w:p w14:paraId="1BFA4375" w14:textId="77777777" w:rsidR="00915E82" w:rsidRPr="004243F6" w:rsidRDefault="00915E82" w:rsidP="009C5642">
            <w:pPr>
              <w:rPr>
                <w:sz w:val="20"/>
                <w:szCs w:val="20"/>
                <w:lang w:val="en-US"/>
              </w:rPr>
            </w:pPr>
            <w:r w:rsidRPr="004243F6">
              <w:rPr>
                <w:sz w:val="20"/>
                <w:szCs w:val="20"/>
                <w:lang w:val="en-US"/>
              </w:rPr>
              <w:t>Length of stay (days)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bottom"/>
          </w:tcPr>
          <w:p w14:paraId="6AFAAE2D" w14:textId="77777777" w:rsidR="00915E82" w:rsidRPr="004243F6" w:rsidRDefault="00915E82" w:rsidP="009C5642">
            <w:pPr>
              <w:jc w:val="center"/>
              <w:rPr>
                <w:color w:val="000000"/>
                <w:sz w:val="20"/>
                <w:szCs w:val="20"/>
              </w:rPr>
            </w:pPr>
            <w:r w:rsidRPr="004243F6">
              <w:rPr>
                <w:color w:val="000000"/>
                <w:sz w:val="20"/>
                <w:szCs w:val="20"/>
              </w:rPr>
              <w:t>9 [6 - 14]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bottom"/>
          </w:tcPr>
          <w:p w14:paraId="2DF8E9E9" w14:textId="77777777" w:rsidR="00915E82" w:rsidRPr="004243F6" w:rsidRDefault="00915E82" w:rsidP="009C5642">
            <w:pPr>
              <w:jc w:val="center"/>
              <w:rPr>
                <w:color w:val="000000"/>
                <w:sz w:val="20"/>
                <w:szCs w:val="20"/>
              </w:rPr>
            </w:pPr>
            <w:r w:rsidRPr="004243F6">
              <w:rPr>
                <w:color w:val="000000"/>
                <w:sz w:val="20"/>
                <w:szCs w:val="20"/>
              </w:rPr>
              <w:t>13 [8 - 23]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14:paraId="41326955" w14:textId="77777777" w:rsidR="00915E82" w:rsidRPr="004243F6" w:rsidRDefault="00915E82" w:rsidP="009C5642">
            <w:pPr>
              <w:rPr>
                <w:sz w:val="20"/>
                <w:szCs w:val="20"/>
                <w:lang w:val="en-US"/>
              </w:rPr>
            </w:pPr>
            <w:r w:rsidRPr="004243F6">
              <w:rPr>
                <w:sz w:val="20"/>
                <w:szCs w:val="20"/>
                <w:lang w:val="en-US"/>
              </w:rPr>
              <w:t xml:space="preserve">    &lt;0.001 §</w:t>
            </w:r>
          </w:p>
        </w:tc>
      </w:tr>
    </w:tbl>
    <w:p w14:paraId="01411775" w14:textId="77777777" w:rsidR="00915E82" w:rsidRPr="004243F6" w:rsidRDefault="00915E82" w:rsidP="00915E82">
      <w:pPr>
        <w:spacing w:before="120"/>
        <w:jc w:val="both"/>
        <w:rPr>
          <w:sz w:val="20"/>
          <w:szCs w:val="20"/>
          <w:lang w:val="en-US"/>
        </w:rPr>
      </w:pPr>
      <w:r w:rsidRPr="004243F6">
        <w:rPr>
          <w:sz w:val="20"/>
          <w:szCs w:val="20"/>
          <w:lang w:val="en-US"/>
        </w:rPr>
        <w:t xml:space="preserve">Results are expressed as number of admissions (column percentage) for categorical variables and as average ± standard deviation or median [interquartile range] for continuous variables. Between-group comparisons performed using chi-square for categorical variables and </w:t>
      </w:r>
      <w:r>
        <w:rPr>
          <w:sz w:val="20"/>
          <w:szCs w:val="20"/>
          <w:lang w:val="en-US"/>
        </w:rPr>
        <w:t>student’s t-test or</w:t>
      </w:r>
      <w:r w:rsidRPr="004243F6">
        <w:rPr>
          <w:sz w:val="20"/>
          <w:szCs w:val="20"/>
          <w:lang w:val="en-US"/>
        </w:rPr>
        <w:t xml:space="preserve"> Kruskal-Wallis test (§) for continuous variables.</w:t>
      </w:r>
    </w:p>
    <w:p w14:paraId="392D8A9E" w14:textId="77777777" w:rsidR="00915E82" w:rsidRDefault="00915E82" w:rsidP="00915E8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14:paraId="232BA233" w14:textId="77777777" w:rsidR="00915E82" w:rsidRPr="004243F6" w:rsidRDefault="00915E82" w:rsidP="00915E82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lastRenderedPageBreak/>
        <w:t>Supplementary table 3</w:t>
      </w:r>
      <w:r w:rsidRPr="004243F6">
        <w:rPr>
          <w:b/>
          <w:sz w:val="20"/>
          <w:szCs w:val="20"/>
          <w:lang w:val="en-US"/>
        </w:rPr>
        <w:t xml:space="preserve">. </w:t>
      </w:r>
      <w:r w:rsidRPr="004243F6">
        <w:rPr>
          <w:sz w:val="20"/>
          <w:szCs w:val="20"/>
          <w:lang w:val="en-US"/>
        </w:rPr>
        <w:t>Demographic and clinical characteristics of hospital stays according to persistent hyponatremia</w:t>
      </w:r>
      <w:r>
        <w:rPr>
          <w:sz w:val="20"/>
          <w:szCs w:val="20"/>
          <w:lang w:val="en-US"/>
        </w:rPr>
        <w:t>.</w:t>
      </w:r>
      <w:r w:rsidRPr="004243F6">
        <w:rPr>
          <w:sz w:val="20"/>
          <w:szCs w:val="20"/>
          <w:lang w:val="en-US"/>
        </w:rPr>
        <w:t xml:space="preserve"> Lausanne </w:t>
      </w:r>
      <w:r>
        <w:rPr>
          <w:sz w:val="20"/>
          <w:szCs w:val="20"/>
          <w:lang w:val="en-US"/>
        </w:rPr>
        <w:t>U</w:t>
      </w:r>
      <w:r w:rsidRPr="004243F6">
        <w:rPr>
          <w:sz w:val="20"/>
          <w:szCs w:val="20"/>
          <w:lang w:val="en-US"/>
        </w:rPr>
        <w:t xml:space="preserve">niversity </w:t>
      </w:r>
      <w:r>
        <w:rPr>
          <w:sz w:val="20"/>
          <w:szCs w:val="20"/>
          <w:lang w:val="en-US"/>
        </w:rPr>
        <w:t>H</w:t>
      </w:r>
      <w:r w:rsidRPr="004243F6">
        <w:rPr>
          <w:sz w:val="20"/>
          <w:szCs w:val="20"/>
          <w:lang w:val="en-US"/>
        </w:rPr>
        <w:t>ospital, 2012-2018.</w:t>
      </w:r>
    </w:p>
    <w:tbl>
      <w:tblPr>
        <w:tblW w:w="7656" w:type="dxa"/>
        <w:tblInd w:w="6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2"/>
        <w:gridCol w:w="1701"/>
        <w:gridCol w:w="1636"/>
        <w:gridCol w:w="1637"/>
      </w:tblGrid>
      <w:tr w:rsidR="00915E82" w:rsidRPr="004243F6" w14:paraId="621A94BA" w14:textId="77777777" w:rsidTr="009C5642">
        <w:trPr>
          <w:trHeight w:val="320"/>
        </w:trPr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3274" w14:textId="77777777" w:rsidR="00915E82" w:rsidRPr="004243F6" w:rsidRDefault="00915E82" w:rsidP="009C56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86E6143" w14:textId="77777777" w:rsidR="00915E82" w:rsidRPr="004243F6" w:rsidRDefault="00915E82" w:rsidP="009C564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243F6">
              <w:rPr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14:paraId="2D960801" w14:textId="77777777" w:rsidR="00915E82" w:rsidRPr="004243F6" w:rsidRDefault="00915E82" w:rsidP="009C564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243F6">
              <w:rPr>
                <w:b/>
                <w:sz w:val="20"/>
                <w:szCs w:val="20"/>
                <w:lang w:val="en-US"/>
              </w:rPr>
              <w:t>Yes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6FBDDED5" w14:textId="77777777" w:rsidR="00915E82" w:rsidRPr="004243F6" w:rsidRDefault="00915E82" w:rsidP="009C5642">
            <w:pPr>
              <w:rPr>
                <w:b/>
                <w:sz w:val="20"/>
                <w:szCs w:val="20"/>
                <w:lang w:val="en-US"/>
              </w:rPr>
            </w:pPr>
            <w:r w:rsidRPr="004243F6">
              <w:rPr>
                <w:b/>
                <w:sz w:val="20"/>
                <w:szCs w:val="20"/>
                <w:lang w:val="en-US"/>
              </w:rPr>
              <w:t>P-value</w:t>
            </w:r>
          </w:p>
        </w:tc>
      </w:tr>
      <w:tr w:rsidR="00915E82" w:rsidRPr="004243F6" w14:paraId="628BF989" w14:textId="77777777" w:rsidTr="009C5642">
        <w:trPr>
          <w:trHeight w:val="320"/>
        </w:trPr>
        <w:tc>
          <w:tcPr>
            <w:tcW w:w="26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0C88D72" w14:textId="77777777" w:rsidR="00915E82" w:rsidRPr="004243F6" w:rsidRDefault="00915E82" w:rsidP="009C5642">
            <w:pPr>
              <w:rPr>
                <w:sz w:val="20"/>
                <w:szCs w:val="20"/>
                <w:lang w:val="en-US"/>
              </w:rPr>
            </w:pPr>
            <w:r w:rsidRPr="004243F6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8E71B25" w14:textId="77777777" w:rsidR="00915E82" w:rsidRPr="004243F6" w:rsidRDefault="00915E82" w:rsidP="009C5642">
            <w:pPr>
              <w:jc w:val="center"/>
              <w:rPr>
                <w:sz w:val="20"/>
                <w:szCs w:val="20"/>
                <w:lang w:val="en-US"/>
              </w:rPr>
            </w:pPr>
            <w:r w:rsidRPr="004243F6">
              <w:rPr>
                <w:sz w:val="20"/>
                <w:szCs w:val="20"/>
                <w:lang w:val="en-US"/>
              </w:rPr>
              <w:t>1407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14:paraId="75090DEA" w14:textId="77777777" w:rsidR="00915E82" w:rsidRPr="004243F6" w:rsidRDefault="00915E82" w:rsidP="009C5642">
            <w:pPr>
              <w:jc w:val="center"/>
              <w:rPr>
                <w:sz w:val="20"/>
                <w:szCs w:val="20"/>
                <w:lang w:val="en-US"/>
              </w:rPr>
            </w:pPr>
            <w:r w:rsidRPr="004243F6">
              <w:rPr>
                <w:sz w:val="20"/>
                <w:szCs w:val="20"/>
                <w:lang w:val="en-US"/>
              </w:rPr>
              <w:t>716</w:t>
            </w:r>
          </w:p>
        </w:tc>
        <w:tc>
          <w:tcPr>
            <w:tcW w:w="1637" w:type="dxa"/>
            <w:tcBorders>
              <w:top w:val="single" w:sz="4" w:space="0" w:color="auto"/>
            </w:tcBorders>
          </w:tcPr>
          <w:p w14:paraId="7767C20A" w14:textId="77777777" w:rsidR="00915E82" w:rsidRPr="004243F6" w:rsidRDefault="00915E82" w:rsidP="009C5642">
            <w:pPr>
              <w:rPr>
                <w:sz w:val="20"/>
                <w:szCs w:val="20"/>
                <w:lang w:val="en-US"/>
              </w:rPr>
            </w:pPr>
          </w:p>
        </w:tc>
      </w:tr>
      <w:tr w:rsidR="00915E82" w:rsidRPr="004243F6" w14:paraId="6EE733DD" w14:textId="77777777" w:rsidTr="009C5642">
        <w:trPr>
          <w:trHeight w:val="320"/>
        </w:trPr>
        <w:tc>
          <w:tcPr>
            <w:tcW w:w="2682" w:type="dxa"/>
            <w:shd w:val="clear" w:color="auto" w:fill="auto"/>
            <w:noWrap/>
            <w:vAlign w:val="bottom"/>
          </w:tcPr>
          <w:p w14:paraId="2EF0D902" w14:textId="77777777" w:rsidR="00915E82" w:rsidRPr="004243F6" w:rsidRDefault="00915E82" w:rsidP="009C5642">
            <w:pPr>
              <w:rPr>
                <w:sz w:val="20"/>
                <w:szCs w:val="20"/>
                <w:lang w:val="en-US"/>
              </w:rPr>
            </w:pPr>
            <w:r w:rsidRPr="004243F6">
              <w:rPr>
                <w:sz w:val="20"/>
                <w:szCs w:val="20"/>
                <w:lang w:val="en-US"/>
              </w:rPr>
              <w:t>Women (%)</w:t>
            </w:r>
          </w:p>
        </w:tc>
        <w:tc>
          <w:tcPr>
            <w:tcW w:w="1701" w:type="dxa"/>
            <w:vAlign w:val="bottom"/>
          </w:tcPr>
          <w:p w14:paraId="68C1EC34" w14:textId="77777777" w:rsidR="00915E82" w:rsidRPr="004243F6" w:rsidRDefault="00915E82" w:rsidP="009C5642">
            <w:pPr>
              <w:ind w:right="297"/>
              <w:jc w:val="right"/>
              <w:rPr>
                <w:color w:val="000000"/>
                <w:sz w:val="20"/>
                <w:szCs w:val="20"/>
              </w:rPr>
            </w:pPr>
            <w:r w:rsidRPr="004243F6">
              <w:rPr>
                <w:color w:val="000000"/>
                <w:sz w:val="20"/>
                <w:szCs w:val="20"/>
              </w:rPr>
              <w:t>602 (42.8)</w:t>
            </w:r>
          </w:p>
        </w:tc>
        <w:tc>
          <w:tcPr>
            <w:tcW w:w="1636" w:type="dxa"/>
            <w:vAlign w:val="bottom"/>
          </w:tcPr>
          <w:p w14:paraId="728F75DB" w14:textId="77777777" w:rsidR="00915E82" w:rsidRPr="004243F6" w:rsidRDefault="00915E82" w:rsidP="009C5642">
            <w:pPr>
              <w:ind w:right="297"/>
              <w:jc w:val="right"/>
              <w:rPr>
                <w:color w:val="000000"/>
                <w:sz w:val="20"/>
                <w:szCs w:val="20"/>
              </w:rPr>
            </w:pPr>
            <w:r w:rsidRPr="004243F6">
              <w:rPr>
                <w:color w:val="000000"/>
                <w:sz w:val="20"/>
                <w:szCs w:val="20"/>
              </w:rPr>
              <w:t>267 (37.3)</w:t>
            </w:r>
          </w:p>
        </w:tc>
        <w:tc>
          <w:tcPr>
            <w:tcW w:w="1637" w:type="dxa"/>
          </w:tcPr>
          <w:p w14:paraId="04A95324" w14:textId="77777777" w:rsidR="00915E82" w:rsidRPr="004243F6" w:rsidRDefault="00915E82" w:rsidP="009C5642">
            <w:pPr>
              <w:ind w:right="176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4243F6">
              <w:rPr>
                <w:color w:val="000000"/>
                <w:sz w:val="20"/>
                <w:szCs w:val="20"/>
                <w:lang w:val="en-US"/>
              </w:rPr>
              <w:t>0.015</w:t>
            </w:r>
          </w:p>
        </w:tc>
      </w:tr>
      <w:tr w:rsidR="00915E82" w:rsidRPr="004243F6" w14:paraId="04E9EE78" w14:textId="77777777" w:rsidTr="009C5642">
        <w:trPr>
          <w:trHeight w:val="320"/>
        </w:trPr>
        <w:tc>
          <w:tcPr>
            <w:tcW w:w="2682" w:type="dxa"/>
            <w:shd w:val="clear" w:color="auto" w:fill="auto"/>
            <w:noWrap/>
            <w:vAlign w:val="bottom"/>
            <w:hideMark/>
          </w:tcPr>
          <w:p w14:paraId="36BD906F" w14:textId="77777777" w:rsidR="00915E82" w:rsidRPr="004243F6" w:rsidRDefault="00915E82" w:rsidP="009C5642">
            <w:pPr>
              <w:rPr>
                <w:sz w:val="20"/>
                <w:szCs w:val="20"/>
                <w:lang w:val="en-US"/>
              </w:rPr>
            </w:pPr>
            <w:r w:rsidRPr="004243F6">
              <w:rPr>
                <w:sz w:val="20"/>
                <w:szCs w:val="20"/>
                <w:lang w:val="en-US"/>
              </w:rPr>
              <w:t>Age groups (%)</w:t>
            </w:r>
          </w:p>
        </w:tc>
        <w:tc>
          <w:tcPr>
            <w:tcW w:w="1701" w:type="dxa"/>
          </w:tcPr>
          <w:p w14:paraId="215AC293" w14:textId="77777777" w:rsidR="00915E82" w:rsidRPr="004243F6" w:rsidRDefault="00915E82" w:rsidP="009C5642">
            <w:pPr>
              <w:ind w:right="297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</w:tcPr>
          <w:p w14:paraId="31E7497C" w14:textId="77777777" w:rsidR="00915E82" w:rsidRPr="004243F6" w:rsidRDefault="00915E82" w:rsidP="009C5642">
            <w:pPr>
              <w:ind w:right="297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</w:tcPr>
          <w:p w14:paraId="10FAE9D9" w14:textId="77777777" w:rsidR="00915E82" w:rsidRPr="004243F6" w:rsidRDefault="00915E82" w:rsidP="009C5642">
            <w:pPr>
              <w:ind w:right="176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4243F6">
              <w:rPr>
                <w:color w:val="000000"/>
                <w:sz w:val="20"/>
                <w:szCs w:val="20"/>
                <w:lang w:val="en-US"/>
              </w:rPr>
              <w:t>0.453</w:t>
            </w:r>
          </w:p>
        </w:tc>
      </w:tr>
      <w:tr w:rsidR="00915E82" w:rsidRPr="004243F6" w14:paraId="668FB4B7" w14:textId="77777777" w:rsidTr="009C5642">
        <w:trPr>
          <w:trHeight w:val="320"/>
        </w:trPr>
        <w:tc>
          <w:tcPr>
            <w:tcW w:w="2682" w:type="dxa"/>
            <w:shd w:val="clear" w:color="auto" w:fill="auto"/>
            <w:noWrap/>
            <w:vAlign w:val="bottom"/>
            <w:hideMark/>
          </w:tcPr>
          <w:p w14:paraId="1D6E33C2" w14:textId="77777777" w:rsidR="00915E82" w:rsidRPr="004243F6" w:rsidRDefault="00915E82" w:rsidP="009C5642">
            <w:pPr>
              <w:ind w:left="354"/>
              <w:rPr>
                <w:color w:val="000000"/>
                <w:sz w:val="20"/>
                <w:szCs w:val="20"/>
                <w:lang w:val="en-US"/>
              </w:rPr>
            </w:pPr>
            <w:r w:rsidRPr="004243F6">
              <w:rPr>
                <w:color w:val="000000"/>
                <w:sz w:val="20"/>
                <w:szCs w:val="20"/>
                <w:lang w:val="en-US"/>
              </w:rPr>
              <w:t>&lt; 60</w:t>
            </w:r>
          </w:p>
        </w:tc>
        <w:tc>
          <w:tcPr>
            <w:tcW w:w="1701" w:type="dxa"/>
            <w:vAlign w:val="bottom"/>
          </w:tcPr>
          <w:p w14:paraId="27C45BDD" w14:textId="77777777" w:rsidR="00915E82" w:rsidRPr="004243F6" w:rsidRDefault="00915E82" w:rsidP="009C5642">
            <w:pPr>
              <w:ind w:right="297"/>
              <w:jc w:val="right"/>
              <w:rPr>
                <w:color w:val="000000"/>
                <w:sz w:val="20"/>
                <w:szCs w:val="20"/>
              </w:rPr>
            </w:pPr>
            <w:r w:rsidRPr="004243F6">
              <w:rPr>
                <w:color w:val="000000"/>
                <w:sz w:val="20"/>
                <w:szCs w:val="20"/>
              </w:rPr>
              <w:t>359 (25.5)</w:t>
            </w:r>
          </w:p>
        </w:tc>
        <w:tc>
          <w:tcPr>
            <w:tcW w:w="1636" w:type="dxa"/>
            <w:vAlign w:val="bottom"/>
          </w:tcPr>
          <w:p w14:paraId="33050494" w14:textId="77777777" w:rsidR="00915E82" w:rsidRPr="004243F6" w:rsidRDefault="00915E82" w:rsidP="009C5642">
            <w:pPr>
              <w:ind w:right="297"/>
              <w:jc w:val="right"/>
              <w:rPr>
                <w:color w:val="000000"/>
                <w:sz w:val="20"/>
                <w:szCs w:val="20"/>
              </w:rPr>
            </w:pPr>
            <w:r w:rsidRPr="004243F6">
              <w:rPr>
                <w:color w:val="000000"/>
                <w:sz w:val="20"/>
                <w:szCs w:val="20"/>
              </w:rPr>
              <w:t>166 (23.2)</w:t>
            </w:r>
          </w:p>
        </w:tc>
        <w:tc>
          <w:tcPr>
            <w:tcW w:w="1637" w:type="dxa"/>
          </w:tcPr>
          <w:p w14:paraId="628D6CB1" w14:textId="77777777" w:rsidR="00915E82" w:rsidRPr="004243F6" w:rsidRDefault="00915E82" w:rsidP="009C5642">
            <w:pPr>
              <w:ind w:right="176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915E82" w:rsidRPr="004243F6" w14:paraId="4E77ABA5" w14:textId="77777777" w:rsidTr="009C5642">
        <w:trPr>
          <w:trHeight w:val="320"/>
        </w:trPr>
        <w:tc>
          <w:tcPr>
            <w:tcW w:w="2682" w:type="dxa"/>
            <w:shd w:val="clear" w:color="auto" w:fill="auto"/>
            <w:noWrap/>
            <w:vAlign w:val="bottom"/>
            <w:hideMark/>
          </w:tcPr>
          <w:p w14:paraId="3214B855" w14:textId="77777777" w:rsidR="00915E82" w:rsidRPr="004243F6" w:rsidRDefault="00915E82" w:rsidP="009C5642">
            <w:pPr>
              <w:ind w:left="354"/>
              <w:rPr>
                <w:color w:val="000000"/>
                <w:sz w:val="20"/>
                <w:szCs w:val="20"/>
                <w:lang w:val="en-US"/>
              </w:rPr>
            </w:pPr>
            <w:r w:rsidRPr="004243F6">
              <w:rPr>
                <w:color w:val="000000"/>
                <w:sz w:val="20"/>
                <w:szCs w:val="20"/>
                <w:lang w:val="en-US"/>
              </w:rPr>
              <w:t>60-69</w:t>
            </w:r>
          </w:p>
        </w:tc>
        <w:tc>
          <w:tcPr>
            <w:tcW w:w="1701" w:type="dxa"/>
            <w:vAlign w:val="bottom"/>
          </w:tcPr>
          <w:p w14:paraId="5FF06546" w14:textId="77777777" w:rsidR="00915E82" w:rsidRPr="004243F6" w:rsidRDefault="00915E82" w:rsidP="009C5642">
            <w:pPr>
              <w:ind w:right="297"/>
              <w:jc w:val="right"/>
              <w:rPr>
                <w:color w:val="000000"/>
                <w:sz w:val="20"/>
                <w:szCs w:val="20"/>
              </w:rPr>
            </w:pPr>
            <w:r w:rsidRPr="004243F6">
              <w:rPr>
                <w:color w:val="000000"/>
                <w:sz w:val="20"/>
                <w:szCs w:val="20"/>
              </w:rPr>
              <w:t>334 (23.7)</w:t>
            </w:r>
          </w:p>
        </w:tc>
        <w:tc>
          <w:tcPr>
            <w:tcW w:w="1636" w:type="dxa"/>
            <w:vAlign w:val="bottom"/>
          </w:tcPr>
          <w:p w14:paraId="246A2AD0" w14:textId="77777777" w:rsidR="00915E82" w:rsidRPr="004243F6" w:rsidRDefault="00915E82" w:rsidP="009C5642">
            <w:pPr>
              <w:ind w:right="297"/>
              <w:jc w:val="right"/>
              <w:rPr>
                <w:color w:val="000000"/>
                <w:sz w:val="20"/>
                <w:szCs w:val="20"/>
              </w:rPr>
            </w:pPr>
            <w:r w:rsidRPr="004243F6">
              <w:rPr>
                <w:color w:val="000000"/>
                <w:sz w:val="20"/>
                <w:szCs w:val="20"/>
              </w:rPr>
              <w:t>189 (26.4)</w:t>
            </w:r>
          </w:p>
        </w:tc>
        <w:tc>
          <w:tcPr>
            <w:tcW w:w="1637" w:type="dxa"/>
          </w:tcPr>
          <w:p w14:paraId="17F9351F" w14:textId="77777777" w:rsidR="00915E82" w:rsidRPr="004243F6" w:rsidRDefault="00915E82" w:rsidP="009C5642">
            <w:pPr>
              <w:ind w:right="176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915E82" w:rsidRPr="004243F6" w14:paraId="69EA8BC4" w14:textId="77777777" w:rsidTr="009C5642">
        <w:trPr>
          <w:trHeight w:val="320"/>
        </w:trPr>
        <w:tc>
          <w:tcPr>
            <w:tcW w:w="2682" w:type="dxa"/>
            <w:shd w:val="clear" w:color="auto" w:fill="auto"/>
            <w:noWrap/>
            <w:vAlign w:val="bottom"/>
            <w:hideMark/>
          </w:tcPr>
          <w:p w14:paraId="6000BA6C" w14:textId="77777777" w:rsidR="00915E82" w:rsidRPr="004243F6" w:rsidRDefault="00915E82" w:rsidP="009C5642">
            <w:pPr>
              <w:ind w:left="354"/>
              <w:rPr>
                <w:color w:val="000000"/>
                <w:sz w:val="20"/>
                <w:szCs w:val="20"/>
                <w:lang w:val="en-US"/>
              </w:rPr>
            </w:pPr>
            <w:r w:rsidRPr="004243F6">
              <w:rPr>
                <w:color w:val="000000"/>
                <w:sz w:val="20"/>
                <w:szCs w:val="20"/>
                <w:lang w:val="en-US"/>
              </w:rPr>
              <w:t>70-79</w:t>
            </w:r>
          </w:p>
        </w:tc>
        <w:tc>
          <w:tcPr>
            <w:tcW w:w="1701" w:type="dxa"/>
            <w:vAlign w:val="bottom"/>
          </w:tcPr>
          <w:p w14:paraId="16FCA724" w14:textId="77777777" w:rsidR="00915E82" w:rsidRPr="004243F6" w:rsidRDefault="00915E82" w:rsidP="009C5642">
            <w:pPr>
              <w:ind w:right="297"/>
              <w:jc w:val="right"/>
              <w:rPr>
                <w:color w:val="000000"/>
                <w:sz w:val="20"/>
                <w:szCs w:val="20"/>
              </w:rPr>
            </w:pPr>
            <w:r w:rsidRPr="004243F6">
              <w:rPr>
                <w:color w:val="000000"/>
                <w:sz w:val="20"/>
                <w:szCs w:val="20"/>
              </w:rPr>
              <w:t>337 (24.0)</w:t>
            </w:r>
          </w:p>
        </w:tc>
        <w:tc>
          <w:tcPr>
            <w:tcW w:w="1636" w:type="dxa"/>
            <w:vAlign w:val="bottom"/>
          </w:tcPr>
          <w:p w14:paraId="75A4C4C0" w14:textId="77777777" w:rsidR="00915E82" w:rsidRPr="004243F6" w:rsidRDefault="00915E82" w:rsidP="009C5642">
            <w:pPr>
              <w:ind w:right="297"/>
              <w:jc w:val="right"/>
              <w:rPr>
                <w:color w:val="000000"/>
                <w:sz w:val="20"/>
                <w:szCs w:val="20"/>
              </w:rPr>
            </w:pPr>
            <w:r w:rsidRPr="004243F6">
              <w:rPr>
                <w:color w:val="000000"/>
                <w:sz w:val="20"/>
                <w:szCs w:val="20"/>
              </w:rPr>
              <w:t>165 (23.0)</w:t>
            </w:r>
          </w:p>
        </w:tc>
        <w:tc>
          <w:tcPr>
            <w:tcW w:w="1637" w:type="dxa"/>
          </w:tcPr>
          <w:p w14:paraId="4D1CEE30" w14:textId="77777777" w:rsidR="00915E82" w:rsidRPr="004243F6" w:rsidRDefault="00915E82" w:rsidP="009C5642">
            <w:pPr>
              <w:ind w:right="176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915E82" w:rsidRPr="004243F6" w14:paraId="1F945EA4" w14:textId="77777777" w:rsidTr="009C5642">
        <w:trPr>
          <w:trHeight w:val="320"/>
        </w:trPr>
        <w:tc>
          <w:tcPr>
            <w:tcW w:w="2682" w:type="dxa"/>
            <w:shd w:val="clear" w:color="auto" w:fill="auto"/>
            <w:noWrap/>
            <w:vAlign w:val="bottom"/>
            <w:hideMark/>
          </w:tcPr>
          <w:p w14:paraId="6600C05B" w14:textId="77777777" w:rsidR="00915E82" w:rsidRPr="004243F6" w:rsidRDefault="00915E82" w:rsidP="009C5642">
            <w:pPr>
              <w:ind w:left="354"/>
              <w:rPr>
                <w:color w:val="000000"/>
                <w:sz w:val="20"/>
                <w:szCs w:val="20"/>
                <w:lang w:val="en-US"/>
              </w:rPr>
            </w:pPr>
            <w:r w:rsidRPr="004243F6">
              <w:rPr>
                <w:color w:val="000000"/>
                <w:sz w:val="20"/>
                <w:szCs w:val="20"/>
                <w:lang w:val="en-US"/>
              </w:rPr>
              <w:t>≥ 80</w:t>
            </w:r>
          </w:p>
        </w:tc>
        <w:tc>
          <w:tcPr>
            <w:tcW w:w="1701" w:type="dxa"/>
            <w:vAlign w:val="bottom"/>
          </w:tcPr>
          <w:p w14:paraId="45E06150" w14:textId="77777777" w:rsidR="00915E82" w:rsidRPr="004243F6" w:rsidRDefault="00915E82" w:rsidP="009C5642">
            <w:pPr>
              <w:ind w:right="297"/>
              <w:jc w:val="right"/>
              <w:rPr>
                <w:color w:val="000000"/>
                <w:sz w:val="20"/>
                <w:szCs w:val="20"/>
              </w:rPr>
            </w:pPr>
            <w:r w:rsidRPr="004243F6">
              <w:rPr>
                <w:color w:val="000000"/>
                <w:sz w:val="20"/>
                <w:szCs w:val="20"/>
              </w:rPr>
              <w:t>377 (26.8)</w:t>
            </w:r>
          </w:p>
        </w:tc>
        <w:tc>
          <w:tcPr>
            <w:tcW w:w="1636" w:type="dxa"/>
            <w:vAlign w:val="bottom"/>
          </w:tcPr>
          <w:p w14:paraId="4C021660" w14:textId="77777777" w:rsidR="00915E82" w:rsidRPr="004243F6" w:rsidRDefault="00915E82" w:rsidP="009C5642">
            <w:pPr>
              <w:ind w:right="297"/>
              <w:jc w:val="right"/>
              <w:rPr>
                <w:color w:val="000000"/>
                <w:sz w:val="20"/>
                <w:szCs w:val="20"/>
              </w:rPr>
            </w:pPr>
            <w:r w:rsidRPr="004243F6">
              <w:rPr>
                <w:color w:val="000000"/>
                <w:sz w:val="20"/>
                <w:szCs w:val="20"/>
              </w:rPr>
              <w:t>196 (27.4)</w:t>
            </w:r>
          </w:p>
        </w:tc>
        <w:tc>
          <w:tcPr>
            <w:tcW w:w="1637" w:type="dxa"/>
          </w:tcPr>
          <w:p w14:paraId="07213253" w14:textId="77777777" w:rsidR="00915E82" w:rsidRPr="004243F6" w:rsidRDefault="00915E82" w:rsidP="009C5642">
            <w:pPr>
              <w:ind w:right="176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915E82" w:rsidRPr="004243F6" w14:paraId="59C842B0" w14:textId="77777777" w:rsidTr="009C5642">
        <w:trPr>
          <w:trHeight w:val="320"/>
        </w:trPr>
        <w:tc>
          <w:tcPr>
            <w:tcW w:w="2682" w:type="dxa"/>
            <w:shd w:val="clear" w:color="auto" w:fill="auto"/>
            <w:noWrap/>
            <w:vAlign w:val="bottom"/>
            <w:hideMark/>
          </w:tcPr>
          <w:p w14:paraId="19FF6DCE" w14:textId="77777777" w:rsidR="00915E82" w:rsidRPr="004243F6" w:rsidRDefault="00915E82" w:rsidP="009C5642">
            <w:pPr>
              <w:rPr>
                <w:sz w:val="20"/>
                <w:szCs w:val="20"/>
                <w:lang w:val="en-US"/>
              </w:rPr>
            </w:pPr>
            <w:r w:rsidRPr="004243F6">
              <w:rPr>
                <w:sz w:val="20"/>
                <w:szCs w:val="20"/>
                <w:lang w:val="en-US"/>
              </w:rPr>
              <w:t>Main diagnosis on discharge</w:t>
            </w:r>
          </w:p>
        </w:tc>
        <w:tc>
          <w:tcPr>
            <w:tcW w:w="1701" w:type="dxa"/>
          </w:tcPr>
          <w:p w14:paraId="77244276" w14:textId="77777777" w:rsidR="00915E82" w:rsidRPr="004243F6" w:rsidRDefault="00915E82" w:rsidP="009C5642">
            <w:pPr>
              <w:ind w:right="117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</w:tcPr>
          <w:p w14:paraId="4516A5C6" w14:textId="77777777" w:rsidR="00915E82" w:rsidRPr="004243F6" w:rsidRDefault="00915E82" w:rsidP="009C5642">
            <w:pPr>
              <w:ind w:right="117"/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</w:tcPr>
          <w:p w14:paraId="10E26EFB" w14:textId="77777777" w:rsidR="00915E82" w:rsidRPr="004243F6" w:rsidRDefault="00915E82" w:rsidP="009C5642">
            <w:pPr>
              <w:ind w:right="176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4243F6">
              <w:rPr>
                <w:color w:val="000000"/>
                <w:sz w:val="20"/>
                <w:szCs w:val="20"/>
                <w:lang w:val="en-US"/>
              </w:rPr>
              <w:t>&lt;0.001</w:t>
            </w:r>
          </w:p>
        </w:tc>
      </w:tr>
      <w:tr w:rsidR="00915E82" w:rsidRPr="004243F6" w14:paraId="025BA16D" w14:textId="77777777" w:rsidTr="009C5642">
        <w:trPr>
          <w:trHeight w:val="320"/>
        </w:trPr>
        <w:tc>
          <w:tcPr>
            <w:tcW w:w="2682" w:type="dxa"/>
            <w:shd w:val="clear" w:color="auto" w:fill="auto"/>
            <w:noWrap/>
            <w:vAlign w:val="bottom"/>
            <w:hideMark/>
          </w:tcPr>
          <w:p w14:paraId="72B339EB" w14:textId="77777777" w:rsidR="00915E82" w:rsidRPr="004243F6" w:rsidRDefault="00915E82" w:rsidP="009C5642">
            <w:pPr>
              <w:ind w:left="354"/>
              <w:rPr>
                <w:color w:val="000000"/>
                <w:sz w:val="20"/>
                <w:szCs w:val="20"/>
                <w:lang w:val="en-US"/>
              </w:rPr>
            </w:pPr>
            <w:r w:rsidRPr="004243F6">
              <w:rPr>
                <w:color w:val="000000"/>
                <w:sz w:val="20"/>
                <w:szCs w:val="20"/>
                <w:lang w:val="en-US"/>
              </w:rPr>
              <w:t>Cancer</w:t>
            </w:r>
          </w:p>
        </w:tc>
        <w:tc>
          <w:tcPr>
            <w:tcW w:w="1701" w:type="dxa"/>
            <w:vAlign w:val="bottom"/>
          </w:tcPr>
          <w:p w14:paraId="60C1E05C" w14:textId="77777777" w:rsidR="00915E82" w:rsidRPr="004243F6" w:rsidRDefault="00915E82" w:rsidP="009C5642">
            <w:pPr>
              <w:ind w:right="297"/>
              <w:jc w:val="right"/>
              <w:rPr>
                <w:color w:val="000000"/>
                <w:sz w:val="20"/>
                <w:szCs w:val="20"/>
              </w:rPr>
            </w:pPr>
            <w:r w:rsidRPr="004243F6">
              <w:rPr>
                <w:color w:val="000000"/>
                <w:sz w:val="20"/>
                <w:szCs w:val="20"/>
              </w:rPr>
              <w:t>108 (7.7)</w:t>
            </w:r>
          </w:p>
        </w:tc>
        <w:tc>
          <w:tcPr>
            <w:tcW w:w="1636" w:type="dxa"/>
            <w:vAlign w:val="bottom"/>
          </w:tcPr>
          <w:p w14:paraId="08C90A28" w14:textId="77777777" w:rsidR="00915E82" w:rsidRPr="004243F6" w:rsidRDefault="00915E82" w:rsidP="009C5642">
            <w:pPr>
              <w:ind w:right="297"/>
              <w:jc w:val="right"/>
              <w:rPr>
                <w:color w:val="000000"/>
                <w:sz w:val="20"/>
                <w:szCs w:val="20"/>
              </w:rPr>
            </w:pPr>
            <w:r w:rsidRPr="004243F6">
              <w:rPr>
                <w:color w:val="000000"/>
                <w:sz w:val="20"/>
                <w:szCs w:val="20"/>
              </w:rPr>
              <w:t>87 (12.2)</w:t>
            </w:r>
          </w:p>
        </w:tc>
        <w:tc>
          <w:tcPr>
            <w:tcW w:w="1637" w:type="dxa"/>
          </w:tcPr>
          <w:p w14:paraId="2397671E" w14:textId="77777777" w:rsidR="00915E82" w:rsidRPr="004243F6" w:rsidRDefault="00915E82" w:rsidP="009C5642">
            <w:pPr>
              <w:rPr>
                <w:sz w:val="20"/>
                <w:szCs w:val="20"/>
                <w:lang w:val="en-US"/>
              </w:rPr>
            </w:pPr>
          </w:p>
        </w:tc>
      </w:tr>
      <w:tr w:rsidR="00915E82" w:rsidRPr="004243F6" w14:paraId="2F024043" w14:textId="77777777" w:rsidTr="009C5642">
        <w:trPr>
          <w:trHeight w:val="320"/>
        </w:trPr>
        <w:tc>
          <w:tcPr>
            <w:tcW w:w="2682" w:type="dxa"/>
            <w:shd w:val="clear" w:color="auto" w:fill="auto"/>
            <w:noWrap/>
            <w:vAlign w:val="bottom"/>
            <w:hideMark/>
          </w:tcPr>
          <w:p w14:paraId="104C7691" w14:textId="77777777" w:rsidR="00915E82" w:rsidRPr="004243F6" w:rsidRDefault="00915E82" w:rsidP="009C5642">
            <w:pPr>
              <w:ind w:left="354"/>
              <w:rPr>
                <w:color w:val="000000"/>
                <w:sz w:val="20"/>
                <w:szCs w:val="20"/>
                <w:lang w:val="en-US"/>
              </w:rPr>
            </w:pPr>
            <w:r w:rsidRPr="004243F6">
              <w:rPr>
                <w:color w:val="000000"/>
                <w:sz w:val="20"/>
                <w:szCs w:val="20"/>
                <w:lang w:val="en-US"/>
              </w:rPr>
              <w:t>Pulmonary disease</w:t>
            </w:r>
          </w:p>
        </w:tc>
        <w:tc>
          <w:tcPr>
            <w:tcW w:w="1701" w:type="dxa"/>
            <w:vAlign w:val="bottom"/>
          </w:tcPr>
          <w:p w14:paraId="606D5358" w14:textId="77777777" w:rsidR="00915E82" w:rsidRPr="004243F6" w:rsidRDefault="00915E82" w:rsidP="009C5642">
            <w:pPr>
              <w:ind w:right="297"/>
              <w:jc w:val="right"/>
              <w:rPr>
                <w:color w:val="000000"/>
                <w:sz w:val="20"/>
                <w:szCs w:val="20"/>
              </w:rPr>
            </w:pPr>
            <w:r w:rsidRPr="004243F6">
              <w:rPr>
                <w:color w:val="000000"/>
                <w:sz w:val="20"/>
                <w:szCs w:val="20"/>
              </w:rPr>
              <w:t>317 (22.5)</w:t>
            </w:r>
          </w:p>
        </w:tc>
        <w:tc>
          <w:tcPr>
            <w:tcW w:w="1636" w:type="dxa"/>
            <w:vAlign w:val="bottom"/>
          </w:tcPr>
          <w:p w14:paraId="5D23506D" w14:textId="77777777" w:rsidR="00915E82" w:rsidRPr="004243F6" w:rsidRDefault="00915E82" w:rsidP="009C5642">
            <w:pPr>
              <w:ind w:right="297"/>
              <w:jc w:val="right"/>
              <w:rPr>
                <w:color w:val="000000"/>
                <w:sz w:val="20"/>
                <w:szCs w:val="20"/>
              </w:rPr>
            </w:pPr>
            <w:r w:rsidRPr="004243F6">
              <w:rPr>
                <w:color w:val="000000"/>
                <w:sz w:val="20"/>
                <w:szCs w:val="20"/>
              </w:rPr>
              <w:t>124 (17.3)</w:t>
            </w:r>
          </w:p>
        </w:tc>
        <w:tc>
          <w:tcPr>
            <w:tcW w:w="1637" w:type="dxa"/>
          </w:tcPr>
          <w:p w14:paraId="2ED1504C" w14:textId="77777777" w:rsidR="00915E82" w:rsidRPr="004243F6" w:rsidRDefault="00915E82" w:rsidP="009C5642">
            <w:pPr>
              <w:rPr>
                <w:sz w:val="20"/>
                <w:szCs w:val="20"/>
                <w:lang w:val="en-US"/>
              </w:rPr>
            </w:pPr>
          </w:p>
        </w:tc>
      </w:tr>
      <w:tr w:rsidR="00915E82" w:rsidRPr="004243F6" w14:paraId="243A1CF1" w14:textId="77777777" w:rsidTr="009C5642">
        <w:trPr>
          <w:trHeight w:val="320"/>
        </w:trPr>
        <w:tc>
          <w:tcPr>
            <w:tcW w:w="2682" w:type="dxa"/>
            <w:shd w:val="clear" w:color="auto" w:fill="auto"/>
            <w:noWrap/>
            <w:vAlign w:val="bottom"/>
            <w:hideMark/>
          </w:tcPr>
          <w:p w14:paraId="04681D37" w14:textId="77777777" w:rsidR="00915E82" w:rsidRPr="004243F6" w:rsidRDefault="00915E82" w:rsidP="009C5642">
            <w:pPr>
              <w:ind w:left="354"/>
              <w:rPr>
                <w:color w:val="000000"/>
                <w:sz w:val="20"/>
                <w:szCs w:val="20"/>
                <w:lang w:val="en-US"/>
              </w:rPr>
            </w:pPr>
            <w:r w:rsidRPr="004243F6">
              <w:rPr>
                <w:color w:val="000000"/>
                <w:sz w:val="20"/>
                <w:szCs w:val="20"/>
                <w:lang w:val="en-US"/>
              </w:rPr>
              <w:t>Heart disease</w:t>
            </w:r>
          </w:p>
        </w:tc>
        <w:tc>
          <w:tcPr>
            <w:tcW w:w="1701" w:type="dxa"/>
            <w:vAlign w:val="bottom"/>
          </w:tcPr>
          <w:p w14:paraId="29357669" w14:textId="77777777" w:rsidR="00915E82" w:rsidRPr="004243F6" w:rsidRDefault="00915E82" w:rsidP="009C5642">
            <w:pPr>
              <w:ind w:right="297"/>
              <w:jc w:val="right"/>
              <w:rPr>
                <w:color w:val="000000"/>
                <w:sz w:val="20"/>
                <w:szCs w:val="20"/>
              </w:rPr>
            </w:pPr>
            <w:r w:rsidRPr="004243F6">
              <w:rPr>
                <w:color w:val="000000"/>
                <w:sz w:val="20"/>
                <w:szCs w:val="20"/>
              </w:rPr>
              <w:t>184 (13.1)</w:t>
            </w:r>
          </w:p>
        </w:tc>
        <w:tc>
          <w:tcPr>
            <w:tcW w:w="1636" w:type="dxa"/>
            <w:vAlign w:val="bottom"/>
          </w:tcPr>
          <w:p w14:paraId="030C732A" w14:textId="77777777" w:rsidR="00915E82" w:rsidRPr="004243F6" w:rsidRDefault="00915E82" w:rsidP="009C5642">
            <w:pPr>
              <w:ind w:right="297"/>
              <w:jc w:val="right"/>
              <w:rPr>
                <w:color w:val="000000"/>
                <w:sz w:val="20"/>
                <w:szCs w:val="20"/>
              </w:rPr>
            </w:pPr>
            <w:r w:rsidRPr="004243F6">
              <w:rPr>
                <w:color w:val="000000"/>
                <w:sz w:val="20"/>
                <w:szCs w:val="20"/>
              </w:rPr>
              <w:t>111 (15.5)</w:t>
            </w:r>
          </w:p>
        </w:tc>
        <w:tc>
          <w:tcPr>
            <w:tcW w:w="1637" w:type="dxa"/>
          </w:tcPr>
          <w:p w14:paraId="0FAABDA5" w14:textId="77777777" w:rsidR="00915E82" w:rsidRPr="004243F6" w:rsidRDefault="00915E82" w:rsidP="009C5642">
            <w:pPr>
              <w:rPr>
                <w:sz w:val="20"/>
                <w:szCs w:val="20"/>
                <w:lang w:val="en-US"/>
              </w:rPr>
            </w:pPr>
          </w:p>
        </w:tc>
      </w:tr>
      <w:tr w:rsidR="00915E82" w:rsidRPr="004243F6" w14:paraId="04FC0CF3" w14:textId="77777777" w:rsidTr="009C5642">
        <w:trPr>
          <w:trHeight w:val="320"/>
        </w:trPr>
        <w:tc>
          <w:tcPr>
            <w:tcW w:w="2682" w:type="dxa"/>
            <w:shd w:val="clear" w:color="auto" w:fill="auto"/>
            <w:noWrap/>
            <w:vAlign w:val="bottom"/>
            <w:hideMark/>
          </w:tcPr>
          <w:p w14:paraId="6475044B" w14:textId="77777777" w:rsidR="00915E82" w:rsidRPr="004243F6" w:rsidRDefault="00915E82" w:rsidP="009C5642">
            <w:pPr>
              <w:ind w:left="354"/>
              <w:rPr>
                <w:color w:val="000000"/>
                <w:sz w:val="20"/>
                <w:szCs w:val="20"/>
                <w:lang w:val="en-US"/>
              </w:rPr>
            </w:pPr>
            <w:r w:rsidRPr="004243F6">
              <w:rPr>
                <w:color w:val="000000"/>
                <w:sz w:val="20"/>
                <w:szCs w:val="20"/>
                <w:lang w:val="en-US"/>
              </w:rPr>
              <w:t>Liver disease</w:t>
            </w:r>
          </w:p>
        </w:tc>
        <w:tc>
          <w:tcPr>
            <w:tcW w:w="1701" w:type="dxa"/>
            <w:vAlign w:val="bottom"/>
          </w:tcPr>
          <w:p w14:paraId="78329AAB" w14:textId="77777777" w:rsidR="00915E82" w:rsidRPr="004243F6" w:rsidRDefault="00915E82" w:rsidP="009C5642">
            <w:pPr>
              <w:ind w:right="297"/>
              <w:jc w:val="right"/>
              <w:rPr>
                <w:color w:val="000000"/>
                <w:sz w:val="20"/>
                <w:szCs w:val="20"/>
              </w:rPr>
            </w:pPr>
            <w:r w:rsidRPr="004243F6">
              <w:rPr>
                <w:color w:val="000000"/>
                <w:sz w:val="20"/>
                <w:szCs w:val="20"/>
              </w:rPr>
              <w:t>68 (4.8)</w:t>
            </w:r>
          </w:p>
        </w:tc>
        <w:tc>
          <w:tcPr>
            <w:tcW w:w="1636" w:type="dxa"/>
            <w:vAlign w:val="bottom"/>
          </w:tcPr>
          <w:p w14:paraId="486481C4" w14:textId="77777777" w:rsidR="00915E82" w:rsidRPr="004243F6" w:rsidRDefault="00915E82" w:rsidP="009C5642">
            <w:pPr>
              <w:ind w:right="297"/>
              <w:jc w:val="right"/>
              <w:rPr>
                <w:color w:val="000000"/>
                <w:sz w:val="20"/>
                <w:szCs w:val="20"/>
              </w:rPr>
            </w:pPr>
            <w:r w:rsidRPr="004243F6">
              <w:rPr>
                <w:color w:val="000000"/>
                <w:sz w:val="20"/>
                <w:szCs w:val="20"/>
              </w:rPr>
              <w:t>57 (8.0)</w:t>
            </w:r>
          </w:p>
        </w:tc>
        <w:tc>
          <w:tcPr>
            <w:tcW w:w="1637" w:type="dxa"/>
          </w:tcPr>
          <w:p w14:paraId="52D3088E" w14:textId="77777777" w:rsidR="00915E82" w:rsidRPr="004243F6" w:rsidRDefault="00915E82" w:rsidP="009C5642">
            <w:pPr>
              <w:rPr>
                <w:sz w:val="20"/>
                <w:szCs w:val="20"/>
                <w:lang w:val="en-US"/>
              </w:rPr>
            </w:pPr>
          </w:p>
        </w:tc>
      </w:tr>
      <w:tr w:rsidR="00915E82" w:rsidRPr="004243F6" w14:paraId="71790384" w14:textId="77777777" w:rsidTr="009C5642">
        <w:trPr>
          <w:trHeight w:val="320"/>
        </w:trPr>
        <w:tc>
          <w:tcPr>
            <w:tcW w:w="2682" w:type="dxa"/>
            <w:shd w:val="clear" w:color="auto" w:fill="auto"/>
            <w:noWrap/>
            <w:vAlign w:val="bottom"/>
            <w:hideMark/>
          </w:tcPr>
          <w:p w14:paraId="54898631" w14:textId="77777777" w:rsidR="00915E82" w:rsidRPr="004243F6" w:rsidRDefault="00915E82" w:rsidP="009C5642">
            <w:pPr>
              <w:ind w:left="354"/>
              <w:rPr>
                <w:color w:val="000000"/>
                <w:sz w:val="20"/>
                <w:szCs w:val="20"/>
                <w:lang w:val="en-US"/>
              </w:rPr>
            </w:pPr>
            <w:r w:rsidRPr="004243F6">
              <w:rPr>
                <w:color w:val="000000"/>
                <w:sz w:val="20"/>
                <w:szCs w:val="20"/>
                <w:lang w:val="en-US"/>
              </w:rPr>
              <w:t>Neurological disease</w:t>
            </w:r>
          </w:p>
        </w:tc>
        <w:tc>
          <w:tcPr>
            <w:tcW w:w="1701" w:type="dxa"/>
            <w:vAlign w:val="bottom"/>
          </w:tcPr>
          <w:p w14:paraId="3AEDDD51" w14:textId="77777777" w:rsidR="00915E82" w:rsidRPr="004243F6" w:rsidRDefault="00915E82" w:rsidP="009C5642">
            <w:pPr>
              <w:ind w:right="297"/>
              <w:jc w:val="right"/>
              <w:rPr>
                <w:color w:val="000000"/>
                <w:sz w:val="20"/>
                <w:szCs w:val="20"/>
              </w:rPr>
            </w:pPr>
            <w:r w:rsidRPr="004243F6">
              <w:rPr>
                <w:color w:val="000000"/>
                <w:sz w:val="20"/>
                <w:szCs w:val="20"/>
              </w:rPr>
              <w:t>61 (4.3)</w:t>
            </w:r>
          </w:p>
        </w:tc>
        <w:tc>
          <w:tcPr>
            <w:tcW w:w="1636" w:type="dxa"/>
            <w:vAlign w:val="bottom"/>
          </w:tcPr>
          <w:p w14:paraId="52504C42" w14:textId="77777777" w:rsidR="00915E82" w:rsidRPr="004243F6" w:rsidRDefault="00915E82" w:rsidP="009C5642">
            <w:pPr>
              <w:ind w:right="297"/>
              <w:jc w:val="right"/>
              <w:rPr>
                <w:color w:val="000000"/>
                <w:sz w:val="20"/>
                <w:szCs w:val="20"/>
              </w:rPr>
            </w:pPr>
            <w:r w:rsidRPr="004243F6">
              <w:rPr>
                <w:color w:val="000000"/>
                <w:sz w:val="20"/>
                <w:szCs w:val="20"/>
              </w:rPr>
              <w:t>31 (4.3)</w:t>
            </w:r>
          </w:p>
        </w:tc>
        <w:tc>
          <w:tcPr>
            <w:tcW w:w="1637" w:type="dxa"/>
          </w:tcPr>
          <w:p w14:paraId="6D8A6607" w14:textId="77777777" w:rsidR="00915E82" w:rsidRPr="004243F6" w:rsidRDefault="00915E82" w:rsidP="009C5642">
            <w:pPr>
              <w:rPr>
                <w:sz w:val="20"/>
                <w:szCs w:val="20"/>
                <w:lang w:val="en-US"/>
              </w:rPr>
            </w:pPr>
          </w:p>
        </w:tc>
      </w:tr>
      <w:tr w:rsidR="00915E82" w:rsidRPr="004243F6" w14:paraId="65081E67" w14:textId="77777777" w:rsidTr="009C5642">
        <w:trPr>
          <w:trHeight w:val="320"/>
        </w:trPr>
        <w:tc>
          <w:tcPr>
            <w:tcW w:w="2682" w:type="dxa"/>
            <w:shd w:val="clear" w:color="auto" w:fill="auto"/>
            <w:noWrap/>
            <w:vAlign w:val="bottom"/>
            <w:hideMark/>
          </w:tcPr>
          <w:p w14:paraId="4A88CB39" w14:textId="77777777" w:rsidR="00915E82" w:rsidRPr="004243F6" w:rsidRDefault="00915E82" w:rsidP="009C5642">
            <w:pPr>
              <w:ind w:left="354"/>
              <w:rPr>
                <w:color w:val="000000"/>
                <w:sz w:val="20"/>
                <w:szCs w:val="20"/>
                <w:lang w:val="en-US"/>
              </w:rPr>
            </w:pPr>
            <w:r w:rsidRPr="004243F6">
              <w:rPr>
                <w:color w:val="000000"/>
                <w:sz w:val="20"/>
                <w:szCs w:val="20"/>
                <w:lang w:val="en-US"/>
              </w:rPr>
              <w:t>Endocrine disorders</w:t>
            </w:r>
          </w:p>
        </w:tc>
        <w:tc>
          <w:tcPr>
            <w:tcW w:w="1701" w:type="dxa"/>
            <w:vAlign w:val="bottom"/>
          </w:tcPr>
          <w:p w14:paraId="7CE935AD" w14:textId="77777777" w:rsidR="00915E82" w:rsidRPr="004243F6" w:rsidRDefault="00915E82" w:rsidP="009C5642">
            <w:pPr>
              <w:ind w:right="297"/>
              <w:jc w:val="right"/>
              <w:rPr>
                <w:color w:val="000000"/>
                <w:sz w:val="20"/>
                <w:szCs w:val="20"/>
              </w:rPr>
            </w:pPr>
            <w:r w:rsidRPr="004243F6">
              <w:rPr>
                <w:color w:val="000000"/>
                <w:sz w:val="20"/>
                <w:szCs w:val="20"/>
              </w:rPr>
              <w:t>70 (5.0)</w:t>
            </w:r>
          </w:p>
        </w:tc>
        <w:tc>
          <w:tcPr>
            <w:tcW w:w="1636" w:type="dxa"/>
            <w:vAlign w:val="bottom"/>
          </w:tcPr>
          <w:p w14:paraId="19BD243D" w14:textId="77777777" w:rsidR="00915E82" w:rsidRPr="004243F6" w:rsidRDefault="00915E82" w:rsidP="009C5642">
            <w:pPr>
              <w:ind w:right="297"/>
              <w:jc w:val="right"/>
              <w:rPr>
                <w:color w:val="000000"/>
                <w:sz w:val="20"/>
                <w:szCs w:val="20"/>
              </w:rPr>
            </w:pPr>
            <w:r w:rsidRPr="004243F6">
              <w:rPr>
                <w:color w:val="000000"/>
                <w:sz w:val="20"/>
                <w:szCs w:val="20"/>
              </w:rPr>
              <w:t>27 (3.8)</w:t>
            </w:r>
          </w:p>
        </w:tc>
        <w:tc>
          <w:tcPr>
            <w:tcW w:w="1637" w:type="dxa"/>
          </w:tcPr>
          <w:p w14:paraId="0823EB57" w14:textId="77777777" w:rsidR="00915E82" w:rsidRPr="004243F6" w:rsidRDefault="00915E82" w:rsidP="009C5642">
            <w:pPr>
              <w:rPr>
                <w:sz w:val="20"/>
                <w:szCs w:val="20"/>
                <w:lang w:val="en-US"/>
              </w:rPr>
            </w:pPr>
          </w:p>
        </w:tc>
      </w:tr>
      <w:tr w:rsidR="00915E82" w:rsidRPr="004243F6" w14:paraId="0A257A8D" w14:textId="77777777" w:rsidTr="009C5642">
        <w:trPr>
          <w:trHeight w:val="320"/>
        </w:trPr>
        <w:tc>
          <w:tcPr>
            <w:tcW w:w="2682" w:type="dxa"/>
            <w:shd w:val="clear" w:color="auto" w:fill="auto"/>
            <w:noWrap/>
            <w:vAlign w:val="bottom"/>
            <w:hideMark/>
          </w:tcPr>
          <w:p w14:paraId="03833F4C" w14:textId="77777777" w:rsidR="00915E82" w:rsidRPr="004243F6" w:rsidRDefault="00915E82" w:rsidP="009C5642">
            <w:pPr>
              <w:ind w:left="354"/>
              <w:rPr>
                <w:color w:val="000000"/>
                <w:sz w:val="20"/>
                <w:szCs w:val="20"/>
                <w:lang w:val="en-US"/>
              </w:rPr>
            </w:pPr>
            <w:r w:rsidRPr="004243F6">
              <w:rPr>
                <w:color w:val="000000"/>
                <w:sz w:val="20"/>
                <w:szCs w:val="20"/>
                <w:lang w:val="en-US"/>
              </w:rPr>
              <w:t>Psychiatric disorders</w:t>
            </w:r>
          </w:p>
        </w:tc>
        <w:tc>
          <w:tcPr>
            <w:tcW w:w="1701" w:type="dxa"/>
            <w:vAlign w:val="bottom"/>
          </w:tcPr>
          <w:p w14:paraId="5D1FECF9" w14:textId="77777777" w:rsidR="00915E82" w:rsidRPr="004243F6" w:rsidRDefault="00915E82" w:rsidP="009C5642">
            <w:pPr>
              <w:ind w:right="297"/>
              <w:jc w:val="right"/>
              <w:rPr>
                <w:color w:val="000000"/>
                <w:sz w:val="20"/>
                <w:szCs w:val="20"/>
              </w:rPr>
            </w:pPr>
            <w:r w:rsidRPr="004243F6">
              <w:rPr>
                <w:color w:val="000000"/>
                <w:sz w:val="20"/>
                <w:szCs w:val="20"/>
              </w:rPr>
              <w:t>17 (1.2)</w:t>
            </w:r>
          </w:p>
        </w:tc>
        <w:tc>
          <w:tcPr>
            <w:tcW w:w="1636" w:type="dxa"/>
            <w:vAlign w:val="bottom"/>
          </w:tcPr>
          <w:p w14:paraId="2CD2E64C" w14:textId="77777777" w:rsidR="00915E82" w:rsidRPr="004243F6" w:rsidRDefault="00915E82" w:rsidP="009C5642">
            <w:pPr>
              <w:ind w:right="297"/>
              <w:jc w:val="right"/>
              <w:rPr>
                <w:color w:val="000000"/>
                <w:sz w:val="20"/>
                <w:szCs w:val="20"/>
              </w:rPr>
            </w:pPr>
            <w:r w:rsidRPr="004243F6">
              <w:rPr>
                <w:color w:val="000000"/>
                <w:sz w:val="20"/>
                <w:szCs w:val="20"/>
              </w:rPr>
              <w:t>11 (1.5)</w:t>
            </w:r>
          </w:p>
        </w:tc>
        <w:tc>
          <w:tcPr>
            <w:tcW w:w="1637" w:type="dxa"/>
          </w:tcPr>
          <w:p w14:paraId="31D9C348" w14:textId="77777777" w:rsidR="00915E82" w:rsidRPr="004243F6" w:rsidRDefault="00915E82" w:rsidP="009C5642">
            <w:pPr>
              <w:rPr>
                <w:sz w:val="20"/>
                <w:szCs w:val="20"/>
                <w:lang w:val="en-US"/>
              </w:rPr>
            </w:pPr>
          </w:p>
        </w:tc>
      </w:tr>
      <w:tr w:rsidR="00915E82" w:rsidRPr="004243F6" w14:paraId="6E4E85A3" w14:textId="77777777" w:rsidTr="009C5642">
        <w:trPr>
          <w:trHeight w:val="320"/>
        </w:trPr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1B15" w14:textId="77777777" w:rsidR="00915E82" w:rsidRPr="004243F6" w:rsidRDefault="00915E82" w:rsidP="009C5642">
            <w:pPr>
              <w:ind w:left="354"/>
              <w:rPr>
                <w:color w:val="000000"/>
                <w:sz w:val="20"/>
                <w:szCs w:val="20"/>
                <w:lang w:val="en-US"/>
              </w:rPr>
            </w:pPr>
            <w:r w:rsidRPr="004243F6">
              <w:rPr>
                <w:color w:val="000000"/>
                <w:sz w:val="20"/>
                <w:szCs w:val="20"/>
                <w:lang w:val="en-US"/>
              </w:rPr>
              <w:t>Other diseases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22AAE6BF" w14:textId="77777777" w:rsidR="00915E82" w:rsidRPr="004243F6" w:rsidRDefault="00915E82" w:rsidP="009C5642">
            <w:pPr>
              <w:ind w:right="297"/>
              <w:jc w:val="right"/>
              <w:rPr>
                <w:color w:val="000000"/>
                <w:sz w:val="20"/>
                <w:szCs w:val="20"/>
              </w:rPr>
            </w:pPr>
            <w:r w:rsidRPr="004243F6">
              <w:rPr>
                <w:color w:val="000000"/>
                <w:sz w:val="20"/>
                <w:szCs w:val="20"/>
              </w:rPr>
              <w:t>582 (41.4)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bottom"/>
          </w:tcPr>
          <w:p w14:paraId="1162F95E" w14:textId="77777777" w:rsidR="00915E82" w:rsidRPr="004243F6" w:rsidRDefault="00915E82" w:rsidP="009C5642">
            <w:pPr>
              <w:ind w:right="297"/>
              <w:jc w:val="right"/>
              <w:rPr>
                <w:color w:val="000000"/>
                <w:sz w:val="20"/>
                <w:szCs w:val="20"/>
              </w:rPr>
            </w:pPr>
            <w:r w:rsidRPr="004243F6">
              <w:rPr>
                <w:color w:val="000000"/>
                <w:sz w:val="20"/>
                <w:szCs w:val="20"/>
              </w:rPr>
              <w:t>268 (37.4)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1D0545AB" w14:textId="77777777" w:rsidR="00915E82" w:rsidRPr="004243F6" w:rsidRDefault="00915E82" w:rsidP="009C5642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5569BA38" w14:textId="77777777" w:rsidR="00915E82" w:rsidRPr="004243F6" w:rsidRDefault="00915E82" w:rsidP="00915E82">
      <w:pPr>
        <w:spacing w:before="120"/>
        <w:rPr>
          <w:sz w:val="20"/>
          <w:szCs w:val="20"/>
          <w:lang w:val="en-US"/>
        </w:rPr>
      </w:pPr>
      <w:r w:rsidRPr="004243F6">
        <w:rPr>
          <w:sz w:val="20"/>
          <w:szCs w:val="20"/>
          <w:lang w:val="en-US"/>
        </w:rPr>
        <w:t>Results are expressed as number of hospitalizations (percentage). Between-group comparisons performed using chi-square.</w:t>
      </w:r>
    </w:p>
    <w:p w14:paraId="5419E7DC" w14:textId="77777777" w:rsidR="00915E82" w:rsidRDefault="00915E82" w:rsidP="00915E82">
      <w:pPr>
        <w:rPr>
          <w:sz w:val="20"/>
          <w:szCs w:val="20"/>
          <w:lang w:val="en-US"/>
        </w:rPr>
      </w:pPr>
    </w:p>
    <w:p w14:paraId="00E0C3E2" w14:textId="77777777" w:rsidR="00915E82" w:rsidRDefault="00915E82" w:rsidP="00915E82">
      <w:pPr>
        <w:rPr>
          <w:sz w:val="20"/>
          <w:szCs w:val="20"/>
          <w:lang w:val="en-US"/>
        </w:rPr>
        <w:sectPr w:rsidR="00915E82" w:rsidSect="00915E82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14:paraId="49C76A3A" w14:textId="77777777" w:rsidR="00915E82" w:rsidRDefault="00915E82" w:rsidP="00915E82">
      <w:pPr>
        <w:rPr>
          <w:sz w:val="20"/>
          <w:szCs w:val="20"/>
          <w:lang w:val="en-US"/>
        </w:rPr>
      </w:pPr>
      <w:r w:rsidRPr="00A35480">
        <w:rPr>
          <w:b/>
          <w:sz w:val="20"/>
          <w:szCs w:val="20"/>
          <w:lang w:val="en-US"/>
        </w:rPr>
        <w:lastRenderedPageBreak/>
        <w:t>Supplemental table 4</w:t>
      </w:r>
      <w:r>
        <w:rPr>
          <w:sz w:val="20"/>
          <w:szCs w:val="20"/>
          <w:lang w:val="en-US"/>
        </w:rPr>
        <w:t xml:space="preserve">. Number of value of sodium measurements </w:t>
      </w:r>
      <w:r w:rsidRPr="007F6B08">
        <w:rPr>
          <w:sz w:val="20"/>
          <w:szCs w:val="20"/>
          <w:lang w:val="en-US"/>
        </w:rPr>
        <w:t>according to categories of sodium levels</w:t>
      </w:r>
      <w:r>
        <w:rPr>
          <w:sz w:val="20"/>
          <w:szCs w:val="20"/>
          <w:lang w:val="en-US"/>
        </w:rPr>
        <w:t>.</w:t>
      </w:r>
      <w:r w:rsidRPr="007F6B08">
        <w:rPr>
          <w:sz w:val="20"/>
          <w:szCs w:val="20"/>
          <w:lang w:val="en-US"/>
        </w:rPr>
        <w:t xml:space="preserve"> Lausanne </w:t>
      </w:r>
      <w:r>
        <w:rPr>
          <w:sz w:val="20"/>
          <w:szCs w:val="20"/>
          <w:lang w:val="en-US"/>
        </w:rPr>
        <w:t>U</w:t>
      </w:r>
      <w:r w:rsidRPr="007F6B08">
        <w:rPr>
          <w:sz w:val="20"/>
          <w:szCs w:val="20"/>
          <w:lang w:val="en-US"/>
        </w:rPr>
        <w:t xml:space="preserve">niversity </w:t>
      </w:r>
      <w:r>
        <w:rPr>
          <w:sz w:val="20"/>
          <w:szCs w:val="20"/>
          <w:lang w:val="en-US"/>
        </w:rPr>
        <w:t>H</w:t>
      </w:r>
      <w:r w:rsidRPr="007F6B08">
        <w:rPr>
          <w:sz w:val="20"/>
          <w:szCs w:val="20"/>
          <w:lang w:val="en-US"/>
        </w:rPr>
        <w:t>ospital, 2012-2018.</w:t>
      </w:r>
    </w:p>
    <w:tbl>
      <w:tblPr>
        <w:tblW w:w="131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8"/>
        <w:gridCol w:w="1701"/>
        <w:gridCol w:w="850"/>
        <w:gridCol w:w="1701"/>
        <w:gridCol w:w="908"/>
        <w:gridCol w:w="1701"/>
        <w:gridCol w:w="907"/>
        <w:gridCol w:w="1701"/>
        <w:gridCol w:w="907"/>
      </w:tblGrid>
      <w:tr w:rsidR="00915E82" w:rsidRPr="00A35480" w14:paraId="1A098DF4" w14:textId="77777777" w:rsidTr="009C5642">
        <w:trPr>
          <w:trHeight w:val="320"/>
        </w:trPr>
        <w:tc>
          <w:tcPr>
            <w:tcW w:w="277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02430499" w14:textId="77777777" w:rsidR="00915E82" w:rsidRPr="00A35480" w:rsidRDefault="00915E82" w:rsidP="009C564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60141222" w14:textId="77777777" w:rsidR="00915E82" w:rsidRPr="00A35480" w:rsidRDefault="00915E82" w:rsidP="009C5642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A35480">
              <w:rPr>
                <w:b/>
                <w:color w:val="000000"/>
                <w:sz w:val="20"/>
                <w:szCs w:val="20"/>
                <w:lang w:val="en-US"/>
              </w:rPr>
              <w:t>Number of measurements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7D08972A" w14:textId="77777777" w:rsidR="00915E82" w:rsidRPr="00A35480" w:rsidRDefault="00915E82" w:rsidP="009C5642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A35480">
              <w:rPr>
                <w:b/>
                <w:color w:val="000000"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4D9C1DEB" w14:textId="77777777" w:rsidR="00915E82" w:rsidRPr="00A35480" w:rsidRDefault="00915E82" w:rsidP="009C5642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A35480">
              <w:rPr>
                <w:b/>
                <w:color w:val="000000"/>
                <w:sz w:val="20"/>
                <w:szCs w:val="20"/>
                <w:lang w:val="en-US"/>
              </w:rPr>
              <w:t xml:space="preserve">Na first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measurement </w:t>
            </w:r>
            <w:r w:rsidRPr="00A35480">
              <w:rPr>
                <w:b/>
                <w:color w:val="000000"/>
                <w:sz w:val="20"/>
                <w:szCs w:val="20"/>
                <w:lang w:val="en-US"/>
              </w:rPr>
              <w:t>(mmol/L)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79349D5B" w14:textId="77777777" w:rsidR="00915E82" w:rsidRPr="00A35480" w:rsidRDefault="00915E82" w:rsidP="009C5642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A35480">
              <w:rPr>
                <w:b/>
                <w:color w:val="000000"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728595DB" w14:textId="77777777" w:rsidR="00915E82" w:rsidRDefault="00915E82" w:rsidP="009C5642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A35480">
              <w:rPr>
                <w:b/>
                <w:color w:val="000000"/>
                <w:sz w:val="20"/>
                <w:szCs w:val="20"/>
                <w:lang w:val="en-US"/>
              </w:rPr>
              <w:t xml:space="preserve">Na last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measurement</w:t>
            </w:r>
          </w:p>
          <w:p w14:paraId="09D2DEAF" w14:textId="77777777" w:rsidR="00915E82" w:rsidRPr="00A35480" w:rsidRDefault="00915E82" w:rsidP="009C5642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A35480">
              <w:rPr>
                <w:b/>
                <w:color w:val="000000"/>
                <w:sz w:val="20"/>
                <w:szCs w:val="20"/>
                <w:lang w:val="en-US"/>
              </w:rPr>
              <w:t>(mmol/L)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79B5973E" w14:textId="77777777" w:rsidR="00915E82" w:rsidRPr="00A35480" w:rsidRDefault="00915E82" w:rsidP="009C5642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A35480">
              <w:rPr>
                <w:b/>
                <w:color w:val="000000"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6782427" w14:textId="77777777" w:rsidR="00915E82" w:rsidRPr="00A35480" w:rsidRDefault="00915E82" w:rsidP="009C5642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A35480">
              <w:rPr>
                <w:b/>
                <w:color w:val="000000"/>
                <w:sz w:val="20"/>
                <w:szCs w:val="20"/>
                <w:lang w:val="en-US"/>
              </w:rPr>
              <w:t xml:space="preserve">Difference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last-first </w:t>
            </w:r>
            <w:r w:rsidRPr="00A35480">
              <w:rPr>
                <w:b/>
                <w:color w:val="000000"/>
                <w:sz w:val="20"/>
                <w:szCs w:val="20"/>
                <w:lang w:val="en-US"/>
              </w:rPr>
              <w:t>(mmol/l)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A0FC51D" w14:textId="77777777" w:rsidR="00915E82" w:rsidRPr="00A35480" w:rsidRDefault="00915E82" w:rsidP="009C5642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A35480">
              <w:rPr>
                <w:b/>
                <w:color w:val="000000"/>
                <w:sz w:val="20"/>
                <w:szCs w:val="20"/>
                <w:lang w:val="en-US"/>
              </w:rPr>
              <w:t>P-value</w:t>
            </w:r>
          </w:p>
        </w:tc>
      </w:tr>
      <w:tr w:rsidR="00915E82" w:rsidRPr="00A35480" w14:paraId="4A6C16BA" w14:textId="77777777" w:rsidTr="009C5642">
        <w:trPr>
          <w:trHeight w:val="320"/>
        </w:trPr>
        <w:tc>
          <w:tcPr>
            <w:tcW w:w="2778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B9787C1" w14:textId="77777777" w:rsidR="00915E82" w:rsidRPr="00A35480" w:rsidRDefault="00915E82" w:rsidP="009C5642">
            <w:pPr>
              <w:rPr>
                <w:color w:val="000000"/>
                <w:sz w:val="20"/>
                <w:szCs w:val="20"/>
                <w:lang w:val="en-US"/>
              </w:rPr>
            </w:pPr>
            <w:r w:rsidRPr="00A35480">
              <w:rPr>
                <w:color w:val="000000"/>
                <w:sz w:val="20"/>
                <w:szCs w:val="20"/>
                <w:lang w:val="en-US"/>
              </w:rPr>
              <w:t>Natremia levels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14:paraId="7F3FE734" w14:textId="77777777" w:rsidR="00915E82" w:rsidRPr="00A35480" w:rsidRDefault="00915E82" w:rsidP="009C564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14:paraId="5195ABE7" w14:textId="77777777" w:rsidR="00915E82" w:rsidRPr="00A35480" w:rsidRDefault="00915E82" w:rsidP="009C564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35480">
              <w:rPr>
                <w:color w:val="000000"/>
                <w:sz w:val="20"/>
                <w:szCs w:val="20"/>
                <w:lang w:val="en-US"/>
              </w:rPr>
              <w:t>&lt;0.001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ǂ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14:paraId="75F09A0D" w14:textId="77777777" w:rsidR="00915E82" w:rsidRPr="00A35480" w:rsidRDefault="00915E82" w:rsidP="009C564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top w:val="single" w:sz="2" w:space="0" w:color="auto"/>
            </w:tcBorders>
          </w:tcPr>
          <w:p w14:paraId="2A52DC76" w14:textId="77777777" w:rsidR="00915E82" w:rsidRPr="00A35480" w:rsidRDefault="00915E82" w:rsidP="009C564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NR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47E05888" w14:textId="77777777" w:rsidR="00915E82" w:rsidRPr="00A35480" w:rsidRDefault="00915E82" w:rsidP="009C564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auto"/>
            </w:tcBorders>
          </w:tcPr>
          <w:p w14:paraId="04B1460E" w14:textId="77777777" w:rsidR="00915E82" w:rsidRPr="00A35480" w:rsidRDefault="00915E82" w:rsidP="009C564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NR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1FD9491A" w14:textId="77777777" w:rsidR="00915E82" w:rsidRPr="00A35480" w:rsidRDefault="00915E82" w:rsidP="009C564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auto"/>
            </w:tcBorders>
          </w:tcPr>
          <w:p w14:paraId="6DD61EE5" w14:textId="77777777" w:rsidR="00915E82" w:rsidRPr="00A35480" w:rsidRDefault="00915E82" w:rsidP="009C5642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&lt;0.001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ǂ</w:t>
            </w:r>
          </w:p>
        </w:tc>
      </w:tr>
      <w:tr w:rsidR="00915E82" w:rsidRPr="00A35480" w14:paraId="12FB1810" w14:textId="77777777" w:rsidTr="009C5642">
        <w:trPr>
          <w:trHeight w:val="320"/>
        </w:trPr>
        <w:tc>
          <w:tcPr>
            <w:tcW w:w="2778" w:type="dxa"/>
            <w:shd w:val="clear" w:color="auto" w:fill="auto"/>
            <w:noWrap/>
            <w:vAlign w:val="bottom"/>
          </w:tcPr>
          <w:p w14:paraId="2FB0A7D3" w14:textId="77777777" w:rsidR="00915E82" w:rsidRPr="00A35480" w:rsidRDefault="00915E82" w:rsidP="009C5642">
            <w:pPr>
              <w:ind w:left="354"/>
              <w:rPr>
                <w:color w:val="000000"/>
                <w:sz w:val="20"/>
                <w:szCs w:val="20"/>
                <w:lang w:val="en-US"/>
              </w:rPr>
            </w:pPr>
            <w:r w:rsidRPr="00A35480">
              <w:rPr>
                <w:color w:val="000000"/>
                <w:sz w:val="20"/>
                <w:szCs w:val="20"/>
                <w:lang w:val="en-US"/>
              </w:rPr>
              <w:t>Normal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2323B8" w14:textId="77777777" w:rsidR="00915E82" w:rsidRPr="00A35480" w:rsidRDefault="00915E82" w:rsidP="009C5642">
            <w:pPr>
              <w:jc w:val="center"/>
              <w:rPr>
                <w:color w:val="000000"/>
                <w:sz w:val="20"/>
                <w:szCs w:val="20"/>
              </w:rPr>
            </w:pPr>
            <w:r w:rsidRPr="00A35480">
              <w:rPr>
                <w:color w:val="000000"/>
                <w:sz w:val="20"/>
              </w:rPr>
              <w:t xml:space="preserve">4 [2 </w:t>
            </w:r>
            <w:r>
              <w:rPr>
                <w:color w:val="000000"/>
                <w:sz w:val="20"/>
              </w:rPr>
              <w:t>;</w:t>
            </w:r>
            <w:r w:rsidRPr="00A35480">
              <w:rPr>
                <w:color w:val="000000"/>
                <w:sz w:val="20"/>
              </w:rPr>
              <w:t xml:space="preserve"> 6]</w:t>
            </w:r>
          </w:p>
        </w:tc>
        <w:tc>
          <w:tcPr>
            <w:tcW w:w="850" w:type="dxa"/>
          </w:tcPr>
          <w:p w14:paraId="0A1E0A10" w14:textId="77777777" w:rsidR="00915E82" w:rsidRPr="00A35480" w:rsidRDefault="00915E82" w:rsidP="009C564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74AE7A" w14:textId="77777777" w:rsidR="00915E82" w:rsidRPr="001977EE" w:rsidRDefault="00915E82" w:rsidP="009C5642">
            <w:pPr>
              <w:jc w:val="center"/>
              <w:rPr>
                <w:color w:val="000000"/>
                <w:sz w:val="20"/>
              </w:rPr>
            </w:pPr>
            <w:r w:rsidRPr="001977EE">
              <w:rPr>
                <w:color w:val="000000"/>
                <w:sz w:val="20"/>
              </w:rPr>
              <w:t>140 ± 3</w:t>
            </w:r>
          </w:p>
        </w:tc>
        <w:tc>
          <w:tcPr>
            <w:tcW w:w="908" w:type="dxa"/>
          </w:tcPr>
          <w:p w14:paraId="40564DAB" w14:textId="77777777" w:rsidR="00915E82" w:rsidRPr="00A35480" w:rsidRDefault="00915E82" w:rsidP="009C564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bottom"/>
          </w:tcPr>
          <w:p w14:paraId="49EE80AC" w14:textId="77777777" w:rsidR="00915E82" w:rsidRPr="001977EE" w:rsidRDefault="00915E82" w:rsidP="009C5642">
            <w:pPr>
              <w:jc w:val="center"/>
              <w:rPr>
                <w:color w:val="000000"/>
                <w:sz w:val="20"/>
              </w:rPr>
            </w:pPr>
            <w:r w:rsidRPr="001977EE">
              <w:rPr>
                <w:color w:val="000000"/>
                <w:sz w:val="20"/>
              </w:rPr>
              <w:t>140 ± 3</w:t>
            </w:r>
          </w:p>
        </w:tc>
        <w:tc>
          <w:tcPr>
            <w:tcW w:w="907" w:type="dxa"/>
          </w:tcPr>
          <w:p w14:paraId="5DCB215F" w14:textId="77777777" w:rsidR="00915E82" w:rsidRPr="00A35480" w:rsidRDefault="00915E82" w:rsidP="009C564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bottom"/>
          </w:tcPr>
          <w:p w14:paraId="54CC2003" w14:textId="77777777" w:rsidR="00915E82" w:rsidRPr="001977EE" w:rsidRDefault="00915E82" w:rsidP="009C5642">
            <w:pPr>
              <w:jc w:val="center"/>
              <w:rPr>
                <w:color w:val="000000"/>
                <w:sz w:val="20"/>
              </w:rPr>
            </w:pPr>
            <w:r w:rsidRPr="001977EE">
              <w:rPr>
                <w:color w:val="000000"/>
                <w:sz w:val="20"/>
              </w:rPr>
              <w:t>0 [-1</w:t>
            </w:r>
            <w:r>
              <w:rPr>
                <w:color w:val="000000"/>
                <w:sz w:val="20"/>
              </w:rPr>
              <w:t> ;</w:t>
            </w:r>
            <w:r w:rsidRPr="001977EE">
              <w:rPr>
                <w:color w:val="000000"/>
                <w:sz w:val="20"/>
              </w:rPr>
              <w:t xml:space="preserve"> 2]</w:t>
            </w:r>
          </w:p>
        </w:tc>
        <w:tc>
          <w:tcPr>
            <w:tcW w:w="907" w:type="dxa"/>
          </w:tcPr>
          <w:p w14:paraId="35F4FF83" w14:textId="77777777" w:rsidR="00915E82" w:rsidRPr="00A35480" w:rsidRDefault="00915E82" w:rsidP="009C564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915E82" w:rsidRPr="00A35480" w14:paraId="32C8A26F" w14:textId="77777777" w:rsidTr="009C5642">
        <w:trPr>
          <w:trHeight w:val="320"/>
        </w:trPr>
        <w:tc>
          <w:tcPr>
            <w:tcW w:w="2778" w:type="dxa"/>
            <w:shd w:val="clear" w:color="auto" w:fill="auto"/>
            <w:noWrap/>
            <w:vAlign w:val="bottom"/>
          </w:tcPr>
          <w:p w14:paraId="45D6DEA0" w14:textId="77777777" w:rsidR="00915E82" w:rsidRPr="00A35480" w:rsidRDefault="00915E82" w:rsidP="009C5642">
            <w:pPr>
              <w:ind w:left="354"/>
              <w:rPr>
                <w:color w:val="000000"/>
                <w:sz w:val="20"/>
                <w:szCs w:val="20"/>
                <w:lang w:val="en-US"/>
              </w:rPr>
            </w:pPr>
            <w:r w:rsidRPr="00A35480">
              <w:rPr>
                <w:color w:val="000000"/>
                <w:sz w:val="20"/>
                <w:szCs w:val="20"/>
                <w:lang w:val="en-US"/>
              </w:rPr>
              <w:t>Decreased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277E88" w14:textId="77777777" w:rsidR="00915E82" w:rsidRPr="00A35480" w:rsidRDefault="00915E82" w:rsidP="009C5642">
            <w:pPr>
              <w:jc w:val="center"/>
              <w:rPr>
                <w:color w:val="000000"/>
                <w:sz w:val="20"/>
                <w:szCs w:val="20"/>
              </w:rPr>
            </w:pPr>
            <w:r w:rsidRPr="00A35480">
              <w:rPr>
                <w:color w:val="000000"/>
                <w:sz w:val="20"/>
              </w:rPr>
              <w:t xml:space="preserve">6 [4 </w:t>
            </w:r>
            <w:r>
              <w:rPr>
                <w:color w:val="000000"/>
                <w:sz w:val="20"/>
              </w:rPr>
              <w:t>;</w:t>
            </w:r>
            <w:r w:rsidRPr="00A35480">
              <w:rPr>
                <w:color w:val="000000"/>
                <w:sz w:val="20"/>
              </w:rPr>
              <w:t xml:space="preserve"> 10]</w:t>
            </w:r>
          </w:p>
        </w:tc>
        <w:tc>
          <w:tcPr>
            <w:tcW w:w="850" w:type="dxa"/>
          </w:tcPr>
          <w:p w14:paraId="092E2284" w14:textId="77777777" w:rsidR="00915E82" w:rsidRPr="00A35480" w:rsidRDefault="00915E82" w:rsidP="009C564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EEE623" w14:textId="77777777" w:rsidR="00915E82" w:rsidRPr="001977EE" w:rsidRDefault="00915E82" w:rsidP="009C5642">
            <w:pPr>
              <w:jc w:val="center"/>
              <w:rPr>
                <w:color w:val="000000"/>
                <w:sz w:val="20"/>
              </w:rPr>
            </w:pPr>
            <w:r w:rsidRPr="001977EE">
              <w:rPr>
                <w:color w:val="000000"/>
                <w:sz w:val="20"/>
              </w:rPr>
              <w:t>132 ± 6</w:t>
            </w:r>
          </w:p>
        </w:tc>
        <w:tc>
          <w:tcPr>
            <w:tcW w:w="908" w:type="dxa"/>
            <w:vAlign w:val="bottom"/>
          </w:tcPr>
          <w:p w14:paraId="6CFFB1CA" w14:textId="77777777" w:rsidR="00915E82" w:rsidRPr="00A35480" w:rsidRDefault="00915E82" w:rsidP="009C564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bottom"/>
          </w:tcPr>
          <w:p w14:paraId="285493DC" w14:textId="77777777" w:rsidR="00915E82" w:rsidRPr="001977EE" w:rsidRDefault="00915E82" w:rsidP="009C5642">
            <w:pPr>
              <w:jc w:val="center"/>
              <w:rPr>
                <w:color w:val="000000"/>
                <w:sz w:val="20"/>
              </w:rPr>
            </w:pPr>
            <w:r w:rsidRPr="001977EE">
              <w:rPr>
                <w:color w:val="000000"/>
                <w:sz w:val="20"/>
              </w:rPr>
              <w:t>136 ± 4</w:t>
            </w:r>
          </w:p>
        </w:tc>
        <w:tc>
          <w:tcPr>
            <w:tcW w:w="907" w:type="dxa"/>
          </w:tcPr>
          <w:p w14:paraId="4FB933F7" w14:textId="77777777" w:rsidR="00915E82" w:rsidRPr="00A35480" w:rsidRDefault="00915E82" w:rsidP="009C564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bottom"/>
          </w:tcPr>
          <w:p w14:paraId="0F0B6ACB" w14:textId="77777777" w:rsidR="00915E82" w:rsidRPr="001977EE" w:rsidRDefault="00915E82" w:rsidP="009C5642">
            <w:pPr>
              <w:jc w:val="center"/>
              <w:rPr>
                <w:color w:val="000000"/>
                <w:sz w:val="20"/>
              </w:rPr>
            </w:pPr>
            <w:r w:rsidRPr="001977EE">
              <w:rPr>
                <w:color w:val="000000"/>
                <w:sz w:val="20"/>
              </w:rPr>
              <w:t>4 [0</w:t>
            </w:r>
            <w:r>
              <w:rPr>
                <w:color w:val="000000"/>
                <w:sz w:val="20"/>
              </w:rPr>
              <w:t> ;</w:t>
            </w:r>
            <w:r w:rsidRPr="001977EE">
              <w:rPr>
                <w:color w:val="000000"/>
                <w:sz w:val="20"/>
              </w:rPr>
              <w:t xml:space="preserve"> 7]</w:t>
            </w:r>
          </w:p>
        </w:tc>
        <w:tc>
          <w:tcPr>
            <w:tcW w:w="907" w:type="dxa"/>
            <w:vAlign w:val="bottom"/>
          </w:tcPr>
          <w:p w14:paraId="440C9BFA" w14:textId="77777777" w:rsidR="00915E82" w:rsidRPr="00A35480" w:rsidRDefault="00915E82" w:rsidP="009C564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915E82" w:rsidRPr="00A35480" w14:paraId="663E0F61" w14:textId="77777777" w:rsidTr="009C5642">
        <w:trPr>
          <w:trHeight w:val="320"/>
        </w:trPr>
        <w:tc>
          <w:tcPr>
            <w:tcW w:w="2778" w:type="dxa"/>
            <w:shd w:val="clear" w:color="auto" w:fill="auto"/>
            <w:noWrap/>
            <w:vAlign w:val="bottom"/>
          </w:tcPr>
          <w:p w14:paraId="560C4348" w14:textId="77777777" w:rsidR="00915E82" w:rsidRPr="00A35480" w:rsidRDefault="00915E82" w:rsidP="009C5642">
            <w:pPr>
              <w:rPr>
                <w:color w:val="000000"/>
                <w:sz w:val="20"/>
                <w:szCs w:val="20"/>
                <w:lang w:val="en-US"/>
              </w:rPr>
            </w:pPr>
            <w:r w:rsidRPr="00A35480">
              <w:rPr>
                <w:color w:val="000000"/>
                <w:sz w:val="20"/>
                <w:szCs w:val="20"/>
                <w:lang w:val="en-US"/>
              </w:rPr>
              <w:t>Natremia levels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7DFB85" w14:textId="77777777" w:rsidR="00915E82" w:rsidRPr="00A35480" w:rsidRDefault="00915E82" w:rsidP="009C564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26F968" w14:textId="77777777" w:rsidR="00915E82" w:rsidRPr="00A35480" w:rsidRDefault="00915E82" w:rsidP="009C564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35480">
              <w:rPr>
                <w:color w:val="000000"/>
                <w:sz w:val="20"/>
                <w:szCs w:val="20"/>
                <w:lang w:val="en-US"/>
              </w:rPr>
              <w:t>&lt;0.001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3AC752" w14:textId="77777777" w:rsidR="00915E82" w:rsidRPr="001977EE" w:rsidRDefault="00915E82" w:rsidP="009C564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8" w:type="dxa"/>
          </w:tcPr>
          <w:p w14:paraId="1AFD8C01" w14:textId="77777777" w:rsidR="00915E82" w:rsidRPr="00A35480" w:rsidRDefault="00915E82" w:rsidP="009C564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NR</w:t>
            </w:r>
          </w:p>
        </w:tc>
        <w:tc>
          <w:tcPr>
            <w:tcW w:w="1701" w:type="dxa"/>
            <w:vAlign w:val="bottom"/>
          </w:tcPr>
          <w:p w14:paraId="0BF0B578" w14:textId="77777777" w:rsidR="00915E82" w:rsidRPr="001977EE" w:rsidRDefault="00915E82" w:rsidP="009C564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7" w:type="dxa"/>
          </w:tcPr>
          <w:p w14:paraId="2C6E6B6D" w14:textId="77777777" w:rsidR="00915E82" w:rsidRPr="00A35480" w:rsidRDefault="00915E82" w:rsidP="009C564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701" w:type="dxa"/>
            <w:vAlign w:val="bottom"/>
          </w:tcPr>
          <w:p w14:paraId="231BFC3B" w14:textId="77777777" w:rsidR="00915E82" w:rsidRPr="001977EE" w:rsidRDefault="00915E82" w:rsidP="009C564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7" w:type="dxa"/>
          </w:tcPr>
          <w:p w14:paraId="03A82FCA" w14:textId="77777777" w:rsidR="00915E82" w:rsidRPr="00A35480" w:rsidRDefault="00915E82" w:rsidP="009C564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&lt;0.001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ǂ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915E82" w:rsidRPr="00A35480" w14:paraId="4331D92C" w14:textId="77777777" w:rsidTr="009C5642">
        <w:trPr>
          <w:trHeight w:val="320"/>
        </w:trPr>
        <w:tc>
          <w:tcPr>
            <w:tcW w:w="2778" w:type="dxa"/>
            <w:shd w:val="clear" w:color="auto" w:fill="auto"/>
            <w:noWrap/>
            <w:vAlign w:val="bottom"/>
          </w:tcPr>
          <w:p w14:paraId="75E0E283" w14:textId="77777777" w:rsidR="00915E82" w:rsidRPr="00A35480" w:rsidRDefault="00915E82" w:rsidP="009C5642">
            <w:pPr>
              <w:ind w:left="354"/>
              <w:rPr>
                <w:color w:val="000000"/>
                <w:sz w:val="20"/>
                <w:szCs w:val="20"/>
                <w:lang w:val="en-US"/>
              </w:rPr>
            </w:pPr>
            <w:r w:rsidRPr="00A35480">
              <w:rPr>
                <w:color w:val="000000"/>
                <w:sz w:val="20"/>
                <w:szCs w:val="20"/>
                <w:lang w:val="en-US"/>
              </w:rPr>
              <w:t>Normal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5EB978" w14:textId="77777777" w:rsidR="00915E82" w:rsidRPr="001977EE" w:rsidRDefault="00915E82" w:rsidP="009C5642">
            <w:pPr>
              <w:jc w:val="center"/>
              <w:rPr>
                <w:color w:val="000000"/>
                <w:sz w:val="20"/>
              </w:rPr>
            </w:pPr>
            <w:r w:rsidRPr="001977EE">
              <w:rPr>
                <w:color w:val="000000"/>
                <w:sz w:val="20"/>
              </w:rPr>
              <w:t xml:space="preserve">4 [2 </w:t>
            </w:r>
            <w:r>
              <w:rPr>
                <w:color w:val="000000"/>
                <w:sz w:val="20"/>
              </w:rPr>
              <w:t>;</w:t>
            </w:r>
            <w:r w:rsidRPr="001977EE">
              <w:rPr>
                <w:color w:val="000000"/>
                <w:sz w:val="20"/>
              </w:rPr>
              <w:t xml:space="preserve"> 6]</w:t>
            </w:r>
          </w:p>
        </w:tc>
        <w:tc>
          <w:tcPr>
            <w:tcW w:w="850" w:type="dxa"/>
          </w:tcPr>
          <w:p w14:paraId="7FFE106C" w14:textId="77777777" w:rsidR="00915E82" w:rsidRPr="00A35480" w:rsidRDefault="00915E82" w:rsidP="009C564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C90BA6" w14:textId="77777777" w:rsidR="00915E82" w:rsidRPr="001977EE" w:rsidRDefault="00915E82" w:rsidP="009C5642">
            <w:pPr>
              <w:jc w:val="center"/>
              <w:rPr>
                <w:color w:val="000000"/>
                <w:sz w:val="20"/>
              </w:rPr>
            </w:pPr>
            <w:r w:rsidRPr="001977EE">
              <w:rPr>
                <w:color w:val="000000"/>
                <w:sz w:val="20"/>
              </w:rPr>
              <w:t>140 ± 3</w:t>
            </w:r>
          </w:p>
        </w:tc>
        <w:tc>
          <w:tcPr>
            <w:tcW w:w="908" w:type="dxa"/>
          </w:tcPr>
          <w:p w14:paraId="4BD0C86E" w14:textId="77777777" w:rsidR="00915E82" w:rsidRPr="00A35480" w:rsidRDefault="00915E82" w:rsidP="009C564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bottom"/>
          </w:tcPr>
          <w:p w14:paraId="23A5F7BC" w14:textId="77777777" w:rsidR="00915E82" w:rsidRPr="001977EE" w:rsidRDefault="00915E82" w:rsidP="009C5642">
            <w:pPr>
              <w:jc w:val="center"/>
              <w:rPr>
                <w:color w:val="000000"/>
                <w:sz w:val="20"/>
              </w:rPr>
            </w:pPr>
            <w:r w:rsidRPr="001977EE">
              <w:rPr>
                <w:color w:val="000000"/>
                <w:sz w:val="20"/>
              </w:rPr>
              <w:t>140 ± 3</w:t>
            </w:r>
          </w:p>
        </w:tc>
        <w:tc>
          <w:tcPr>
            <w:tcW w:w="907" w:type="dxa"/>
          </w:tcPr>
          <w:p w14:paraId="311D9D9F" w14:textId="77777777" w:rsidR="00915E82" w:rsidRPr="00A35480" w:rsidRDefault="00915E82" w:rsidP="009C564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bottom"/>
          </w:tcPr>
          <w:p w14:paraId="5834AAB0" w14:textId="77777777" w:rsidR="00915E82" w:rsidRPr="001977EE" w:rsidRDefault="00915E82" w:rsidP="009C5642">
            <w:pPr>
              <w:jc w:val="center"/>
              <w:rPr>
                <w:color w:val="000000"/>
                <w:sz w:val="20"/>
              </w:rPr>
            </w:pPr>
            <w:r w:rsidRPr="001977EE">
              <w:rPr>
                <w:color w:val="000000"/>
                <w:sz w:val="20"/>
              </w:rPr>
              <w:t>0 [-1</w:t>
            </w:r>
            <w:r>
              <w:rPr>
                <w:color w:val="000000"/>
                <w:sz w:val="20"/>
              </w:rPr>
              <w:t> ;</w:t>
            </w:r>
            <w:r w:rsidRPr="001977EE">
              <w:rPr>
                <w:color w:val="000000"/>
                <w:sz w:val="20"/>
              </w:rPr>
              <w:t xml:space="preserve"> 2]</w:t>
            </w:r>
          </w:p>
        </w:tc>
        <w:tc>
          <w:tcPr>
            <w:tcW w:w="907" w:type="dxa"/>
          </w:tcPr>
          <w:p w14:paraId="7784F82D" w14:textId="77777777" w:rsidR="00915E82" w:rsidRPr="00A35480" w:rsidRDefault="00915E82" w:rsidP="009C564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915E82" w:rsidRPr="00A35480" w14:paraId="7B774FB9" w14:textId="77777777" w:rsidTr="009C5642">
        <w:trPr>
          <w:trHeight w:val="320"/>
        </w:trPr>
        <w:tc>
          <w:tcPr>
            <w:tcW w:w="2778" w:type="dxa"/>
            <w:shd w:val="clear" w:color="auto" w:fill="auto"/>
            <w:noWrap/>
            <w:vAlign w:val="bottom"/>
          </w:tcPr>
          <w:p w14:paraId="6A654C84" w14:textId="77777777" w:rsidR="00915E82" w:rsidRPr="00A35480" w:rsidRDefault="00915E82" w:rsidP="009C5642">
            <w:pPr>
              <w:ind w:left="354"/>
              <w:rPr>
                <w:color w:val="000000"/>
                <w:sz w:val="20"/>
                <w:szCs w:val="20"/>
                <w:lang w:val="en-US"/>
              </w:rPr>
            </w:pPr>
            <w:r w:rsidRPr="00A35480">
              <w:rPr>
                <w:color w:val="000000"/>
                <w:sz w:val="20"/>
                <w:szCs w:val="20"/>
                <w:lang w:val="en-US"/>
              </w:rPr>
              <w:t>Mild (</w:t>
            </w:r>
            <w:r w:rsidRPr="00A35480">
              <w:rPr>
                <w:color w:val="000000" w:themeColor="text1"/>
                <w:sz w:val="20"/>
                <w:szCs w:val="20"/>
                <w:lang w:val="en-US"/>
              </w:rPr>
              <w:t xml:space="preserve">130-135 </w:t>
            </w:r>
            <w:proofErr w:type="spellStart"/>
            <w:r w:rsidRPr="00A35480">
              <w:rPr>
                <w:color w:val="000000" w:themeColor="text1"/>
                <w:sz w:val="20"/>
                <w:szCs w:val="20"/>
                <w:lang w:val="en-US"/>
              </w:rPr>
              <w:t>mEq</w:t>
            </w:r>
            <w:proofErr w:type="spellEnd"/>
            <w:r w:rsidRPr="00A35480">
              <w:rPr>
                <w:color w:val="000000" w:themeColor="text1"/>
                <w:sz w:val="20"/>
                <w:szCs w:val="20"/>
                <w:lang w:val="en-US"/>
              </w:rPr>
              <w:t>/L)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35547F" w14:textId="77777777" w:rsidR="00915E82" w:rsidRPr="001977EE" w:rsidRDefault="00915E82" w:rsidP="009C5642">
            <w:pPr>
              <w:jc w:val="center"/>
              <w:rPr>
                <w:color w:val="000000"/>
                <w:sz w:val="20"/>
              </w:rPr>
            </w:pPr>
            <w:r w:rsidRPr="001977EE">
              <w:rPr>
                <w:color w:val="000000"/>
                <w:sz w:val="20"/>
              </w:rPr>
              <w:t xml:space="preserve">5 [3 </w:t>
            </w:r>
            <w:r>
              <w:rPr>
                <w:color w:val="000000"/>
                <w:sz w:val="20"/>
              </w:rPr>
              <w:t>;</w:t>
            </w:r>
            <w:r w:rsidRPr="001977EE">
              <w:rPr>
                <w:color w:val="000000"/>
                <w:sz w:val="20"/>
              </w:rPr>
              <w:t xml:space="preserve"> 8]</w:t>
            </w:r>
          </w:p>
        </w:tc>
        <w:tc>
          <w:tcPr>
            <w:tcW w:w="850" w:type="dxa"/>
          </w:tcPr>
          <w:p w14:paraId="57F75F3B" w14:textId="77777777" w:rsidR="00915E82" w:rsidRPr="00A35480" w:rsidRDefault="00915E82" w:rsidP="009C564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0D4522" w14:textId="77777777" w:rsidR="00915E82" w:rsidRPr="001977EE" w:rsidRDefault="00915E82" w:rsidP="009C5642">
            <w:pPr>
              <w:jc w:val="center"/>
              <w:rPr>
                <w:color w:val="000000"/>
                <w:sz w:val="20"/>
              </w:rPr>
            </w:pPr>
            <w:r w:rsidRPr="001977EE">
              <w:rPr>
                <w:color w:val="000000"/>
                <w:sz w:val="20"/>
              </w:rPr>
              <w:t>134 ± 3</w:t>
            </w:r>
          </w:p>
        </w:tc>
        <w:tc>
          <w:tcPr>
            <w:tcW w:w="908" w:type="dxa"/>
            <w:vAlign w:val="bottom"/>
          </w:tcPr>
          <w:p w14:paraId="4021F601" w14:textId="77777777" w:rsidR="00915E82" w:rsidRPr="00A35480" w:rsidRDefault="00915E82" w:rsidP="009C564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bottom"/>
          </w:tcPr>
          <w:p w14:paraId="71E7573B" w14:textId="77777777" w:rsidR="00915E82" w:rsidRPr="001977EE" w:rsidRDefault="00915E82" w:rsidP="009C5642">
            <w:pPr>
              <w:jc w:val="center"/>
              <w:rPr>
                <w:color w:val="000000"/>
                <w:sz w:val="20"/>
              </w:rPr>
            </w:pPr>
            <w:r w:rsidRPr="001977EE">
              <w:rPr>
                <w:color w:val="000000"/>
                <w:sz w:val="20"/>
              </w:rPr>
              <w:t>137 ± 3</w:t>
            </w:r>
          </w:p>
        </w:tc>
        <w:tc>
          <w:tcPr>
            <w:tcW w:w="907" w:type="dxa"/>
          </w:tcPr>
          <w:p w14:paraId="530A6E97" w14:textId="77777777" w:rsidR="00915E82" w:rsidRPr="00A35480" w:rsidRDefault="00915E82" w:rsidP="009C564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bottom"/>
          </w:tcPr>
          <w:p w14:paraId="52416FF2" w14:textId="77777777" w:rsidR="00915E82" w:rsidRPr="001977EE" w:rsidRDefault="00915E82" w:rsidP="009C5642">
            <w:pPr>
              <w:jc w:val="center"/>
              <w:rPr>
                <w:color w:val="000000"/>
                <w:sz w:val="20"/>
              </w:rPr>
            </w:pPr>
            <w:r w:rsidRPr="001977EE">
              <w:rPr>
                <w:color w:val="000000"/>
                <w:sz w:val="20"/>
              </w:rPr>
              <w:t>3 [-1</w:t>
            </w:r>
            <w:r>
              <w:rPr>
                <w:color w:val="000000"/>
                <w:sz w:val="20"/>
              </w:rPr>
              <w:t> ;</w:t>
            </w:r>
            <w:r w:rsidRPr="001977EE">
              <w:rPr>
                <w:color w:val="000000"/>
                <w:sz w:val="20"/>
              </w:rPr>
              <w:t xml:space="preserve"> 6]</w:t>
            </w:r>
          </w:p>
        </w:tc>
        <w:tc>
          <w:tcPr>
            <w:tcW w:w="907" w:type="dxa"/>
            <w:vAlign w:val="bottom"/>
          </w:tcPr>
          <w:p w14:paraId="33706FA1" w14:textId="77777777" w:rsidR="00915E82" w:rsidRPr="00A35480" w:rsidRDefault="00915E82" w:rsidP="009C564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915E82" w:rsidRPr="00A35480" w14:paraId="42272A64" w14:textId="77777777" w:rsidTr="009C5642">
        <w:trPr>
          <w:trHeight w:val="320"/>
        </w:trPr>
        <w:tc>
          <w:tcPr>
            <w:tcW w:w="2778" w:type="dxa"/>
            <w:shd w:val="clear" w:color="auto" w:fill="auto"/>
            <w:noWrap/>
            <w:vAlign w:val="bottom"/>
          </w:tcPr>
          <w:p w14:paraId="2B3A5D0D" w14:textId="77777777" w:rsidR="00915E82" w:rsidRPr="00A35480" w:rsidRDefault="00915E82" w:rsidP="009C5642">
            <w:pPr>
              <w:ind w:left="354"/>
              <w:rPr>
                <w:color w:val="000000"/>
                <w:sz w:val="20"/>
                <w:szCs w:val="20"/>
                <w:lang w:val="en-US"/>
              </w:rPr>
            </w:pPr>
            <w:r w:rsidRPr="00A35480">
              <w:rPr>
                <w:color w:val="000000"/>
                <w:sz w:val="20"/>
                <w:szCs w:val="20"/>
                <w:lang w:val="en-US"/>
              </w:rPr>
              <w:t>Moderate (</w:t>
            </w:r>
            <w:r w:rsidRPr="00A35480">
              <w:rPr>
                <w:color w:val="000000" w:themeColor="text1"/>
                <w:sz w:val="20"/>
                <w:szCs w:val="20"/>
                <w:lang w:val="en-US"/>
              </w:rPr>
              <w:t xml:space="preserve">125-129 </w:t>
            </w:r>
            <w:proofErr w:type="spellStart"/>
            <w:r w:rsidRPr="00A35480">
              <w:rPr>
                <w:color w:val="000000" w:themeColor="text1"/>
                <w:sz w:val="20"/>
                <w:szCs w:val="20"/>
                <w:lang w:val="en-US"/>
              </w:rPr>
              <w:t>mEq</w:t>
            </w:r>
            <w:proofErr w:type="spellEnd"/>
            <w:r w:rsidRPr="00A35480">
              <w:rPr>
                <w:color w:val="000000" w:themeColor="text1"/>
                <w:sz w:val="20"/>
                <w:szCs w:val="20"/>
                <w:lang w:val="en-US"/>
              </w:rPr>
              <w:t>/L)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10847A" w14:textId="77777777" w:rsidR="00915E82" w:rsidRPr="001977EE" w:rsidRDefault="00915E82" w:rsidP="009C5642">
            <w:pPr>
              <w:jc w:val="center"/>
              <w:rPr>
                <w:color w:val="000000"/>
                <w:sz w:val="20"/>
              </w:rPr>
            </w:pPr>
            <w:r w:rsidRPr="001977EE">
              <w:rPr>
                <w:color w:val="000000"/>
                <w:sz w:val="20"/>
              </w:rPr>
              <w:t xml:space="preserve">8 [5 </w:t>
            </w:r>
            <w:r>
              <w:rPr>
                <w:color w:val="000000"/>
                <w:sz w:val="20"/>
              </w:rPr>
              <w:t>;</w:t>
            </w:r>
            <w:r w:rsidRPr="001977EE">
              <w:rPr>
                <w:color w:val="000000"/>
                <w:sz w:val="20"/>
              </w:rPr>
              <w:t xml:space="preserve"> 12]</w:t>
            </w:r>
          </w:p>
        </w:tc>
        <w:tc>
          <w:tcPr>
            <w:tcW w:w="850" w:type="dxa"/>
          </w:tcPr>
          <w:p w14:paraId="09B72479" w14:textId="77777777" w:rsidR="00915E82" w:rsidRPr="00A35480" w:rsidRDefault="00915E82" w:rsidP="009C564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FEFC04" w14:textId="77777777" w:rsidR="00915E82" w:rsidRPr="001977EE" w:rsidRDefault="00915E82" w:rsidP="009C5642">
            <w:pPr>
              <w:jc w:val="center"/>
              <w:rPr>
                <w:color w:val="000000"/>
                <w:sz w:val="20"/>
              </w:rPr>
            </w:pPr>
            <w:r w:rsidRPr="001977EE">
              <w:rPr>
                <w:color w:val="000000"/>
                <w:sz w:val="20"/>
              </w:rPr>
              <w:t>130 ± 4</w:t>
            </w:r>
          </w:p>
        </w:tc>
        <w:tc>
          <w:tcPr>
            <w:tcW w:w="908" w:type="dxa"/>
            <w:vAlign w:val="bottom"/>
          </w:tcPr>
          <w:p w14:paraId="3E16F8EC" w14:textId="77777777" w:rsidR="00915E82" w:rsidRPr="00A35480" w:rsidRDefault="00915E82" w:rsidP="009C564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bottom"/>
          </w:tcPr>
          <w:p w14:paraId="12585CEA" w14:textId="77777777" w:rsidR="00915E82" w:rsidRPr="001977EE" w:rsidRDefault="00915E82" w:rsidP="009C5642">
            <w:pPr>
              <w:jc w:val="center"/>
              <w:rPr>
                <w:color w:val="000000"/>
                <w:sz w:val="20"/>
              </w:rPr>
            </w:pPr>
            <w:r w:rsidRPr="001977EE">
              <w:rPr>
                <w:color w:val="000000"/>
                <w:sz w:val="20"/>
              </w:rPr>
              <w:t>135 ± 5</w:t>
            </w:r>
          </w:p>
        </w:tc>
        <w:tc>
          <w:tcPr>
            <w:tcW w:w="907" w:type="dxa"/>
          </w:tcPr>
          <w:p w14:paraId="62F1350D" w14:textId="77777777" w:rsidR="00915E82" w:rsidRPr="00A35480" w:rsidRDefault="00915E82" w:rsidP="009C564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bottom"/>
          </w:tcPr>
          <w:p w14:paraId="5A8D2ED4" w14:textId="77777777" w:rsidR="00915E82" w:rsidRPr="001977EE" w:rsidRDefault="00915E82" w:rsidP="009C5642">
            <w:pPr>
              <w:jc w:val="center"/>
              <w:rPr>
                <w:color w:val="000000"/>
                <w:sz w:val="20"/>
              </w:rPr>
            </w:pPr>
            <w:r w:rsidRPr="001977EE">
              <w:rPr>
                <w:color w:val="000000"/>
                <w:sz w:val="20"/>
              </w:rPr>
              <w:t>5 [1</w:t>
            </w:r>
            <w:r>
              <w:rPr>
                <w:color w:val="000000"/>
                <w:sz w:val="20"/>
              </w:rPr>
              <w:t> ;</w:t>
            </w:r>
            <w:r w:rsidRPr="001977EE">
              <w:rPr>
                <w:color w:val="000000"/>
                <w:sz w:val="20"/>
              </w:rPr>
              <w:t xml:space="preserve"> 10]</w:t>
            </w:r>
          </w:p>
        </w:tc>
        <w:tc>
          <w:tcPr>
            <w:tcW w:w="907" w:type="dxa"/>
            <w:vAlign w:val="bottom"/>
          </w:tcPr>
          <w:p w14:paraId="754A6590" w14:textId="77777777" w:rsidR="00915E82" w:rsidRPr="00A35480" w:rsidRDefault="00915E82" w:rsidP="009C564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915E82" w:rsidRPr="00A35480" w14:paraId="1D5B0A3B" w14:textId="77777777" w:rsidTr="009C5642">
        <w:trPr>
          <w:trHeight w:val="320"/>
        </w:trPr>
        <w:tc>
          <w:tcPr>
            <w:tcW w:w="2778" w:type="dxa"/>
            <w:shd w:val="clear" w:color="auto" w:fill="auto"/>
            <w:noWrap/>
            <w:vAlign w:val="bottom"/>
          </w:tcPr>
          <w:p w14:paraId="73921983" w14:textId="77777777" w:rsidR="00915E82" w:rsidRPr="00A35480" w:rsidRDefault="00915E82" w:rsidP="009C5642">
            <w:pPr>
              <w:ind w:left="354"/>
              <w:rPr>
                <w:color w:val="000000"/>
                <w:sz w:val="20"/>
                <w:szCs w:val="20"/>
                <w:lang w:val="en-US"/>
              </w:rPr>
            </w:pPr>
            <w:r w:rsidRPr="00A35480">
              <w:rPr>
                <w:color w:val="000000"/>
                <w:sz w:val="20"/>
                <w:szCs w:val="20"/>
                <w:lang w:val="en-US"/>
              </w:rPr>
              <w:t>Severe (</w:t>
            </w:r>
            <w:r w:rsidRPr="00A35480">
              <w:rPr>
                <w:color w:val="000000" w:themeColor="text1"/>
                <w:sz w:val="20"/>
                <w:szCs w:val="20"/>
                <w:lang w:val="en-US"/>
              </w:rPr>
              <w:t xml:space="preserve">&lt;125 </w:t>
            </w:r>
            <w:proofErr w:type="spellStart"/>
            <w:r w:rsidRPr="00A35480">
              <w:rPr>
                <w:color w:val="000000" w:themeColor="text1"/>
                <w:sz w:val="20"/>
                <w:szCs w:val="20"/>
                <w:lang w:val="en-US"/>
              </w:rPr>
              <w:t>mq</w:t>
            </w:r>
            <w:proofErr w:type="spellEnd"/>
            <w:r w:rsidRPr="00A35480">
              <w:rPr>
                <w:color w:val="000000" w:themeColor="text1"/>
                <w:sz w:val="20"/>
                <w:szCs w:val="20"/>
                <w:lang w:val="en-US"/>
              </w:rPr>
              <w:t>/L)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E9B8F7" w14:textId="77777777" w:rsidR="00915E82" w:rsidRPr="001977EE" w:rsidRDefault="00915E82" w:rsidP="009C5642">
            <w:pPr>
              <w:jc w:val="center"/>
              <w:rPr>
                <w:color w:val="000000"/>
                <w:sz w:val="20"/>
              </w:rPr>
            </w:pPr>
            <w:r w:rsidRPr="001977EE">
              <w:rPr>
                <w:color w:val="000000"/>
                <w:sz w:val="20"/>
              </w:rPr>
              <w:t xml:space="preserve">10 [7 </w:t>
            </w:r>
            <w:r>
              <w:rPr>
                <w:color w:val="000000"/>
                <w:sz w:val="20"/>
              </w:rPr>
              <w:t>;</w:t>
            </w:r>
            <w:r w:rsidRPr="001977EE">
              <w:rPr>
                <w:color w:val="000000"/>
                <w:sz w:val="20"/>
              </w:rPr>
              <w:t xml:space="preserve"> 16]</w:t>
            </w:r>
          </w:p>
        </w:tc>
        <w:tc>
          <w:tcPr>
            <w:tcW w:w="850" w:type="dxa"/>
          </w:tcPr>
          <w:p w14:paraId="0F69B7AC" w14:textId="77777777" w:rsidR="00915E82" w:rsidRPr="00A35480" w:rsidRDefault="00915E82" w:rsidP="009C564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B7F016" w14:textId="77777777" w:rsidR="00915E82" w:rsidRPr="001977EE" w:rsidRDefault="00915E82" w:rsidP="009C5642">
            <w:pPr>
              <w:jc w:val="center"/>
              <w:rPr>
                <w:color w:val="000000"/>
                <w:sz w:val="20"/>
              </w:rPr>
            </w:pPr>
            <w:r w:rsidRPr="001977EE">
              <w:rPr>
                <w:color w:val="000000"/>
                <w:sz w:val="20"/>
              </w:rPr>
              <w:t>124 ± 8</w:t>
            </w:r>
          </w:p>
        </w:tc>
        <w:tc>
          <w:tcPr>
            <w:tcW w:w="908" w:type="dxa"/>
            <w:vAlign w:val="bottom"/>
          </w:tcPr>
          <w:p w14:paraId="5C827B72" w14:textId="77777777" w:rsidR="00915E82" w:rsidRPr="00A35480" w:rsidRDefault="00915E82" w:rsidP="009C564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bottom"/>
          </w:tcPr>
          <w:p w14:paraId="14C69D22" w14:textId="77777777" w:rsidR="00915E82" w:rsidRPr="001977EE" w:rsidRDefault="00915E82" w:rsidP="009C5642">
            <w:pPr>
              <w:jc w:val="center"/>
              <w:rPr>
                <w:color w:val="000000"/>
                <w:sz w:val="20"/>
              </w:rPr>
            </w:pPr>
            <w:r w:rsidRPr="001977EE">
              <w:rPr>
                <w:color w:val="000000"/>
                <w:sz w:val="20"/>
              </w:rPr>
              <w:t>134 ± 6</w:t>
            </w:r>
          </w:p>
        </w:tc>
        <w:tc>
          <w:tcPr>
            <w:tcW w:w="907" w:type="dxa"/>
          </w:tcPr>
          <w:p w14:paraId="2286D73A" w14:textId="77777777" w:rsidR="00915E82" w:rsidRPr="00A35480" w:rsidRDefault="00915E82" w:rsidP="009C564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bottom"/>
          </w:tcPr>
          <w:p w14:paraId="29FB968D" w14:textId="77777777" w:rsidR="00915E82" w:rsidRPr="001977EE" w:rsidRDefault="00915E82" w:rsidP="009C5642">
            <w:pPr>
              <w:jc w:val="center"/>
              <w:rPr>
                <w:color w:val="000000"/>
                <w:sz w:val="20"/>
              </w:rPr>
            </w:pPr>
            <w:r w:rsidRPr="001977EE">
              <w:rPr>
                <w:color w:val="000000"/>
                <w:sz w:val="20"/>
              </w:rPr>
              <w:t>12 [5</w:t>
            </w:r>
            <w:r>
              <w:rPr>
                <w:color w:val="000000"/>
                <w:sz w:val="20"/>
              </w:rPr>
              <w:t> ;</w:t>
            </w:r>
            <w:r w:rsidRPr="001977EE">
              <w:rPr>
                <w:color w:val="000000"/>
                <w:sz w:val="20"/>
              </w:rPr>
              <w:t xml:space="preserve"> 17]</w:t>
            </w:r>
          </w:p>
        </w:tc>
        <w:tc>
          <w:tcPr>
            <w:tcW w:w="907" w:type="dxa"/>
            <w:vAlign w:val="bottom"/>
          </w:tcPr>
          <w:p w14:paraId="33CB67D4" w14:textId="77777777" w:rsidR="00915E82" w:rsidRPr="00A35480" w:rsidRDefault="00915E82" w:rsidP="009C564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915E82" w:rsidRPr="00A35480" w14:paraId="7C5DF3B0" w14:textId="77777777" w:rsidTr="009C5642">
        <w:trPr>
          <w:trHeight w:val="320"/>
        </w:trPr>
        <w:tc>
          <w:tcPr>
            <w:tcW w:w="2778" w:type="dxa"/>
            <w:shd w:val="clear" w:color="auto" w:fill="auto"/>
            <w:noWrap/>
            <w:vAlign w:val="bottom"/>
          </w:tcPr>
          <w:p w14:paraId="48A44795" w14:textId="77777777" w:rsidR="00915E82" w:rsidRPr="00A35480" w:rsidRDefault="00915E82" w:rsidP="009C5642">
            <w:pPr>
              <w:rPr>
                <w:color w:val="000000"/>
                <w:sz w:val="20"/>
                <w:szCs w:val="20"/>
                <w:lang w:val="en-US"/>
              </w:rPr>
            </w:pPr>
            <w:r w:rsidRPr="00A35480">
              <w:rPr>
                <w:color w:val="000000"/>
                <w:sz w:val="20"/>
                <w:szCs w:val="20"/>
                <w:lang w:val="en-US"/>
              </w:rPr>
              <w:t>Persistent hyponatremia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5B0A46" w14:textId="77777777" w:rsidR="00915E82" w:rsidRPr="001977EE" w:rsidRDefault="00915E82" w:rsidP="009C564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14:paraId="7CA615E3" w14:textId="77777777" w:rsidR="00915E82" w:rsidRPr="00A35480" w:rsidRDefault="00915E82" w:rsidP="009C564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&lt;</w:t>
            </w:r>
            <w:r w:rsidRPr="00A35480">
              <w:rPr>
                <w:color w:val="000000"/>
                <w:sz w:val="20"/>
                <w:szCs w:val="20"/>
                <w:lang w:val="en-US"/>
              </w:rPr>
              <w:t>0.001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A2AC57" w14:textId="77777777" w:rsidR="00915E82" w:rsidRPr="001977EE" w:rsidRDefault="00915E82" w:rsidP="009C564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8" w:type="dxa"/>
            <w:vAlign w:val="bottom"/>
          </w:tcPr>
          <w:p w14:paraId="1DBA3749" w14:textId="77777777" w:rsidR="00915E82" w:rsidRPr="00A35480" w:rsidRDefault="00915E82" w:rsidP="009C564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NR</w:t>
            </w:r>
          </w:p>
        </w:tc>
        <w:tc>
          <w:tcPr>
            <w:tcW w:w="1701" w:type="dxa"/>
          </w:tcPr>
          <w:p w14:paraId="0BE7AF68" w14:textId="77777777" w:rsidR="00915E82" w:rsidRPr="001977EE" w:rsidRDefault="00915E82" w:rsidP="009C564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7" w:type="dxa"/>
          </w:tcPr>
          <w:p w14:paraId="5240F1FC" w14:textId="77777777" w:rsidR="00915E82" w:rsidRPr="00A35480" w:rsidRDefault="00915E82" w:rsidP="009C564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NR</w:t>
            </w:r>
          </w:p>
        </w:tc>
        <w:tc>
          <w:tcPr>
            <w:tcW w:w="1701" w:type="dxa"/>
            <w:vAlign w:val="bottom"/>
          </w:tcPr>
          <w:p w14:paraId="20903C25" w14:textId="77777777" w:rsidR="00915E82" w:rsidRPr="001977EE" w:rsidRDefault="00915E82" w:rsidP="009C564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7" w:type="dxa"/>
            <w:vAlign w:val="bottom"/>
          </w:tcPr>
          <w:p w14:paraId="58602AFC" w14:textId="77777777" w:rsidR="00915E82" w:rsidRPr="00A35480" w:rsidRDefault="00915E82" w:rsidP="009C564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NR</w:t>
            </w:r>
          </w:p>
        </w:tc>
      </w:tr>
      <w:tr w:rsidR="00915E82" w:rsidRPr="00A35480" w14:paraId="79AF01E7" w14:textId="77777777" w:rsidTr="009C5642">
        <w:trPr>
          <w:trHeight w:val="320"/>
        </w:trPr>
        <w:tc>
          <w:tcPr>
            <w:tcW w:w="2778" w:type="dxa"/>
            <w:shd w:val="clear" w:color="auto" w:fill="auto"/>
            <w:noWrap/>
            <w:vAlign w:val="bottom"/>
          </w:tcPr>
          <w:p w14:paraId="3B5AA797" w14:textId="77777777" w:rsidR="00915E82" w:rsidRPr="00A35480" w:rsidRDefault="00915E82" w:rsidP="009C5642">
            <w:pPr>
              <w:ind w:left="354"/>
              <w:rPr>
                <w:color w:val="000000"/>
                <w:sz w:val="20"/>
                <w:szCs w:val="20"/>
                <w:lang w:val="en-US"/>
              </w:rPr>
            </w:pPr>
            <w:r w:rsidRPr="00A35480">
              <w:rPr>
                <w:color w:val="000000"/>
                <w:sz w:val="20"/>
                <w:szCs w:val="20"/>
                <w:lang w:val="en-US"/>
              </w:rPr>
              <w:t>Normal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DC210D" w14:textId="77777777" w:rsidR="00915E82" w:rsidRPr="001977EE" w:rsidRDefault="00915E82" w:rsidP="009C5642">
            <w:pPr>
              <w:jc w:val="center"/>
              <w:rPr>
                <w:color w:val="000000"/>
                <w:sz w:val="20"/>
              </w:rPr>
            </w:pPr>
            <w:r w:rsidRPr="001977EE">
              <w:rPr>
                <w:color w:val="000000"/>
                <w:sz w:val="20"/>
              </w:rPr>
              <w:t xml:space="preserve">4 [2 </w:t>
            </w:r>
            <w:r>
              <w:rPr>
                <w:color w:val="000000"/>
                <w:sz w:val="20"/>
              </w:rPr>
              <w:t>;</w:t>
            </w:r>
            <w:r w:rsidRPr="001977EE">
              <w:rPr>
                <w:color w:val="000000"/>
                <w:sz w:val="20"/>
              </w:rPr>
              <w:t xml:space="preserve"> 6]</w:t>
            </w:r>
          </w:p>
        </w:tc>
        <w:tc>
          <w:tcPr>
            <w:tcW w:w="850" w:type="dxa"/>
          </w:tcPr>
          <w:p w14:paraId="5AECB75A" w14:textId="77777777" w:rsidR="00915E82" w:rsidRPr="00A35480" w:rsidRDefault="00915E82" w:rsidP="009C564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42EA69" w14:textId="77777777" w:rsidR="00915E82" w:rsidRPr="001977EE" w:rsidRDefault="00915E82" w:rsidP="009C5642">
            <w:pPr>
              <w:jc w:val="center"/>
              <w:rPr>
                <w:color w:val="000000"/>
                <w:sz w:val="20"/>
              </w:rPr>
            </w:pPr>
            <w:r w:rsidRPr="001977EE">
              <w:rPr>
                <w:color w:val="000000"/>
                <w:sz w:val="20"/>
              </w:rPr>
              <w:t>140 ± 3</w:t>
            </w:r>
          </w:p>
        </w:tc>
        <w:tc>
          <w:tcPr>
            <w:tcW w:w="908" w:type="dxa"/>
            <w:vAlign w:val="bottom"/>
          </w:tcPr>
          <w:p w14:paraId="10279B82" w14:textId="77777777" w:rsidR="00915E82" w:rsidRPr="00A35480" w:rsidRDefault="00915E82" w:rsidP="009C564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bottom"/>
          </w:tcPr>
          <w:p w14:paraId="5A858A24" w14:textId="77777777" w:rsidR="00915E82" w:rsidRPr="001977EE" w:rsidRDefault="00915E82" w:rsidP="009C5642">
            <w:pPr>
              <w:jc w:val="center"/>
              <w:rPr>
                <w:color w:val="000000"/>
                <w:sz w:val="20"/>
              </w:rPr>
            </w:pPr>
            <w:r w:rsidRPr="001977EE">
              <w:rPr>
                <w:color w:val="000000"/>
                <w:sz w:val="20"/>
              </w:rPr>
              <w:t>140 ± 3</w:t>
            </w:r>
          </w:p>
        </w:tc>
        <w:tc>
          <w:tcPr>
            <w:tcW w:w="907" w:type="dxa"/>
          </w:tcPr>
          <w:p w14:paraId="50115E98" w14:textId="77777777" w:rsidR="00915E82" w:rsidRPr="00A35480" w:rsidRDefault="00915E82" w:rsidP="009C564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bottom"/>
          </w:tcPr>
          <w:p w14:paraId="4566CD0D" w14:textId="77777777" w:rsidR="00915E82" w:rsidRPr="001977EE" w:rsidRDefault="00915E82" w:rsidP="009C5642">
            <w:pPr>
              <w:jc w:val="center"/>
              <w:rPr>
                <w:color w:val="000000"/>
                <w:sz w:val="20"/>
              </w:rPr>
            </w:pPr>
            <w:r w:rsidRPr="001977EE">
              <w:rPr>
                <w:color w:val="000000"/>
                <w:sz w:val="20"/>
              </w:rPr>
              <w:t>0 [-1</w:t>
            </w:r>
            <w:r>
              <w:rPr>
                <w:color w:val="000000"/>
                <w:sz w:val="20"/>
              </w:rPr>
              <w:t> ;</w:t>
            </w:r>
            <w:r w:rsidRPr="001977EE">
              <w:rPr>
                <w:color w:val="000000"/>
                <w:sz w:val="20"/>
              </w:rPr>
              <w:t xml:space="preserve"> 2]</w:t>
            </w:r>
          </w:p>
        </w:tc>
        <w:tc>
          <w:tcPr>
            <w:tcW w:w="907" w:type="dxa"/>
            <w:vAlign w:val="bottom"/>
          </w:tcPr>
          <w:p w14:paraId="13D551C7" w14:textId="77777777" w:rsidR="00915E82" w:rsidRPr="00A35480" w:rsidRDefault="00915E82" w:rsidP="009C564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915E82" w:rsidRPr="00A35480" w14:paraId="18E1CB88" w14:textId="77777777" w:rsidTr="009C5642">
        <w:trPr>
          <w:trHeight w:val="320"/>
        </w:trPr>
        <w:tc>
          <w:tcPr>
            <w:tcW w:w="2778" w:type="dxa"/>
            <w:shd w:val="clear" w:color="auto" w:fill="auto"/>
            <w:noWrap/>
            <w:vAlign w:val="bottom"/>
          </w:tcPr>
          <w:p w14:paraId="49E8E71D" w14:textId="77777777" w:rsidR="00915E82" w:rsidRPr="00A35480" w:rsidRDefault="00915E82" w:rsidP="009C5642">
            <w:pPr>
              <w:ind w:left="354"/>
              <w:rPr>
                <w:color w:val="000000"/>
                <w:sz w:val="20"/>
                <w:szCs w:val="20"/>
                <w:lang w:val="en-US"/>
              </w:rPr>
            </w:pPr>
            <w:r w:rsidRPr="00A35480">
              <w:rPr>
                <w:color w:val="000000"/>
                <w:sz w:val="20"/>
                <w:szCs w:val="20"/>
                <w:lang w:val="en-US"/>
              </w:rPr>
              <w:t>Non-persistent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F72878" w14:textId="77777777" w:rsidR="00915E82" w:rsidRPr="001977EE" w:rsidRDefault="00915E82" w:rsidP="009C5642">
            <w:pPr>
              <w:jc w:val="center"/>
              <w:rPr>
                <w:color w:val="000000"/>
                <w:sz w:val="20"/>
              </w:rPr>
            </w:pPr>
            <w:r w:rsidRPr="001977EE">
              <w:rPr>
                <w:color w:val="000000"/>
                <w:sz w:val="20"/>
              </w:rPr>
              <w:t xml:space="preserve">6 [4 </w:t>
            </w:r>
            <w:r>
              <w:rPr>
                <w:color w:val="000000"/>
                <w:sz w:val="20"/>
              </w:rPr>
              <w:t>;</w:t>
            </w:r>
            <w:r w:rsidRPr="001977EE">
              <w:rPr>
                <w:color w:val="000000"/>
                <w:sz w:val="20"/>
              </w:rPr>
              <w:t xml:space="preserve"> 11]</w:t>
            </w:r>
          </w:p>
        </w:tc>
        <w:tc>
          <w:tcPr>
            <w:tcW w:w="850" w:type="dxa"/>
          </w:tcPr>
          <w:p w14:paraId="52D82A68" w14:textId="77777777" w:rsidR="00915E82" w:rsidRPr="00A35480" w:rsidRDefault="00915E82" w:rsidP="009C564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DFB511" w14:textId="77777777" w:rsidR="00915E82" w:rsidRPr="001977EE" w:rsidRDefault="00915E82" w:rsidP="009C5642">
            <w:pPr>
              <w:jc w:val="center"/>
              <w:rPr>
                <w:color w:val="000000"/>
                <w:sz w:val="20"/>
              </w:rPr>
            </w:pPr>
            <w:r w:rsidRPr="001977EE">
              <w:rPr>
                <w:color w:val="000000"/>
                <w:sz w:val="20"/>
              </w:rPr>
              <w:t>133 ± 5</w:t>
            </w:r>
          </w:p>
        </w:tc>
        <w:tc>
          <w:tcPr>
            <w:tcW w:w="908" w:type="dxa"/>
            <w:vAlign w:val="bottom"/>
          </w:tcPr>
          <w:p w14:paraId="26322C7D" w14:textId="77777777" w:rsidR="00915E82" w:rsidRPr="00A35480" w:rsidRDefault="00915E82" w:rsidP="009C564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bottom"/>
          </w:tcPr>
          <w:p w14:paraId="6DE16CAF" w14:textId="77777777" w:rsidR="00915E82" w:rsidRPr="001977EE" w:rsidRDefault="00915E82" w:rsidP="009C5642">
            <w:pPr>
              <w:jc w:val="center"/>
              <w:rPr>
                <w:color w:val="000000"/>
                <w:sz w:val="20"/>
              </w:rPr>
            </w:pPr>
            <w:r w:rsidRPr="001977EE">
              <w:rPr>
                <w:color w:val="000000"/>
                <w:sz w:val="20"/>
              </w:rPr>
              <w:t>138 ± 3</w:t>
            </w:r>
          </w:p>
        </w:tc>
        <w:tc>
          <w:tcPr>
            <w:tcW w:w="907" w:type="dxa"/>
          </w:tcPr>
          <w:p w14:paraId="7C135508" w14:textId="77777777" w:rsidR="00915E82" w:rsidRPr="00A35480" w:rsidRDefault="00915E82" w:rsidP="009C564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bottom"/>
          </w:tcPr>
          <w:p w14:paraId="0CB1FDA2" w14:textId="77777777" w:rsidR="00915E82" w:rsidRPr="001977EE" w:rsidRDefault="00915E82" w:rsidP="009C5642">
            <w:pPr>
              <w:jc w:val="center"/>
              <w:rPr>
                <w:color w:val="000000"/>
                <w:sz w:val="20"/>
              </w:rPr>
            </w:pPr>
            <w:r w:rsidRPr="001977EE">
              <w:rPr>
                <w:color w:val="000000"/>
                <w:sz w:val="20"/>
              </w:rPr>
              <w:t>5 [2</w:t>
            </w:r>
            <w:r>
              <w:rPr>
                <w:color w:val="000000"/>
                <w:sz w:val="20"/>
              </w:rPr>
              <w:t> ;</w:t>
            </w:r>
            <w:r w:rsidRPr="001977EE">
              <w:rPr>
                <w:color w:val="000000"/>
                <w:sz w:val="20"/>
              </w:rPr>
              <w:t xml:space="preserve"> 9]</w:t>
            </w:r>
          </w:p>
        </w:tc>
        <w:tc>
          <w:tcPr>
            <w:tcW w:w="907" w:type="dxa"/>
            <w:vAlign w:val="bottom"/>
          </w:tcPr>
          <w:p w14:paraId="235BEEB8" w14:textId="77777777" w:rsidR="00915E82" w:rsidRPr="00A35480" w:rsidRDefault="00915E82" w:rsidP="009C564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915E82" w:rsidRPr="00A35480" w14:paraId="5B62F2B7" w14:textId="77777777" w:rsidTr="009C5642">
        <w:trPr>
          <w:trHeight w:val="320"/>
        </w:trPr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49ED36" w14:textId="77777777" w:rsidR="00915E82" w:rsidRPr="00A35480" w:rsidRDefault="00915E82" w:rsidP="009C5642">
            <w:pPr>
              <w:ind w:left="354"/>
              <w:rPr>
                <w:color w:val="000000"/>
                <w:sz w:val="20"/>
                <w:szCs w:val="20"/>
                <w:lang w:val="en-US"/>
              </w:rPr>
            </w:pPr>
            <w:r w:rsidRPr="00A35480">
              <w:rPr>
                <w:color w:val="000000"/>
                <w:sz w:val="20"/>
                <w:szCs w:val="20"/>
                <w:lang w:val="en-US"/>
              </w:rPr>
              <w:t>Persistent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1DEB10" w14:textId="77777777" w:rsidR="00915E82" w:rsidRPr="001977EE" w:rsidRDefault="00915E82" w:rsidP="009C5642">
            <w:pPr>
              <w:jc w:val="center"/>
              <w:rPr>
                <w:color w:val="000000"/>
                <w:sz w:val="20"/>
              </w:rPr>
            </w:pPr>
            <w:r w:rsidRPr="001977EE">
              <w:rPr>
                <w:color w:val="000000"/>
                <w:sz w:val="20"/>
              </w:rPr>
              <w:t xml:space="preserve">6 [4 </w:t>
            </w:r>
            <w:r>
              <w:rPr>
                <w:color w:val="000000"/>
                <w:sz w:val="20"/>
              </w:rPr>
              <w:t>;</w:t>
            </w:r>
            <w:r w:rsidRPr="001977EE">
              <w:rPr>
                <w:color w:val="000000"/>
                <w:sz w:val="20"/>
              </w:rPr>
              <w:t xml:space="preserve"> 9]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ACF925D" w14:textId="77777777" w:rsidR="00915E82" w:rsidRPr="00A35480" w:rsidRDefault="00915E82" w:rsidP="009C564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2ED38C" w14:textId="77777777" w:rsidR="00915E82" w:rsidRPr="001977EE" w:rsidRDefault="00915E82" w:rsidP="009C5642">
            <w:pPr>
              <w:jc w:val="center"/>
              <w:rPr>
                <w:color w:val="000000"/>
                <w:sz w:val="20"/>
              </w:rPr>
            </w:pPr>
            <w:r w:rsidRPr="001977EE">
              <w:rPr>
                <w:color w:val="000000"/>
                <w:sz w:val="20"/>
              </w:rPr>
              <w:t>132 ± 6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bottom"/>
          </w:tcPr>
          <w:p w14:paraId="677692ED" w14:textId="77777777" w:rsidR="00915E82" w:rsidRPr="00A35480" w:rsidRDefault="00915E82" w:rsidP="009C564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4AEF6B9C" w14:textId="77777777" w:rsidR="00915E82" w:rsidRPr="001977EE" w:rsidRDefault="00915E82" w:rsidP="009C5642">
            <w:pPr>
              <w:jc w:val="center"/>
              <w:rPr>
                <w:color w:val="000000"/>
                <w:sz w:val="20"/>
              </w:rPr>
            </w:pPr>
            <w:r w:rsidRPr="001977EE">
              <w:rPr>
                <w:color w:val="000000"/>
                <w:sz w:val="20"/>
              </w:rPr>
              <w:t>132 ± 3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5E000D85" w14:textId="77777777" w:rsidR="00915E82" w:rsidRPr="00A35480" w:rsidRDefault="00915E82" w:rsidP="009C564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43139CF4" w14:textId="77777777" w:rsidR="00915E82" w:rsidRPr="001977EE" w:rsidRDefault="00915E82" w:rsidP="009C5642">
            <w:pPr>
              <w:jc w:val="center"/>
              <w:rPr>
                <w:color w:val="000000"/>
                <w:sz w:val="20"/>
              </w:rPr>
            </w:pPr>
            <w:r w:rsidRPr="001977EE">
              <w:rPr>
                <w:color w:val="000000"/>
                <w:sz w:val="20"/>
              </w:rPr>
              <w:t>0 [-3</w:t>
            </w:r>
            <w:r>
              <w:rPr>
                <w:color w:val="000000"/>
                <w:sz w:val="20"/>
              </w:rPr>
              <w:t> ;</w:t>
            </w:r>
            <w:r w:rsidRPr="001977EE">
              <w:rPr>
                <w:color w:val="000000"/>
                <w:sz w:val="20"/>
              </w:rPr>
              <w:t xml:space="preserve"> 3]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bottom"/>
          </w:tcPr>
          <w:p w14:paraId="62791D39" w14:textId="77777777" w:rsidR="00915E82" w:rsidRPr="00A35480" w:rsidRDefault="00915E82" w:rsidP="009C564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504FF640" w14:textId="2AE92CB3" w:rsidR="00B95C95" w:rsidRDefault="00915E82" w:rsidP="002F5509">
      <w:pPr>
        <w:spacing w:before="120"/>
      </w:pPr>
      <w:r>
        <w:rPr>
          <w:sz w:val="20"/>
          <w:szCs w:val="20"/>
          <w:lang w:val="en-US"/>
        </w:rPr>
        <w:t xml:space="preserve">NR, not relevant. </w:t>
      </w:r>
      <w:r w:rsidRPr="007F6B08">
        <w:rPr>
          <w:sz w:val="20"/>
          <w:szCs w:val="20"/>
          <w:lang w:val="en-US"/>
        </w:rPr>
        <w:t xml:space="preserve">Results are expressed as median [interquartile range] or mean ± standard </w:t>
      </w:r>
      <w:r>
        <w:rPr>
          <w:sz w:val="20"/>
          <w:szCs w:val="20"/>
          <w:lang w:val="en-US"/>
        </w:rPr>
        <w:t>deviation</w:t>
      </w:r>
      <w:r w:rsidRPr="007F6B08">
        <w:rPr>
          <w:sz w:val="20"/>
          <w:szCs w:val="20"/>
          <w:lang w:val="en-US"/>
        </w:rPr>
        <w:t xml:space="preserve">. Between-group bivariate analysis performed using </w:t>
      </w:r>
      <w:r>
        <w:rPr>
          <w:sz w:val="20"/>
          <w:szCs w:val="20"/>
          <w:lang w:val="en-US"/>
        </w:rPr>
        <w:t xml:space="preserve">student’s or </w:t>
      </w:r>
      <w:proofErr w:type="spellStart"/>
      <w:r w:rsidRPr="007F6B08">
        <w:rPr>
          <w:sz w:val="20"/>
          <w:szCs w:val="20"/>
          <w:lang w:val="en-US"/>
        </w:rPr>
        <w:t>Kruskal</w:t>
      </w:r>
      <w:proofErr w:type="spellEnd"/>
      <w:r w:rsidRPr="007F6B08">
        <w:rPr>
          <w:sz w:val="20"/>
          <w:szCs w:val="20"/>
          <w:lang w:val="en-US"/>
        </w:rPr>
        <w:t>-Wallis test</w:t>
      </w:r>
      <w:r w:rsidR="002F5509">
        <w:rPr>
          <w:sz w:val="20"/>
          <w:szCs w:val="20"/>
          <w:lang w:val="en-US"/>
        </w:rPr>
        <w:t xml:space="preserve"> </w:t>
      </w:r>
    </w:p>
    <w:sectPr w:rsidR="00B95C95" w:rsidSect="002F55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82"/>
    <w:rsid w:val="00080C00"/>
    <w:rsid w:val="000A71F7"/>
    <w:rsid w:val="00195040"/>
    <w:rsid w:val="002F5509"/>
    <w:rsid w:val="003C6D75"/>
    <w:rsid w:val="005C25AD"/>
    <w:rsid w:val="00720D48"/>
    <w:rsid w:val="008E058E"/>
    <w:rsid w:val="00915E82"/>
    <w:rsid w:val="00B95C95"/>
    <w:rsid w:val="00BF5DE6"/>
    <w:rsid w:val="00F446E2"/>
    <w:rsid w:val="00F8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B8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H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E82"/>
    <w:pPr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915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H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E82"/>
    <w:pPr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915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Thomas</dc:creator>
  <cp:keywords/>
  <dc:description/>
  <cp:lastModifiedBy>, RevathiM</cp:lastModifiedBy>
  <cp:revision>2</cp:revision>
  <dcterms:created xsi:type="dcterms:W3CDTF">2020-07-24T14:40:00Z</dcterms:created>
  <dcterms:modified xsi:type="dcterms:W3CDTF">2020-09-10T11:43:00Z</dcterms:modified>
</cp:coreProperties>
</file>