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42938" w14:textId="39F540DA" w:rsidR="00C71134" w:rsidRDefault="005441E3" w:rsidP="00C7113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S</w:t>
      </w:r>
      <w:r>
        <w:rPr>
          <w:rFonts w:ascii="DengXian" w:eastAsia="DengXian" w:hAnsi="DengXian" w:cs="Times New Roman" w:hint="eastAsia"/>
          <w:b/>
          <w:bCs/>
          <w:color w:val="0D0D0D" w:themeColor="text1" w:themeTint="F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pplementary Tables</w:t>
      </w:r>
    </w:p>
    <w:p w14:paraId="4158B638" w14:textId="12B1E5DC" w:rsidR="00BD51D2" w:rsidRDefault="00B37A09" w:rsidP="00BD51D2">
      <w:pPr>
        <w:spacing w:after="200" w:line="360" w:lineRule="auto"/>
        <w:rPr>
          <w:rFonts w:ascii="Times New Roman" w:eastAsia="PMingLiU" w:hAnsi="Times New Roman" w:cs="Times New Roman"/>
          <w:sz w:val="24"/>
          <w:szCs w:val="24"/>
        </w:rPr>
      </w:pPr>
      <w:r w:rsidRPr="00B37A09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T</w:t>
      </w:r>
      <w:r w:rsidRPr="00B37A09">
        <w:rPr>
          <w:rFonts w:ascii="Times New Roman" w:eastAsia="DengXian" w:hAnsi="Times New Roman" w:cs="Times New Roman"/>
          <w:b/>
          <w:bCs/>
          <w:color w:val="000000"/>
          <w:sz w:val="24"/>
          <w:szCs w:val="24"/>
        </w:rPr>
        <w:t>able</w:t>
      </w:r>
      <w:r w:rsidRPr="00B37A09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S</w:t>
      </w:r>
      <w:r w:rsidR="00BD51D2" w:rsidRPr="00B37A09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1</w:t>
      </w:r>
      <w:r w:rsidR="00BD51D2" w:rsidRPr="00BD51D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.</w:t>
      </w:r>
      <w:r w:rsidR="00BD51D2" w:rsidRPr="00BD51D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Association between demographic, clinical </w:t>
      </w:r>
      <w:r w:rsidR="00757CFB" w:rsidRPr="00BD51D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characteristics</w:t>
      </w:r>
      <w:r w:rsidR="00BD51D2" w:rsidRPr="00BD51D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, neuropsychiatric assessments and </w:t>
      </w:r>
      <w:proofErr w:type="spellStart"/>
      <w:r w:rsidR="00BD51D2" w:rsidRPr="00BD51D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SSQ</w:t>
      </w:r>
      <w:r w:rsidR="00BD51D2" w:rsidRPr="00BD51D2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o</w:t>
      </w:r>
      <w:r w:rsidR="00BD51D2" w:rsidRPr="00BD51D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L</w:t>
      </w:r>
      <w:proofErr w:type="spellEnd"/>
      <w:r w:rsidR="00BD51D2" w:rsidRPr="00BD51D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757CF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total score </w:t>
      </w:r>
      <w:r w:rsidR="00BD51D2" w:rsidRPr="00BD51D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with univariate linear analyses</w:t>
      </w:r>
      <w:r w:rsidR="00DE1A6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(n = 219)</w:t>
      </w:r>
      <w:r w:rsidR="00BD51D2" w:rsidRPr="00BD51D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.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5400"/>
        <w:gridCol w:w="2250"/>
        <w:gridCol w:w="1980"/>
      </w:tblGrid>
      <w:tr w:rsidR="00BD51D2" w:rsidRPr="00DE1A6C" w14:paraId="69D1E807" w14:textId="77777777" w:rsidTr="00BD51D2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40D8" w14:textId="77777777" w:rsidR="00BD51D2" w:rsidRPr="0003054A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565D" w14:textId="78B5DE93" w:rsidR="00BD51D2" w:rsidRPr="00DE1A6C" w:rsidRDefault="004B76F8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6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β</w:t>
            </w:r>
            <w:r w:rsidR="002A77DD" w:rsidRPr="002A7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699F" w14:textId="46EAC20C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BD51D2" w:rsidRPr="00DE1A6C" w14:paraId="1F9E6576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F4AA2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EE685" w14:textId="7406AE25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FC4D2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D51D2" w:rsidRPr="00DE1A6C" w14:paraId="6B16AE1F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2A0C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Demographic characteristics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4E175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26A59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1D2" w:rsidRPr="00DE1A6C" w14:paraId="3C49A634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DAA3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Age, years, mean ± SD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9753" w14:textId="3E36E0E6" w:rsidR="00BD51D2" w:rsidRPr="00DE1A6C" w:rsidRDefault="00DE1A6C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1ACB" w14:textId="231EEA13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DE1A6C"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BD51D2" w:rsidRPr="00DE1A6C" w14:paraId="559C0243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E52A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Female sex, n 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7904" w14:textId="5107FB66" w:rsidR="00BD51D2" w:rsidRPr="00DE1A6C" w:rsidRDefault="00DE1A6C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DA77" w14:textId="10B1E5FF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DE1A6C"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BD51D2" w:rsidRPr="00DE1A6C" w14:paraId="02F9AD3F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A811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Education, years, median (IQR)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8B50" w14:textId="37BC9B1C" w:rsidR="00BD51D2" w:rsidRPr="00DE1A6C" w:rsidRDefault="00DE1A6C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00F5" w14:textId="54E819E3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DE1A6C"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BD51D2" w:rsidRPr="00DE1A6C" w14:paraId="5922DBF1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7EF47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Without spouse, n 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342C5" w14:textId="14A7F2A5" w:rsidR="00BD51D2" w:rsidRPr="00DE1A6C" w:rsidRDefault="00DE1A6C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D65B0" w14:textId="359959EF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DE1A6C"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BD51D2" w:rsidRPr="00DE1A6C" w14:paraId="1A540719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7F93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Current or prior smoker, n 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6E7C4" w14:textId="45B70038" w:rsidR="00BD51D2" w:rsidRPr="00DE1A6C" w:rsidRDefault="00DE1A6C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3B3C3" w14:textId="189049B9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0.34</w:t>
            </w:r>
          </w:p>
        </w:tc>
      </w:tr>
      <w:tr w:rsidR="00BD51D2" w:rsidRPr="00DE1A6C" w14:paraId="5632C3EE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19F5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Clinical characteristics on admission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D979B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6B24A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1D2" w:rsidRPr="00DE1A6C" w14:paraId="39928C2C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75D2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Hypertension, n 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FCDD" w14:textId="4E4A3AF8" w:rsidR="00BD51D2" w:rsidRPr="00DE1A6C" w:rsidRDefault="00DE1A6C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A430" w14:textId="2F502BB4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DE1A6C"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BD51D2" w:rsidRPr="00DE1A6C" w14:paraId="26C5DECB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3971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Diabetes mellitus, n 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8C81" w14:textId="418315B8" w:rsidR="00BD51D2" w:rsidRPr="00DE1A6C" w:rsidRDefault="00DE1A6C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E899" w14:textId="590E9278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  <w:r w:rsidR="00DE1A6C"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D51D2" w:rsidRPr="00DE1A6C" w14:paraId="60156BD4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E7D8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Hyperlipidemia, n 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08A3" w14:textId="5FD645CD" w:rsidR="00BD51D2" w:rsidRPr="00DE1A6C" w:rsidRDefault="00DE1A6C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1BF6" w14:textId="06DA6A76" w:rsidR="00BD51D2" w:rsidRPr="00DE1A6C" w:rsidRDefault="00DE1A6C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</w:tr>
      <w:tr w:rsidR="00BD51D2" w:rsidRPr="00DE1A6C" w14:paraId="43F8FD34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9E73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Previous stroke, n 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73FA" w14:textId="6F5C002C" w:rsidR="00BD51D2" w:rsidRPr="00DE1A6C" w:rsidRDefault="00DE1A6C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2101" w14:textId="127CAE3E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DE1A6C"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D51D2" w:rsidRPr="00DE1A6C" w14:paraId="18E2027A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68590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Transient ischemic attack, n 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BEB3" w14:textId="6C9224C9" w:rsidR="00BD51D2" w:rsidRPr="00DE1A6C" w:rsidRDefault="00DE1A6C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8E24" w14:textId="27F9B471" w:rsidR="00BD51D2" w:rsidRPr="00DE1A6C" w:rsidRDefault="00DE1A6C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</w:tc>
      </w:tr>
      <w:tr w:rsidR="00BD51D2" w:rsidRPr="00DE1A6C" w14:paraId="00EBCDE8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5BE7D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Ischemic heart diseases, n 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995C7" w14:textId="440AC43A" w:rsidR="00BD51D2" w:rsidRPr="00DE1A6C" w:rsidRDefault="00DE1A6C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44EC" w14:textId="345788B4" w:rsidR="00BD51D2" w:rsidRPr="00DE1A6C" w:rsidRDefault="00DE1A6C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0.85</w:t>
            </w:r>
          </w:p>
        </w:tc>
      </w:tr>
      <w:tr w:rsidR="00BD51D2" w:rsidRPr="00DE1A6C" w14:paraId="14BECBDE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EB49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Atrial fibrillation, n (%)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D3D97" w14:textId="0C1AF11E" w:rsidR="00BD51D2" w:rsidRPr="00DE1A6C" w:rsidRDefault="00DE1A6C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19E33" w14:textId="31D1F7F0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  <w:r w:rsidR="00DE1A6C"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D51D2" w:rsidRPr="00DE1A6C" w14:paraId="27F0E366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C61B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NIHSS, median (IQR)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FE6E" w14:textId="3E02E5B0" w:rsidR="00BD51D2" w:rsidRPr="00DE1A6C" w:rsidRDefault="00DE1A6C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C567" w14:textId="5B410E2B" w:rsidR="00BD51D2" w:rsidRPr="00DE1A6C" w:rsidRDefault="00DE1A6C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0.68</w:t>
            </w:r>
          </w:p>
        </w:tc>
      </w:tr>
      <w:tr w:rsidR="00BD51D2" w:rsidRPr="00DE1A6C" w14:paraId="67DB8B88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97DE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Volume of acute infarcts, mean ± SD, mL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1B5B" w14:textId="00D0B83C" w:rsidR="00BD51D2" w:rsidRPr="00DE1A6C" w:rsidRDefault="00DE1A6C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5EB1" w14:textId="59BB3A92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DE1A6C"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</w:tr>
      <w:tr w:rsidR="00BD51D2" w:rsidRPr="00DE1A6C" w14:paraId="2F16BD16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4DB70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Assessments at 3-month after stroke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3B44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ACF7C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1D2" w:rsidRPr="00DE1A6C" w14:paraId="2DECBF7C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0C432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BDEX symptoms (DEX), mean ± SD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3656B" w14:textId="66C7E83A" w:rsidR="00BD51D2" w:rsidRPr="00DE1A6C" w:rsidRDefault="00582025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6731" w14:textId="1E24E57E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BD51D2" w:rsidRPr="00DE1A6C" w14:paraId="7DF7A660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AB51C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Depressive symptoms (GDS), median (IQR)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2F4CC" w14:textId="39275266" w:rsidR="00BD51D2" w:rsidRPr="00DE1A6C" w:rsidRDefault="00582025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8A3FB" w14:textId="3490E3FA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BD51D2" w:rsidRPr="00DE1A6C" w14:paraId="5D415713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B6BB0C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Anxiety symptoms (HADS-A), median (IQR)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326CBD" w14:textId="576810C2" w:rsidR="00BD51D2" w:rsidRPr="00DE1A6C" w:rsidRDefault="00582025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-0.42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C9D01A" w14:textId="4E57C71B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BD51D2" w:rsidRPr="00DE1A6C" w14:paraId="34FA2670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B667BE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Physical disability (</w:t>
            </w:r>
            <w:proofErr w:type="spellStart"/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mRS</w:t>
            </w:r>
            <w:proofErr w:type="spellEnd"/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mean ± SD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B6B6D2" w14:textId="2F265BC4" w:rsidR="00BD51D2" w:rsidRPr="00DE1A6C" w:rsidRDefault="00582025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-0.49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3525DA" w14:textId="3FBDC7D4" w:rsidR="00BD51D2" w:rsidRPr="00DE1A6C" w:rsidRDefault="00582025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BD51D2" w:rsidRPr="00DE1A6C" w14:paraId="3BD9EFB4" w14:textId="77777777" w:rsidTr="00BD51D2">
        <w:trPr>
          <w:trHeight w:val="300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A17578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Social support (LSNS), mean ± SD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24742D" w14:textId="436D319A" w:rsidR="00BD51D2" w:rsidRPr="00DE1A6C" w:rsidRDefault="00582025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41E423" w14:textId="6BD9E22E" w:rsidR="00BD51D2" w:rsidRPr="00DE1A6C" w:rsidRDefault="00582025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</w:tr>
      <w:tr w:rsidR="00BD51D2" w:rsidRPr="00DE1A6C" w14:paraId="537EE878" w14:textId="77777777" w:rsidTr="00BD51D2">
        <w:trPr>
          <w:trHeight w:val="300"/>
        </w:trPr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D8FD4" w14:textId="77777777" w:rsidR="00BD51D2" w:rsidRPr="00DE1A6C" w:rsidRDefault="00BD51D2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Cognitive function (MMSE), mean ± SD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37DC7" w14:textId="7C9652BC" w:rsidR="00BD51D2" w:rsidRPr="00DE1A6C" w:rsidRDefault="00582025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F369D" w14:textId="0420A28F" w:rsidR="00BD51D2" w:rsidRPr="00DE1A6C" w:rsidRDefault="00582025" w:rsidP="000227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</w:tbl>
    <w:p w14:paraId="38C4E7A7" w14:textId="7442C36B" w:rsidR="00173947" w:rsidRDefault="00173947" w:rsidP="00173947">
      <w:pPr>
        <w:spacing w:after="200" w:line="360" w:lineRule="auto"/>
      </w:pPr>
      <w:r w:rsidRPr="00DE1A6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BDEX, Behavioral dysexecutive syndrome; DEX, Dysexecutive Scale; GDS, Geriatric Depression Scale; HADSA-A, Hospital Anxiety Depression Scale (Anxiety subscale); IQR, interquartile range;</w:t>
      </w:r>
      <w:r w:rsidRPr="00DE1A6C">
        <w:t xml:space="preserve"> </w:t>
      </w:r>
      <w:r w:rsidRPr="00DE1A6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LSNS, </w:t>
      </w:r>
      <w:proofErr w:type="spellStart"/>
      <w:r w:rsidRPr="00DE1A6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Lubben</w:t>
      </w:r>
      <w:proofErr w:type="spellEnd"/>
      <w:r w:rsidRPr="00DE1A6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Social Network Scale; MMSE, Mini–Mental State Examination; </w:t>
      </w:r>
      <w:proofErr w:type="spellStart"/>
      <w:r w:rsidRPr="00DE1A6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mRS</w:t>
      </w:r>
      <w:proofErr w:type="spellEnd"/>
      <w:r w:rsidRPr="00DE1A6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, modified Rankin Scale; NIHSS, National Institutes of Health Stroke</w:t>
      </w:r>
      <w:r w:rsidRPr="00924F0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Scale;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924F0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SD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,</w:t>
      </w:r>
      <w:r w:rsidRPr="00924F0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standard deviation.</w:t>
      </w:r>
      <w:r w:rsidRPr="00924F03">
        <w:t xml:space="preserve"> </w:t>
      </w:r>
    </w:p>
    <w:p w14:paraId="50630376" w14:textId="795694B0" w:rsidR="002A77DD" w:rsidRDefault="002A77DD" w:rsidP="002A77DD">
      <w:pPr>
        <w:spacing w:after="200" w:line="36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  <w:lang w:eastAsia="zh-TW"/>
        </w:rPr>
        <w:t>a</w:t>
      </w:r>
      <w:r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  <w:lang w:eastAsia="zh-TW"/>
        </w:rPr>
        <w:t xml:space="preserve"> </w:t>
      </w:r>
      <w:r w:rsidRPr="0070577C">
        <w:rPr>
          <w:rFonts w:ascii="Times New Roman" w:eastAsia="Times New Roman" w:hAnsi="Times New Roman" w:cs="Times New Roman"/>
          <w:color w:val="000000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indicates the </w:t>
      </w:r>
      <w:r w:rsidRPr="00D80FBB">
        <w:rPr>
          <w:rFonts w:ascii="Times New Roman" w:eastAsia="Times New Roman" w:hAnsi="Times New Roman" w:cs="Times New Roman"/>
          <w:color w:val="000000"/>
          <w:sz w:val="24"/>
          <w:szCs w:val="24"/>
        </w:rPr>
        <w:t>standardized regression coefficients</w:t>
      </w:r>
      <w:r w:rsidRPr="004431D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.</w:t>
      </w:r>
    </w:p>
    <w:p w14:paraId="404FCC72" w14:textId="77777777" w:rsidR="002A77DD" w:rsidRDefault="002A77DD" w:rsidP="00173947">
      <w:pPr>
        <w:spacing w:after="200" w:line="36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4A91F6B" w14:textId="77777777" w:rsidR="00BD51D2" w:rsidRPr="000535F9" w:rsidRDefault="00BD51D2" w:rsidP="00BD51D2">
      <w:pPr>
        <w:spacing w:after="200" w:line="360" w:lineRule="auto"/>
        <w:rPr>
          <w:rFonts w:ascii="Times New Roman" w:eastAsia="PMingLiU" w:hAnsi="Times New Roman" w:cs="Times New Roman"/>
          <w:sz w:val="24"/>
          <w:szCs w:val="24"/>
        </w:rPr>
      </w:pPr>
    </w:p>
    <w:p w14:paraId="57E08404" w14:textId="4BB8DCD8" w:rsidR="00091D9D" w:rsidRDefault="00091D9D">
      <w:p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br w:type="page"/>
      </w:r>
    </w:p>
    <w:p w14:paraId="04CCD7FD" w14:textId="55A23509" w:rsidR="00091D9D" w:rsidRPr="00091D9D" w:rsidRDefault="00B37A09" w:rsidP="00C05A7A">
      <w:pPr>
        <w:spacing w:after="200" w:line="36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lastRenderedPageBreak/>
        <w:t>T</w:t>
      </w:r>
      <w:r w:rsidR="00091D9D" w:rsidRPr="00BD51D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able 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S</w:t>
      </w:r>
      <w:r w:rsidR="00091D9D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2</w:t>
      </w:r>
      <w:r w:rsidR="00091D9D" w:rsidRPr="00BD51D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.</w:t>
      </w:r>
      <w:r w:rsidR="00091D9D" w:rsidRPr="00BD51D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091D9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The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standardized </w:t>
      </w:r>
      <w:r w:rsidR="00091D9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direct and indirect, and total effects of the predictors contributing to the </w:t>
      </w:r>
      <w:proofErr w:type="spellStart"/>
      <w:r w:rsidR="00091D9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HRQ</w:t>
      </w:r>
      <w:r w:rsidR="00091D9D" w:rsidRPr="00091D9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oL</w:t>
      </w:r>
      <w:proofErr w:type="spellEnd"/>
      <w:r w:rsidR="00091D9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three months after stroke (n = 219)</w:t>
      </w:r>
      <w:r w:rsidR="00091D9D" w:rsidRPr="00BD51D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3280"/>
        <w:gridCol w:w="140"/>
        <w:gridCol w:w="2070"/>
        <w:gridCol w:w="2070"/>
        <w:gridCol w:w="1800"/>
      </w:tblGrid>
      <w:tr w:rsidR="00091D9D" w:rsidRPr="00091D9D" w14:paraId="15DC904D" w14:textId="77777777" w:rsidTr="00346D15">
        <w:trPr>
          <w:trHeight w:val="310"/>
        </w:trPr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60FD" w14:textId="77777777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96C9" w14:textId="77777777" w:rsidR="00091D9D" w:rsidRPr="00091D9D" w:rsidRDefault="00091D9D" w:rsidP="00091D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HRQoL</w:t>
            </w:r>
            <w:proofErr w:type="spellEnd"/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SSQoL</w:t>
            </w:r>
            <w:proofErr w:type="spellEnd"/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total score)</w:t>
            </w:r>
          </w:p>
        </w:tc>
      </w:tr>
      <w:tr w:rsidR="00091D9D" w:rsidRPr="00091D9D" w14:paraId="2E3B74D7" w14:textId="77777777" w:rsidTr="00346D15">
        <w:trPr>
          <w:trHeight w:val="310"/>
        </w:trPr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88BBA" w14:textId="77777777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Predictors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5296C" w14:textId="77777777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 effect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2FFAF" w14:textId="77777777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Direct effect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7A256" w14:textId="77777777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Indirect effect</w:t>
            </w:r>
          </w:p>
        </w:tc>
      </w:tr>
      <w:tr w:rsidR="00091D9D" w:rsidRPr="00091D9D" w14:paraId="3432CF34" w14:textId="77777777" w:rsidTr="00346D15">
        <w:trPr>
          <w:trHeight w:val="31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2D67" w14:textId="77777777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BDES (DEX)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A554" w14:textId="1420D54E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(100%)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6A58" w14:textId="7BF97D3E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(38.6%)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A236" w14:textId="090E3EEA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-0.27 (61.4%)</w:t>
            </w:r>
          </w:p>
        </w:tc>
      </w:tr>
      <w:tr w:rsidR="00091D9D" w:rsidRPr="00091D9D" w14:paraId="20510D63" w14:textId="77777777" w:rsidTr="00346D15">
        <w:trPr>
          <w:trHeight w:val="31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D2B6" w14:textId="77777777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Depressive symptoms (GDS)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5B45" w14:textId="24113B9D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(100%)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4706" w14:textId="34D3E836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(100%)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8CD2" w14:textId="77777777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91D9D" w:rsidRPr="00091D9D" w14:paraId="0B448F51" w14:textId="77777777" w:rsidTr="00346D15">
        <w:trPr>
          <w:trHeight w:val="31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522D" w14:textId="7DE016E6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Anxious symptoms (HADS</w:t>
            </w:r>
            <w:r w:rsidR="00346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A-A</w:t>
            </w: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5F90" w14:textId="12BE8874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(100%)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01A3" w14:textId="48810D6E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(100%)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9A76" w14:textId="77777777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91D9D" w:rsidRPr="00091D9D" w14:paraId="37BE59D8" w14:textId="77777777" w:rsidTr="00346D15">
        <w:trPr>
          <w:trHeight w:val="310"/>
        </w:trPr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ABFDC" w14:textId="77777777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Physical disability (</w:t>
            </w:r>
            <w:proofErr w:type="spellStart"/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mRS</w:t>
            </w:r>
            <w:proofErr w:type="spellEnd"/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F45EB" w14:textId="358EA975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(100%)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30E6" w14:textId="6CDF1F01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(100%)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2A9F1" w14:textId="77777777" w:rsidR="00091D9D" w:rsidRPr="00091D9D" w:rsidRDefault="00091D9D" w:rsidP="00091D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D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53336766" w14:textId="4D719116" w:rsidR="00346D15" w:rsidRDefault="00346D15" w:rsidP="00346D15">
      <w:pPr>
        <w:spacing w:after="200" w:line="36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E1A6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BDEX, Behavioral dysexecutive syndrome; DEX, Dysexecutive Scale; GDS, Geriatric Depression Scale; HADSA-A, Hospital Anxiety Depression Scale (Anxiety subscale); </w:t>
      </w:r>
      <w:proofErr w:type="spellStart"/>
      <w:r w:rsidRPr="00DE1A6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mRS</w:t>
      </w:r>
      <w:proofErr w:type="spellEnd"/>
      <w:r w:rsidRPr="00DE1A6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, modified Rankin Scale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.</w:t>
      </w:r>
    </w:p>
    <w:p w14:paraId="18D7DF7F" w14:textId="2CA5D132" w:rsidR="0069577E" w:rsidRDefault="0069577E" w:rsidP="00346D15">
      <w:pPr>
        <w:spacing w:after="200" w:line="36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0573EA2" w14:textId="5E0AB407" w:rsidR="0069577E" w:rsidRDefault="0069577E" w:rsidP="00346D15">
      <w:pPr>
        <w:spacing w:after="200" w:line="36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BA94F07" w14:textId="1C17A9F1" w:rsidR="0069577E" w:rsidRDefault="0069577E" w:rsidP="00346D15">
      <w:pPr>
        <w:spacing w:after="200" w:line="36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(CFI=1, RMSE&lt;0.001)</w:t>
      </w:r>
    </w:p>
    <w:p w14:paraId="65B61E28" w14:textId="77777777" w:rsidR="00091D9D" w:rsidRPr="00091D9D" w:rsidRDefault="00091D9D" w:rsidP="00091D9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91D9D" w:rsidRPr="00091D9D" w:rsidSect="0010314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063DA" w14:textId="77777777" w:rsidR="00E24132" w:rsidRDefault="00E24132" w:rsidP="00B11847">
      <w:pPr>
        <w:spacing w:after="0" w:line="240" w:lineRule="auto"/>
      </w:pPr>
      <w:r>
        <w:separator/>
      </w:r>
    </w:p>
  </w:endnote>
  <w:endnote w:type="continuationSeparator" w:id="0">
    <w:p w14:paraId="2A88CE1C" w14:textId="77777777" w:rsidR="00E24132" w:rsidRDefault="00E24132" w:rsidP="00B1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A54E4" w14:textId="77777777" w:rsidR="00E24132" w:rsidRDefault="00E24132" w:rsidP="00B11847">
      <w:pPr>
        <w:spacing w:after="0" w:line="240" w:lineRule="auto"/>
      </w:pPr>
      <w:r>
        <w:separator/>
      </w:r>
    </w:p>
  </w:footnote>
  <w:footnote w:type="continuationSeparator" w:id="0">
    <w:p w14:paraId="0B73BC00" w14:textId="77777777" w:rsidR="00E24132" w:rsidRDefault="00E24132" w:rsidP="00B11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0-JAFFDD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ad2x2za4e9zv2e29dppzdxoreape9drraw0&quot;&gt;My EndNote Library LIANG YAN (1)&lt;record-ids&gt;&lt;item&gt;467&lt;/item&gt;&lt;/record-ids&gt;&lt;/item&gt;&lt;/Libraries&gt;"/>
  </w:docVars>
  <w:rsids>
    <w:rsidRoot w:val="00D57AB1"/>
    <w:rsid w:val="0002273A"/>
    <w:rsid w:val="0003054A"/>
    <w:rsid w:val="00032407"/>
    <w:rsid w:val="000535F9"/>
    <w:rsid w:val="00066747"/>
    <w:rsid w:val="00091D9D"/>
    <w:rsid w:val="000A0E91"/>
    <w:rsid w:val="000B3543"/>
    <w:rsid w:val="000C0DCA"/>
    <w:rsid w:val="000F1EDB"/>
    <w:rsid w:val="00100375"/>
    <w:rsid w:val="0010314D"/>
    <w:rsid w:val="00127B4F"/>
    <w:rsid w:val="00173947"/>
    <w:rsid w:val="001808DA"/>
    <w:rsid w:val="001B3916"/>
    <w:rsid w:val="001B69DB"/>
    <w:rsid w:val="001D0EB2"/>
    <w:rsid w:val="001F35E0"/>
    <w:rsid w:val="002076E4"/>
    <w:rsid w:val="00227A2A"/>
    <w:rsid w:val="00236E2E"/>
    <w:rsid w:val="002453FA"/>
    <w:rsid w:val="002A4364"/>
    <w:rsid w:val="002A527C"/>
    <w:rsid w:val="002A77DD"/>
    <w:rsid w:val="002B1851"/>
    <w:rsid w:val="00300764"/>
    <w:rsid w:val="00346D15"/>
    <w:rsid w:val="00352469"/>
    <w:rsid w:val="003763D7"/>
    <w:rsid w:val="0041598F"/>
    <w:rsid w:val="004178E2"/>
    <w:rsid w:val="004431D9"/>
    <w:rsid w:val="004678EB"/>
    <w:rsid w:val="00485CB7"/>
    <w:rsid w:val="0049466D"/>
    <w:rsid w:val="004A15F0"/>
    <w:rsid w:val="004B76F8"/>
    <w:rsid w:val="00515DB9"/>
    <w:rsid w:val="005353D9"/>
    <w:rsid w:val="005436F2"/>
    <w:rsid w:val="005441E3"/>
    <w:rsid w:val="005667D0"/>
    <w:rsid w:val="00582025"/>
    <w:rsid w:val="005A03D5"/>
    <w:rsid w:val="005A32CE"/>
    <w:rsid w:val="005C0C9A"/>
    <w:rsid w:val="005D441C"/>
    <w:rsid w:val="006238F5"/>
    <w:rsid w:val="00624D59"/>
    <w:rsid w:val="00671042"/>
    <w:rsid w:val="00683C8E"/>
    <w:rsid w:val="0069577E"/>
    <w:rsid w:val="006A4E86"/>
    <w:rsid w:val="006E2331"/>
    <w:rsid w:val="0070577C"/>
    <w:rsid w:val="00757CFB"/>
    <w:rsid w:val="007B0A1F"/>
    <w:rsid w:val="007B1FB5"/>
    <w:rsid w:val="007C34F4"/>
    <w:rsid w:val="007D54BD"/>
    <w:rsid w:val="00805379"/>
    <w:rsid w:val="00840276"/>
    <w:rsid w:val="00924F03"/>
    <w:rsid w:val="00934330"/>
    <w:rsid w:val="00953C28"/>
    <w:rsid w:val="00962E51"/>
    <w:rsid w:val="00967741"/>
    <w:rsid w:val="00994452"/>
    <w:rsid w:val="009B0861"/>
    <w:rsid w:val="009D2549"/>
    <w:rsid w:val="009D419D"/>
    <w:rsid w:val="009F736E"/>
    <w:rsid w:val="00A06F61"/>
    <w:rsid w:val="00A2247B"/>
    <w:rsid w:val="00A30B29"/>
    <w:rsid w:val="00A4049D"/>
    <w:rsid w:val="00A54420"/>
    <w:rsid w:val="00A67B59"/>
    <w:rsid w:val="00A90149"/>
    <w:rsid w:val="00A969FE"/>
    <w:rsid w:val="00AA20CF"/>
    <w:rsid w:val="00AA729C"/>
    <w:rsid w:val="00AE4B4B"/>
    <w:rsid w:val="00AF4938"/>
    <w:rsid w:val="00B01392"/>
    <w:rsid w:val="00B11847"/>
    <w:rsid w:val="00B34B36"/>
    <w:rsid w:val="00B37A09"/>
    <w:rsid w:val="00B40AC6"/>
    <w:rsid w:val="00B550A8"/>
    <w:rsid w:val="00B71E85"/>
    <w:rsid w:val="00B96919"/>
    <w:rsid w:val="00B9797C"/>
    <w:rsid w:val="00BB1EBD"/>
    <w:rsid w:val="00BD51D2"/>
    <w:rsid w:val="00BE5F93"/>
    <w:rsid w:val="00BF1A8F"/>
    <w:rsid w:val="00C05A7A"/>
    <w:rsid w:val="00C254C7"/>
    <w:rsid w:val="00C56FF9"/>
    <w:rsid w:val="00C71134"/>
    <w:rsid w:val="00C830EC"/>
    <w:rsid w:val="00C9422B"/>
    <w:rsid w:val="00CA6E29"/>
    <w:rsid w:val="00CF5401"/>
    <w:rsid w:val="00CF5EDA"/>
    <w:rsid w:val="00CF6C67"/>
    <w:rsid w:val="00D23DB6"/>
    <w:rsid w:val="00D37730"/>
    <w:rsid w:val="00D52631"/>
    <w:rsid w:val="00D53123"/>
    <w:rsid w:val="00D57AB1"/>
    <w:rsid w:val="00D94726"/>
    <w:rsid w:val="00DA27F3"/>
    <w:rsid w:val="00DE13F6"/>
    <w:rsid w:val="00DE1A6C"/>
    <w:rsid w:val="00E111AF"/>
    <w:rsid w:val="00E24132"/>
    <w:rsid w:val="00E31427"/>
    <w:rsid w:val="00E63924"/>
    <w:rsid w:val="00E92924"/>
    <w:rsid w:val="00EA0CFE"/>
    <w:rsid w:val="00EA120B"/>
    <w:rsid w:val="00EE6D09"/>
    <w:rsid w:val="00F05D7D"/>
    <w:rsid w:val="00F076B5"/>
    <w:rsid w:val="00F13071"/>
    <w:rsid w:val="00F3229C"/>
    <w:rsid w:val="00F3583B"/>
    <w:rsid w:val="00F46A0F"/>
    <w:rsid w:val="00F9351E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D3A86"/>
  <w15:chartTrackingRefBased/>
  <w15:docId w15:val="{AA1BC7CF-016F-42ED-A3CC-4CC55AE5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11847"/>
  </w:style>
  <w:style w:type="paragraph" w:styleId="a5">
    <w:name w:val="footer"/>
    <w:basedOn w:val="a"/>
    <w:link w:val="a6"/>
    <w:uiPriority w:val="99"/>
    <w:unhideWhenUsed/>
    <w:rsid w:val="00B1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11847"/>
  </w:style>
  <w:style w:type="paragraph" w:customStyle="1" w:styleId="EndNoteBibliographyTitle">
    <w:name w:val="EndNote Bibliography Title"/>
    <w:basedOn w:val="a"/>
    <w:link w:val="EndNoteBibliographyTitle0"/>
    <w:rsid w:val="00BD51D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BD51D2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BD51D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0">
    <w:name w:val="EndNote Bibliography 字符"/>
    <w:basedOn w:val="a0"/>
    <w:link w:val="EndNoteBibliography"/>
    <w:rsid w:val="00BD51D2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LIANG, Yan</cp:lastModifiedBy>
  <cp:revision>129</cp:revision>
  <dcterms:created xsi:type="dcterms:W3CDTF">2017-03-10T03:55:00Z</dcterms:created>
  <dcterms:modified xsi:type="dcterms:W3CDTF">2020-05-13T09:33:00Z</dcterms:modified>
</cp:coreProperties>
</file>