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56" w:rsidRPr="00A67A86" w:rsidRDefault="00BA1456" w:rsidP="00BA14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67A86">
        <w:rPr>
          <w:rFonts w:ascii="Arial" w:hAnsi="Arial" w:cs="Arial"/>
          <w:b/>
          <w:sz w:val="24"/>
          <w:szCs w:val="24"/>
          <w:lang w:val="en-US"/>
        </w:rPr>
        <w:t xml:space="preserve">Table 1 - Histopathological findings in </w:t>
      </w:r>
      <w:proofErr w:type="spellStart"/>
      <w:r w:rsidRPr="00A67A86">
        <w:rPr>
          <w:rFonts w:ascii="Arial" w:hAnsi="Arial" w:cs="Arial"/>
          <w:b/>
          <w:sz w:val="24"/>
          <w:szCs w:val="24"/>
          <w:lang w:val="en-US"/>
        </w:rPr>
        <w:t>Wistar</w:t>
      </w:r>
      <w:proofErr w:type="spellEnd"/>
      <w:r w:rsidRPr="00A67A86">
        <w:rPr>
          <w:rFonts w:ascii="Arial" w:hAnsi="Arial" w:cs="Arial"/>
          <w:b/>
          <w:sz w:val="24"/>
          <w:szCs w:val="24"/>
          <w:lang w:val="en-US"/>
        </w:rPr>
        <w:t xml:space="preserve"> rats upon </w:t>
      </w:r>
      <w:proofErr w:type="spellStart"/>
      <w:r w:rsidRPr="00A67A86">
        <w:rPr>
          <w:rFonts w:ascii="Arial" w:hAnsi="Arial" w:cs="Arial"/>
          <w:b/>
          <w:sz w:val="24"/>
          <w:szCs w:val="24"/>
          <w:lang w:val="en-US"/>
        </w:rPr>
        <w:t>celastrol</w:t>
      </w:r>
      <w:proofErr w:type="spellEnd"/>
      <w:r w:rsidRPr="00A67A86">
        <w:rPr>
          <w:rFonts w:ascii="Arial" w:hAnsi="Arial" w:cs="Arial"/>
          <w:b/>
          <w:sz w:val="24"/>
          <w:szCs w:val="24"/>
          <w:lang w:val="en-US"/>
        </w:rPr>
        <w:t xml:space="preserve"> treatment at different dose levels.</w:t>
      </w:r>
    </w:p>
    <w:tbl>
      <w:tblPr>
        <w:tblW w:w="8911" w:type="dxa"/>
        <w:jc w:val="center"/>
        <w:tblLayout w:type="fixed"/>
        <w:tblLook w:val="0000" w:firstRow="0" w:lastRow="0" w:firstColumn="0" w:lastColumn="0" w:noHBand="0" w:noVBand="0"/>
      </w:tblPr>
      <w:tblGrid>
        <w:gridCol w:w="1632"/>
        <w:gridCol w:w="2763"/>
        <w:gridCol w:w="1372"/>
        <w:gridCol w:w="717"/>
        <w:gridCol w:w="606"/>
        <w:gridCol w:w="606"/>
        <w:gridCol w:w="606"/>
        <w:gridCol w:w="602"/>
        <w:gridCol w:w="7"/>
      </w:tblGrid>
      <w:tr w:rsidR="00BA1456" w:rsidRPr="00A67A86" w:rsidTr="0046122C">
        <w:trPr>
          <w:gridAfter w:val="1"/>
          <w:wAfter w:w="7" w:type="dxa"/>
          <w:trHeight w:val="280"/>
          <w:jc w:val="center"/>
        </w:trPr>
        <w:tc>
          <w:tcPr>
            <w:tcW w:w="163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A1456" w:rsidRPr="00A67A86" w:rsidRDefault="00BA1456" w:rsidP="00BA14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Target Organ</w:t>
            </w:r>
          </w:p>
        </w:tc>
        <w:tc>
          <w:tcPr>
            <w:tcW w:w="276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BA1456" w:rsidRPr="00A67A86" w:rsidRDefault="00BA1456" w:rsidP="00BA1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b/>
                <w:sz w:val="24"/>
                <w:szCs w:val="24"/>
                <w:lang w:val="en-US"/>
              </w:rPr>
              <w:t>Severity</w:t>
            </w:r>
          </w:p>
          <w:p w:rsidR="00BA1456" w:rsidRPr="00A67A86" w:rsidRDefault="00BA1456" w:rsidP="00BA1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b/>
                <w:sz w:val="24"/>
                <w:szCs w:val="24"/>
                <w:lang w:val="en-US"/>
              </w:rPr>
              <w:t>grade*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67A86">
              <w:rPr>
                <w:rFonts w:ascii="Arial" w:hAnsi="Arial" w:cs="Arial"/>
                <w:b/>
                <w:sz w:val="24"/>
                <w:szCs w:val="24"/>
                <w:lang w:val="en-US"/>
              </w:rPr>
              <w:t>Celastrol</w:t>
            </w:r>
            <w:proofErr w:type="spellEnd"/>
            <w:r w:rsidRPr="00A67A8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(µg/g/day)</w:t>
            </w:r>
          </w:p>
        </w:tc>
        <w:bookmarkStart w:id="0" w:name="_GoBack"/>
        <w:bookmarkEnd w:id="0"/>
      </w:tr>
      <w:tr w:rsidR="00BA1456" w:rsidRPr="00A67A86" w:rsidTr="0046122C">
        <w:trPr>
          <w:trHeight w:val="320"/>
          <w:jc w:val="center"/>
        </w:trPr>
        <w:tc>
          <w:tcPr>
            <w:tcW w:w="163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bCs/>
                <w:sz w:val="24"/>
                <w:szCs w:val="24"/>
                <w:lang w:val="en-US"/>
              </w:rPr>
              <w:t>7.5</w:t>
            </w:r>
          </w:p>
        </w:tc>
      </w:tr>
      <w:tr w:rsidR="00BA1456" w:rsidRPr="00A67A86" w:rsidTr="0046122C">
        <w:trPr>
          <w:trHeight w:val="280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Thymus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Necrosis, lymphocyte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(+2)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1/6</w:t>
            </w:r>
          </w:p>
        </w:tc>
      </w:tr>
      <w:tr w:rsidR="00BA1456" w:rsidRPr="00A67A86" w:rsidTr="0046122C">
        <w:trPr>
          <w:trHeight w:val="280"/>
          <w:jc w:val="center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(+3)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1/6</w:t>
            </w:r>
          </w:p>
        </w:tc>
      </w:tr>
      <w:tr w:rsidR="00BA1456" w:rsidRPr="00A67A86" w:rsidTr="0046122C">
        <w:trPr>
          <w:trHeight w:val="280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 xml:space="preserve">Inflammatory cell infiltration, </w:t>
            </w:r>
            <w:proofErr w:type="spellStart"/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peribiliary</w:t>
            </w:r>
            <w:proofErr w:type="spellEnd"/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 xml:space="preserve"> (intrahepatic)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(+1)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2/5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5/6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2/6</w:t>
            </w:r>
          </w:p>
        </w:tc>
      </w:tr>
      <w:tr w:rsidR="00BA1456" w:rsidRPr="00A67A86" w:rsidTr="0046122C">
        <w:trPr>
          <w:trHeight w:val="28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(+2)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2/6</w:t>
            </w:r>
          </w:p>
        </w:tc>
      </w:tr>
      <w:tr w:rsidR="00BA1456" w:rsidRPr="00A67A86" w:rsidTr="0046122C">
        <w:trPr>
          <w:trHeight w:val="28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(+3)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2/6</w:t>
            </w:r>
          </w:p>
        </w:tc>
      </w:tr>
      <w:tr w:rsidR="00BA1456" w:rsidRPr="00A67A86" w:rsidTr="0046122C">
        <w:trPr>
          <w:trHeight w:val="28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Bile duct hyperplasia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(+1)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3/5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4/6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4/6</w:t>
            </w:r>
          </w:p>
        </w:tc>
      </w:tr>
      <w:tr w:rsidR="00BA1456" w:rsidRPr="00A67A86" w:rsidTr="0046122C">
        <w:trPr>
          <w:trHeight w:val="30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BA1456" w:rsidRPr="00A67A86" w:rsidRDefault="00BA1456" w:rsidP="0046122C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(+2)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0/5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1/6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A1456" w:rsidRPr="00A67A86" w:rsidRDefault="00BA1456" w:rsidP="0046122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7A86">
              <w:rPr>
                <w:rFonts w:ascii="Arial" w:hAnsi="Arial" w:cs="Arial"/>
                <w:sz w:val="24"/>
                <w:szCs w:val="24"/>
                <w:lang w:val="en-US"/>
              </w:rPr>
              <w:t>2/6</w:t>
            </w:r>
          </w:p>
        </w:tc>
      </w:tr>
    </w:tbl>
    <w:p w:rsidR="00BA1456" w:rsidRPr="00A67A86" w:rsidRDefault="00BA1456" w:rsidP="00BA1456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2488" w:rsidRDefault="00BA1456" w:rsidP="00BA1456">
      <w:r w:rsidRPr="00A67A86">
        <w:rPr>
          <w:rFonts w:ascii="Arial" w:hAnsi="Arial" w:cs="Arial"/>
          <w:sz w:val="24"/>
          <w:szCs w:val="24"/>
          <w:lang w:val="en-US"/>
        </w:rPr>
        <w:t>*Severity grade: (1+) = mild, (2+) = moderate, (3+) = marked</w:t>
      </w:r>
    </w:p>
    <w:sectPr w:rsidR="009B2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56"/>
    <w:rsid w:val="009B2488"/>
    <w:rsid w:val="00B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56"/>
    <w:pPr>
      <w:spacing w:after="160" w:line="259" w:lineRule="auto"/>
    </w:pPr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56"/>
    <w:pPr>
      <w:spacing w:after="160" w:line="259" w:lineRule="auto"/>
    </w:pPr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Vidal</dc:creator>
  <cp:lastModifiedBy>Bruno Vidal</cp:lastModifiedBy>
  <cp:revision>1</cp:revision>
  <dcterms:created xsi:type="dcterms:W3CDTF">2020-08-26T13:04:00Z</dcterms:created>
  <dcterms:modified xsi:type="dcterms:W3CDTF">2020-08-26T13:06:00Z</dcterms:modified>
</cp:coreProperties>
</file>