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05FA6EBE" w:rsidR="00654E8F" w:rsidRDefault="00654E8F" w:rsidP="0001436A">
      <w:pPr>
        <w:pStyle w:val="SupplementaryMaterial"/>
      </w:pPr>
      <w:r w:rsidRPr="001549D3">
        <w:t>Supplementary Material</w:t>
      </w:r>
    </w:p>
    <w:p w14:paraId="737714B6" w14:textId="71E83E04" w:rsidR="000B3397" w:rsidRDefault="000B3397" w:rsidP="000B3397">
      <w:pPr>
        <w:pStyle w:val="Title"/>
        <w:jc w:val="left"/>
        <w:rPr>
          <w:sz w:val="24"/>
        </w:rPr>
      </w:pPr>
      <w:r>
        <w:rPr>
          <w:sz w:val="24"/>
        </w:rPr>
        <w:t>Supplementary Figure 1:</w:t>
      </w:r>
    </w:p>
    <w:p w14:paraId="75A00EDE" w14:textId="233199DB" w:rsidR="007363B4" w:rsidRDefault="007363B4" w:rsidP="007363B4"/>
    <w:p w14:paraId="4257E1C9" w14:textId="77777777" w:rsidR="00076B4D" w:rsidRDefault="00076B4D" w:rsidP="00076B4D">
      <w:pPr>
        <w:spacing w:before="240"/>
        <w:ind w:firstLineChars="295" w:firstLine="708"/>
      </w:pPr>
      <w:r>
        <w:rPr>
          <w:noProof/>
          <w:lang w:eastAsia="ko-KR"/>
        </w:rPr>
        <w:drawing>
          <wp:inline distT="0" distB="0" distL="0" distR="0" wp14:anchorId="33E9F13F" wp14:editId="30D8D52E">
            <wp:extent cx="5178121" cy="3816919"/>
            <wp:effectExtent l="0" t="0" r="381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189" cy="3827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7DC48B" w14:textId="26C474DA" w:rsidR="00076B4D" w:rsidRPr="00070CEC" w:rsidRDefault="00076B4D" w:rsidP="00076B4D">
      <w:pPr>
        <w:keepNext/>
        <w:jc w:val="both"/>
        <w:rPr>
          <w:rFonts w:cs="Times New Roman"/>
          <w:szCs w:val="24"/>
        </w:rPr>
      </w:pPr>
      <w:r w:rsidRPr="00070CEC">
        <w:rPr>
          <w:rFonts w:cs="Times New Roman"/>
          <w:b/>
          <w:szCs w:val="24"/>
        </w:rPr>
        <w:t xml:space="preserve">Figure S1. </w:t>
      </w:r>
      <w:r w:rsidRPr="00070CEC">
        <w:rPr>
          <w:rFonts w:cs="Times New Roman"/>
          <w:szCs w:val="24"/>
        </w:rPr>
        <w:t>XPS spe</w:t>
      </w:r>
      <w:r w:rsidR="004E1136" w:rsidRPr="00070CEC">
        <w:rPr>
          <w:rFonts w:cs="Times New Roman"/>
          <w:szCs w:val="24"/>
        </w:rPr>
        <w:t xml:space="preserve">ctra of Ce 3d of nanoceria </w:t>
      </w:r>
      <w:r w:rsidRPr="00070CEC">
        <w:rPr>
          <w:rFonts w:cs="Times New Roman"/>
          <w:szCs w:val="24"/>
        </w:rPr>
        <w:t>and nanoceria after reaction with H</w:t>
      </w:r>
      <w:r w:rsidRPr="00070CEC">
        <w:rPr>
          <w:rFonts w:cs="Times New Roman"/>
          <w:szCs w:val="24"/>
          <w:vertAlign w:val="subscript"/>
        </w:rPr>
        <w:t>2</w:t>
      </w:r>
      <w:r w:rsidRPr="00070CEC">
        <w:rPr>
          <w:rFonts w:cs="Times New Roman"/>
          <w:szCs w:val="24"/>
        </w:rPr>
        <w:t>O</w:t>
      </w:r>
      <w:r w:rsidRPr="00070CEC">
        <w:rPr>
          <w:rFonts w:cs="Times New Roman"/>
          <w:szCs w:val="24"/>
          <w:vertAlign w:val="subscript"/>
        </w:rPr>
        <w:t>2</w:t>
      </w:r>
      <w:r w:rsidRPr="00070CEC">
        <w:rPr>
          <w:rFonts w:cs="Times New Roman"/>
          <w:szCs w:val="24"/>
        </w:rPr>
        <w:t xml:space="preserve"> (100 mM).</w:t>
      </w:r>
    </w:p>
    <w:p w14:paraId="40E83263" w14:textId="510D359F" w:rsidR="007363B4" w:rsidRDefault="007363B4" w:rsidP="007363B4"/>
    <w:p w14:paraId="02CEFB58" w14:textId="7851876C" w:rsidR="00076B4D" w:rsidRDefault="00076B4D">
      <w:pPr>
        <w:spacing w:before="0" w:after="200" w:line="276" w:lineRule="auto"/>
      </w:pPr>
      <w:r>
        <w:br w:type="page"/>
      </w:r>
    </w:p>
    <w:p w14:paraId="3E444DB2" w14:textId="77777777" w:rsidR="00076B4D" w:rsidRDefault="00076B4D" w:rsidP="00076B4D">
      <w:pPr>
        <w:spacing w:before="240"/>
        <w:jc w:val="center"/>
      </w:pPr>
      <w:r w:rsidRPr="003819EC">
        <w:rPr>
          <w:noProof/>
          <w:lang w:eastAsia="ko-KR"/>
        </w:rPr>
        <w:lastRenderedPageBreak/>
        <w:drawing>
          <wp:inline distT="0" distB="0" distL="0" distR="0" wp14:anchorId="1B7736EA" wp14:editId="4782766A">
            <wp:extent cx="3800475" cy="2524125"/>
            <wp:effectExtent l="0" t="0" r="9525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47C5B" w14:textId="2008B211" w:rsidR="00076B4D" w:rsidRPr="00070CEC" w:rsidRDefault="00076B4D" w:rsidP="00076B4D">
      <w:pPr>
        <w:keepNext/>
        <w:jc w:val="both"/>
      </w:pPr>
      <w:r w:rsidRPr="00070CEC">
        <w:rPr>
          <w:rFonts w:cs="Times New Roman"/>
          <w:b/>
          <w:szCs w:val="24"/>
        </w:rPr>
        <w:t xml:space="preserve">Figure S2. </w:t>
      </w:r>
      <w:r w:rsidRPr="00070CEC">
        <w:rPr>
          <w:rFonts w:cs="Times New Roman"/>
          <w:szCs w:val="24"/>
        </w:rPr>
        <w:t xml:space="preserve">TEM image of free nanoceria. </w:t>
      </w:r>
    </w:p>
    <w:p w14:paraId="6283051B" w14:textId="7299DF2F" w:rsidR="00076B4D" w:rsidRDefault="00076B4D">
      <w:pPr>
        <w:spacing w:before="0" w:after="200" w:line="276" w:lineRule="auto"/>
      </w:pPr>
    </w:p>
    <w:p w14:paraId="637C5407" w14:textId="77777777" w:rsidR="00076B4D" w:rsidRDefault="00076B4D" w:rsidP="00076B4D">
      <w:pPr>
        <w:keepNext/>
        <w:jc w:val="center"/>
        <w:rPr>
          <w:color w:val="FF0000"/>
        </w:rPr>
      </w:pPr>
      <w:r w:rsidRPr="00A8362F">
        <w:rPr>
          <w:bCs/>
          <w:noProof/>
          <w:szCs w:val="24"/>
          <w:lang w:eastAsia="ko-KR"/>
        </w:rPr>
        <w:drawing>
          <wp:inline distT="0" distB="0" distL="0" distR="0" wp14:anchorId="152F9DC6" wp14:editId="62E6A1C1">
            <wp:extent cx="3960000" cy="3060000"/>
            <wp:effectExtent l="0" t="0" r="2540" b="762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0801D" w14:textId="0B0E7AE7" w:rsidR="00076B4D" w:rsidRPr="00070CEC" w:rsidRDefault="00076B4D" w:rsidP="00076B4D">
      <w:pPr>
        <w:keepNext/>
        <w:jc w:val="both"/>
      </w:pPr>
      <w:r w:rsidRPr="00070CEC">
        <w:rPr>
          <w:b/>
          <w:bCs/>
        </w:rPr>
        <w:t xml:space="preserve">Figure S3. </w:t>
      </w:r>
      <w:r w:rsidRPr="00070CEC">
        <w:rPr>
          <w:bCs/>
          <w:szCs w:val="24"/>
          <w:lang w:val="en"/>
        </w:rPr>
        <w:t xml:space="preserve">Real images and the corresponding color intensities of cholesterol (10 mM) detection using (1) paper strip incorporating both nanoceria and </w:t>
      </w:r>
      <w:proofErr w:type="spellStart"/>
      <w:r w:rsidRPr="00070CEC">
        <w:rPr>
          <w:bCs/>
          <w:szCs w:val="24"/>
          <w:lang w:val="en"/>
        </w:rPr>
        <w:t>ChOx</w:t>
      </w:r>
      <w:proofErr w:type="spellEnd"/>
      <w:r w:rsidRPr="00070CEC">
        <w:rPr>
          <w:bCs/>
          <w:szCs w:val="24"/>
          <w:lang w:val="en"/>
        </w:rPr>
        <w:t xml:space="preserve"> and (2) paper strip incorporating nanoceria, which is just incubated with free </w:t>
      </w:r>
      <w:proofErr w:type="spellStart"/>
      <w:r w:rsidRPr="00070CEC">
        <w:rPr>
          <w:bCs/>
          <w:szCs w:val="24"/>
          <w:lang w:val="en"/>
        </w:rPr>
        <w:t>ChOx</w:t>
      </w:r>
      <w:proofErr w:type="spellEnd"/>
      <w:r w:rsidRPr="00070CEC">
        <w:rPr>
          <w:bCs/>
          <w:szCs w:val="24"/>
          <w:lang w:val="en"/>
        </w:rPr>
        <w:t>.</w:t>
      </w:r>
    </w:p>
    <w:p w14:paraId="1413FE8B" w14:textId="77777777" w:rsidR="00076B4D" w:rsidRDefault="00076B4D">
      <w:pPr>
        <w:spacing w:before="0" w:after="200" w:line="276" w:lineRule="auto"/>
      </w:pPr>
    </w:p>
    <w:p w14:paraId="1286BE17" w14:textId="77777777" w:rsidR="00076B4D" w:rsidRPr="007363B4" w:rsidRDefault="00076B4D" w:rsidP="007363B4"/>
    <w:p w14:paraId="3BE7A54E" w14:textId="27A81B73" w:rsidR="007F328D" w:rsidRDefault="007F328D" w:rsidP="007F328D">
      <w:pPr>
        <w:spacing w:before="240"/>
        <w:jc w:val="center"/>
      </w:pPr>
      <w:r>
        <w:rPr>
          <w:noProof/>
          <w:lang w:eastAsia="ko-KR"/>
        </w:rPr>
        <w:lastRenderedPageBreak/>
        <w:drawing>
          <wp:inline distT="0" distB="0" distL="0" distR="0" wp14:anchorId="400020F6" wp14:editId="2C2A01C6">
            <wp:extent cx="4809600" cy="3600000"/>
            <wp:effectExtent l="0" t="0" r="0" b="63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23FEB3" w14:textId="487A048D" w:rsidR="007F328D" w:rsidRPr="002B4A57" w:rsidRDefault="007F328D" w:rsidP="007F328D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 w:rsidR="00076B4D">
        <w:rPr>
          <w:rFonts w:cs="Times New Roman"/>
          <w:b/>
          <w:szCs w:val="24"/>
        </w:rPr>
        <w:t>S4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7F328D">
        <w:rPr>
          <w:rFonts w:cs="Times New Roman"/>
          <w:szCs w:val="24"/>
        </w:rPr>
        <w:t xml:space="preserve">Effects of </w:t>
      </w:r>
      <w:r w:rsidRPr="007F328D">
        <w:rPr>
          <w:rFonts w:cs="Times New Roman"/>
          <w:b/>
          <w:szCs w:val="24"/>
        </w:rPr>
        <w:t>(A)</w:t>
      </w:r>
      <w:r w:rsidRPr="007F328D">
        <w:rPr>
          <w:rFonts w:cs="Times New Roman"/>
          <w:szCs w:val="24"/>
        </w:rPr>
        <w:t xml:space="preserve"> temperature, </w:t>
      </w:r>
      <w:r w:rsidRPr="007F328D">
        <w:rPr>
          <w:rFonts w:cs="Times New Roman"/>
          <w:b/>
          <w:szCs w:val="24"/>
        </w:rPr>
        <w:t xml:space="preserve">(B) </w:t>
      </w:r>
      <w:r w:rsidRPr="007F328D">
        <w:rPr>
          <w:rFonts w:cs="Times New Roman"/>
          <w:szCs w:val="24"/>
        </w:rPr>
        <w:t xml:space="preserve">pH and </w:t>
      </w:r>
      <w:r w:rsidRPr="007F328D">
        <w:rPr>
          <w:rFonts w:cs="Times New Roman"/>
          <w:b/>
          <w:szCs w:val="24"/>
        </w:rPr>
        <w:t>(C)</w:t>
      </w:r>
      <w:r w:rsidRPr="007F328D">
        <w:rPr>
          <w:rFonts w:cs="Times New Roman"/>
          <w:szCs w:val="24"/>
        </w:rPr>
        <w:t xml:space="preserve"> incubation time on the level of color intensity for cholesterol detection.</w:t>
      </w:r>
    </w:p>
    <w:p w14:paraId="71A46C47" w14:textId="7EE1F0A9" w:rsidR="00076B4D" w:rsidRDefault="00076B4D" w:rsidP="00076B4D">
      <w:pPr>
        <w:spacing w:before="240"/>
        <w:jc w:val="center"/>
        <w:rPr>
          <w:b/>
          <w:bCs/>
          <w:color w:val="FF0000"/>
        </w:rPr>
      </w:pPr>
      <w:r>
        <w:rPr>
          <w:noProof/>
          <w:color w:val="FF0000"/>
          <w:lang w:eastAsia="ko-KR"/>
        </w:rPr>
        <w:drawing>
          <wp:inline distT="0" distB="0" distL="0" distR="0" wp14:anchorId="2326F58C" wp14:editId="11AF300E">
            <wp:extent cx="3124800" cy="2988000"/>
            <wp:effectExtent l="0" t="0" r="0" b="317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00" cy="29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DAC791" w14:textId="0D7EEF35" w:rsidR="00076B4D" w:rsidRPr="00070CEC" w:rsidRDefault="00076B4D" w:rsidP="00076B4D">
      <w:pPr>
        <w:keepNext/>
        <w:jc w:val="both"/>
      </w:pPr>
      <w:r w:rsidRPr="00070CEC">
        <w:rPr>
          <w:b/>
          <w:bCs/>
        </w:rPr>
        <w:t xml:space="preserve">Figure S5. </w:t>
      </w:r>
      <w:r w:rsidRPr="00070CEC">
        <w:rPr>
          <w:bCs/>
          <w:szCs w:val="24"/>
          <w:lang w:val="en"/>
        </w:rPr>
        <w:t xml:space="preserve">Real images and the corresponding color intensities of the selective colorimetric detection of cholesterol in the co-existence of interfering compounds, using paper strips incorporating nanoceria and </w:t>
      </w:r>
      <w:proofErr w:type="spellStart"/>
      <w:r w:rsidRPr="00070CEC">
        <w:rPr>
          <w:bCs/>
          <w:szCs w:val="24"/>
          <w:lang w:val="en"/>
        </w:rPr>
        <w:t>ChOx</w:t>
      </w:r>
      <w:proofErr w:type="spellEnd"/>
      <w:r w:rsidRPr="00070CEC">
        <w:rPr>
          <w:bCs/>
          <w:szCs w:val="24"/>
          <w:lang w:val="en"/>
        </w:rPr>
        <w:t>. A 10 mM concentration of cholesterol (</w:t>
      </w:r>
      <w:proofErr w:type="spellStart"/>
      <w:r w:rsidRPr="00070CEC">
        <w:rPr>
          <w:bCs/>
          <w:szCs w:val="24"/>
          <w:lang w:val="en"/>
        </w:rPr>
        <w:t>Chl</w:t>
      </w:r>
      <w:proofErr w:type="spellEnd"/>
      <w:r w:rsidRPr="00070CEC">
        <w:rPr>
          <w:bCs/>
          <w:szCs w:val="24"/>
          <w:lang w:val="en"/>
        </w:rPr>
        <w:t>) and 100 mM of interfering compounds were used in the experiments.</w:t>
      </w:r>
    </w:p>
    <w:p w14:paraId="7731D627" w14:textId="46DB78C6" w:rsidR="008C11F5" w:rsidRDefault="008C11F5" w:rsidP="00654E8F">
      <w:pPr>
        <w:spacing w:before="240"/>
      </w:pPr>
    </w:p>
    <w:p w14:paraId="6439CC8F" w14:textId="77777777" w:rsidR="008C11F5" w:rsidRPr="008C11F5" w:rsidRDefault="008C11F5" w:rsidP="008C11F5">
      <w:pPr>
        <w:spacing w:before="240"/>
        <w:jc w:val="center"/>
        <w:rPr>
          <w:color w:val="FF0000"/>
        </w:rPr>
      </w:pPr>
    </w:p>
    <w:p w14:paraId="3ADA8417" w14:textId="0DDD8601" w:rsidR="008C11F5" w:rsidRDefault="008C11F5" w:rsidP="00654E8F">
      <w:pPr>
        <w:spacing w:before="240"/>
      </w:pPr>
      <w:r>
        <w:rPr>
          <w:noProof/>
          <w:lang w:eastAsia="ko-KR"/>
        </w:rPr>
        <w:drawing>
          <wp:inline distT="0" distB="0" distL="0" distR="0" wp14:anchorId="677B76F6" wp14:editId="339E8CCD">
            <wp:extent cx="6185748" cy="3339085"/>
            <wp:effectExtent l="0" t="0" r="5715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240" cy="3344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25685" w14:textId="5B71ABAA" w:rsidR="00756256" w:rsidRPr="00070CEC" w:rsidRDefault="00076B4D" w:rsidP="00076B4D">
      <w:pPr>
        <w:keepNext/>
        <w:jc w:val="both"/>
      </w:pPr>
      <w:r w:rsidRPr="00070CEC">
        <w:rPr>
          <w:b/>
          <w:bCs/>
        </w:rPr>
        <w:t>Figure S6</w:t>
      </w:r>
      <w:r w:rsidR="008C11F5" w:rsidRPr="00070CEC">
        <w:rPr>
          <w:b/>
          <w:bCs/>
        </w:rPr>
        <w:t xml:space="preserve">. </w:t>
      </w:r>
      <w:r w:rsidR="00FE58CE" w:rsidRPr="00070CEC">
        <w:rPr>
          <w:bCs/>
          <w:szCs w:val="24"/>
        </w:rPr>
        <w:t>3D topographical AFM images and the corresponding root-mean-square roughness (</w:t>
      </w:r>
      <w:proofErr w:type="spellStart"/>
      <w:r w:rsidR="00FE58CE" w:rsidRPr="00070CEC">
        <w:rPr>
          <w:bCs/>
          <w:szCs w:val="24"/>
        </w:rPr>
        <w:t>R</w:t>
      </w:r>
      <w:r w:rsidR="00FE58CE" w:rsidRPr="00070CEC">
        <w:rPr>
          <w:bCs/>
          <w:szCs w:val="24"/>
          <w:vertAlign w:val="subscript"/>
        </w:rPr>
        <w:t>rms</w:t>
      </w:r>
      <w:proofErr w:type="spellEnd"/>
      <w:r w:rsidR="00FE58CE" w:rsidRPr="00070CEC">
        <w:rPr>
          <w:bCs/>
          <w:szCs w:val="24"/>
        </w:rPr>
        <w:t xml:space="preserve">) of </w:t>
      </w:r>
      <w:r w:rsidR="00FE58CE" w:rsidRPr="00070CEC">
        <w:rPr>
          <w:b/>
          <w:bCs/>
          <w:szCs w:val="24"/>
        </w:rPr>
        <w:t xml:space="preserve">(A) </w:t>
      </w:r>
      <w:r w:rsidR="00FE58CE" w:rsidRPr="00070CEC">
        <w:rPr>
          <w:bCs/>
          <w:szCs w:val="24"/>
        </w:rPr>
        <w:t>bare</w:t>
      </w:r>
      <w:r w:rsidR="00FE58CE" w:rsidRPr="00070CEC">
        <w:rPr>
          <w:b/>
          <w:bCs/>
          <w:szCs w:val="24"/>
        </w:rPr>
        <w:t xml:space="preserve"> </w:t>
      </w:r>
      <w:r w:rsidR="00FE58CE" w:rsidRPr="00070CEC">
        <w:rPr>
          <w:bCs/>
          <w:szCs w:val="24"/>
        </w:rPr>
        <w:t xml:space="preserve">paper strip, </w:t>
      </w:r>
      <w:r w:rsidR="00FE58CE" w:rsidRPr="00070CEC">
        <w:rPr>
          <w:b/>
          <w:bCs/>
          <w:szCs w:val="24"/>
        </w:rPr>
        <w:t>(B)</w:t>
      </w:r>
      <w:r w:rsidR="00FE58CE" w:rsidRPr="00070CEC">
        <w:rPr>
          <w:bCs/>
          <w:szCs w:val="24"/>
        </w:rPr>
        <w:t xml:space="preserve"> paper strip incorporating nanoceria, and </w:t>
      </w:r>
      <w:r w:rsidR="00FE58CE" w:rsidRPr="00070CEC">
        <w:rPr>
          <w:b/>
          <w:bCs/>
          <w:szCs w:val="24"/>
        </w:rPr>
        <w:t xml:space="preserve">(C) </w:t>
      </w:r>
      <w:r w:rsidR="00FE58CE" w:rsidRPr="00070CEC">
        <w:rPr>
          <w:bCs/>
          <w:szCs w:val="24"/>
        </w:rPr>
        <w:t xml:space="preserve">paper strip incorporating both nanoceria and </w:t>
      </w:r>
      <w:proofErr w:type="spellStart"/>
      <w:r w:rsidR="00FE58CE" w:rsidRPr="00070CEC">
        <w:rPr>
          <w:bCs/>
          <w:szCs w:val="24"/>
        </w:rPr>
        <w:t>ChOx</w:t>
      </w:r>
      <w:proofErr w:type="spellEnd"/>
      <w:r w:rsidR="00FE58CE" w:rsidRPr="00070CEC">
        <w:rPr>
          <w:bCs/>
          <w:szCs w:val="24"/>
        </w:rPr>
        <w:t>.</w:t>
      </w:r>
    </w:p>
    <w:p w14:paraId="553B65B0" w14:textId="77777777" w:rsidR="00756256" w:rsidRDefault="00756256" w:rsidP="00756256">
      <w:pPr>
        <w:spacing w:before="240"/>
        <w:rPr>
          <w:color w:val="FF0000"/>
        </w:rPr>
      </w:pPr>
    </w:p>
    <w:p w14:paraId="157355AE" w14:textId="30580D46" w:rsidR="008C11F5" w:rsidRDefault="008C11F5" w:rsidP="008C11F5">
      <w:pPr>
        <w:spacing w:before="240"/>
        <w:rPr>
          <w:color w:val="FF0000"/>
        </w:rPr>
      </w:pPr>
    </w:p>
    <w:p w14:paraId="5B8D88AF" w14:textId="77777777" w:rsidR="00076B4D" w:rsidRDefault="00076B4D">
      <w:pPr>
        <w:spacing w:before="0" w:after="200" w:line="276" w:lineRule="auto"/>
        <w:rPr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14:paraId="3D020DA6" w14:textId="1F27F923" w:rsidR="008C11F5" w:rsidRPr="00070CEC" w:rsidRDefault="008C11F5" w:rsidP="00434D00">
      <w:pPr>
        <w:keepNext/>
        <w:jc w:val="both"/>
        <w:rPr>
          <w:rFonts w:eastAsia="Malgun Gothic" w:cs="Times New Roman"/>
          <w:bCs/>
          <w:kern w:val="2"/>
          <w:szCs w:val="24"/>
          <w:lang w:eastAsia="ko-KR"/>
        </w:rPr>
      </w:pPr>
      <w:r w:rsidRPr="00070CEC">
        <w:rPr>
          <w:b/>
          <w:bCs/>
        </w:rPr>
        <w:lastRenderedPageBreak/>
        <w:t>Table</w:t>
      </w:r>
      <w:r w:rsidRPr="00070CEC">
        <w:rPr>
          <w:rFonts w:eastAsia="Malgun Gothic" w:cs="Times New Roman"/>
          <w:b/>
          <w:bCs/>
          <w:kern w:val="2"/>
          <w:szCs w:val="24"/>
          <w:lang w:eastAsia="ko-KR"/>
        </w:rPr>
        <w:t xml:space="preserve"> S1.</w:t>
      </w:r>
      <w:r w:rsidRPr="00070CEC">
        <w:rPr>
          <w:rFonts w:eastAsia="Malgun Gothic" w:cs="Times New Roman"/>
          <w:bCs/>
          <w:kern w:val="2"/>
          <w:szCs w:val="24"/>
          <w:lang w:eastAsia="ko-KR"/>
        </w:rPr>
        <w:t xml:space="preserve"> An overview on </w:t>
      </w:r>
      <w:r w:rsidR="00434D00" w:rsidRPr="00070CEC">
        <w:rPr>
          <w:rFonts w:eastAsia="Malgun Gothic" w:cs="Times New Roman"/>
          <w:bCs/>
          <w:kern w:val="2"/>
          <w:szCs w:val="24"/>
          <w:lang w:eastAsia="ko-KR"/>
        </w:rPr>
        <w:t>the LOD and linear range values</w:t>
      </w:r>
      <w:r w:rsidRPr="00070CEC">
        <w:rPr>
          <w:rFonts w:eastAsia="Malgun Gothic" w:cs="Times New Roman"/>
          <w:bCs/>
          <w:kern w:val="2"/>
          <w:szCs w:val="24"/>
          <w:lang w:eastAsia="ko-KR"/>
        </w:rPr>
        <w:t xml:space="preserve"> of </w:t>
      </w:r>
      <w:r w:rsidR="00434D00" w:rsidRPr="00070CEC">
        <w:rPr>
          <w:rFonts w:eastAsia="Malgun Gothic" w:cs="Times New Roman"/>
          <w:bCs/>
          <w:kern w:val="2"/>
          <w:szCs w:val="24"/>
          <w:lang w:eastAsia="ko-KR"/>
        </w:rPr>
        <w:t xml:space="preserve">colorimetric </w:t>
      </w:r>
      <w:r w:rsidRPr="00070CEC">
        <w:rPr>
          <w:rFonts w:eastAsia="Malgun Gothic" w:cs="Times New Roman"/>
          <w:bCs/>
          <w:kern w:val="2"/>
          <w:szCs w:val="24"/>
          <w:lang w:eastAsia="ko-KR"/>
        </w:rPr>
        <w:t>determination of cholesterol</w:t>
      </w:r>
      <w:r w:rsidR="000E28E9" w:rsidRPr="00070CEC">
        <w:rPr>
          <w:rFonts w:eastAsia="Malgun Gothic" w:cs="Times New Roman"/>
          <w:bCs/>
          <w:kern w:val="2"/>
          <w:szCs w:val="24"/>
          <w:lang w:eastAsia="ko-KR"/>
        </w:rPr>
        <w:t>.</w:t>
      </w:r>
    </w:p>
    <w:tbl>
      <w:tblPr>
        <w:tblW w:w="9644" w:type="dxa"/>
        <w:jc w:val="center"/>
        <w:tblLook w:val="0420" w:firstRow="1" w:lastRow="0" w:firstColumn="0" w:lastColumn="0" w:noHBand="0" w:noVBand="1"/>
      </w:tblPr>
      <w:tblGrid>
        <w:gridCol w:w="3625"/>
        <w:gridCol w:w="2399"/>
        <w:gridCol w:w="2150"/>
        <w:gridCol w:w="1470"/>
      </w:tblGrid>
      <w:tr w:rsidR="00070CEC" w:rsidRPr="00070CEC" w14:paraId="1855C992" w14:textId="77777777" w:rsidTr="009A02D3">
        <w:trPr>
          <w:trHeight w:val="852"/>
          <w:jc w:val="center"/>
        </w:trPr>
        <w:tc>
          <w:tcPr>
            <w:tcW w:w="3625" w:type="dxa"/>
            <w:tcBorders>
              <w:top w:val="single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7CCB2444" w14:textId="77777777" w:rsidR="00434D00" w:rsidRPr="00070CEC" w:rsidRDefault="00434D00" w:rsidP="00434D00">
            <w:pPr>
              <w:jc w:val="center"/>
              <w:rPr>
                <w:b/>
                <w:bCs/>
                <w:caps/>
                <w:sz w:val="22"/>
              </w:rPr>
            </w:pPr>
            <w:r w:rsidRPr="00070CEC">
              <w:rPr>
                <w:b/>
                <w:bCs/>
                <w:sz w:val="22"/>
              </w:rPr>
              <w:t>Sensing materials</w:t>
            </w:r>
          </w:p>
        </w:tc>
        <w:tc>
          <w:tcPr>
            <w:tcW w:w="2399" w:type="dxa"/>
            <w:tcBorders>
              <w:top w:val="single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183B3B18" w14:textId="77777777" w:rsidR="00434D00" w:rsidRPr="00070CEC" w:rsidRDefault="00434D00" w:rsidP="00434D00">
            <w:pPr>
              <w:jc w:val="center"/>
              <w:rPr>
                <w:b/>
                <w:bCs/>
                <w:caps/>
                <w:sz w:val="22"/>
              </w:rPr>
            </w:pPr>
            <w:r w:rsidRPr="00070CEC">
              <w:rPr>
                <w:b/>
                <w:bCs/>
                <w:sz w:val="22"/>
              </w:rPr>
              <w:t>Linear range (mM)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3356BAE5" w14:textId="77777777" w:rsidR="00434D00" w:rsidRPr="00070CEC" w:rsidRDefault="00434D00" w:rsidP="00434D00">
            <w:pPr>
              <w:jc w:val="center"/>
              <w:rPr>
                <w:b/>
                <w:bCs/>
                <w:caps/>
                <w:sz w:val="22"/>
              </w:rPr>
            </w:pPr>
            <w:r w:rsidRPr="00070CEC">
              <w:rPr>
                <w:b/>
                <w:bCs/>
                <w:sz w:val="22"/>
              </w:rPr>
              <w:t>LOD (mM)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214CBF5B" w14:textId="77777777" w:rsidR="00434D00" w:rsidRPr="00070CEC" w:rsidRDefault="00434D00" w:rsidP="00434D00">
            <w:pPr>
              <w:jc w:val="center"/>
              <w:rPr>
                <w:b/>
                <w:bCs/>
                <w:caps/>
                <w:sz w:val="22"/>
              </w:rPr>
            </w:pPr>
            <w:r w:rsidRPr="00070CEC">
              <w:rPr>
                <w:rFonts w:hint="eastAsia"/>
                <w:b/>
                <w:bCs/>
                <w:caps/>
                <w:sz w:val="22"/>
              </w:rPr>
              <w:t>R</w:t>
            </w:r>
            <w:r w:rsidRPr="00070CEC">
              <w:rPr>
                <w:b/>
                <w:bCs/>
                <w:sz w:val="22"/>
              </w:rPr>
              <w:t>eferences</w:t>
            </w:r>
          </w:p>
        </w:tc>
      </w:tr>
      <w:tr w:rsidR="00070CEC" w:rsidRPr="00070CEC" w14:paraId="429342D1" w14:textId="77777777" w:rsidTr="009A02D3">
        <w:trPr>
          <w:trHeight w:val="867"/>
          <w:jc w:val="center"/>
        </w:trPr>
        <w:tc>
          <w:tcPr>
            <w:tcW w:w="3625" w:type="dxa"/>
            <w:shd w:val="clear" w:color="auto" w:fill="auto"/>
            <w:vAlign w:val="center"/>
          </w:tcPr>
          <w:p w14:paraId="2E22B2C4" w14:textId="77777777" w:rsidR="00434D00" w:rsidRPr="00070CEC" w:rsidRDefault="00434D00" w:rsidP="00434D00">
            <w:pPr>
              <w:jc w:val="center"/>
              <w:rPr>
                <w:sz w:val="22"/>
              </w:rPr>
            </w:pPr>
            <w:proofErr w:type="spellStart"/>
            <w:r w:rsidRPr="00070CEC">
              <w:rPr>
                <w:sz w:val="22"/>
              </w:rPr>
              <w:t>ChOx</w:t>
            </w:r>
            <w:proofErr w:type="spellEnd"/>
            <w:r w:rsidRPr="00070CEC">
              <w:rPr>
                <w:sz w:val="22"/>
              </w:rPr>
              <w:t>/Magnetic mesoporous silica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0430E30C" w14:textId="77777777" w:rsidR="00434D00" w:rsidRPr="00070CEC" w:rsidRDefault="00434D00" w:rsidP="00434D00">
            <w:pPr>
              <w:jc w:val="center"/>
              <w:rPr>
                <w:sz w:val="22"/>
              </w:rPr>
            </w:pPr>
            <w:r w:rsidRPr="00070CEC">
              <w:rPr>
                <w:rFonts w:hint="eastAsia"/>
                <w:sz w:val="22"/>
              </w:rPr>
              <w:t>0.39-6.58</w:t>
            </w:r>
          </w:p>
        </w:tc>
        <w:tc>
          <w:tcPr>
            <w:tcW w:w="2150" w:type="dxa"/>
            <w:shd w:val="clear" w:color="auto" w:fill="auto"/>
            <w:vAlign w:val="center"/>
          </w:tcPr>
          <w:p w14:paraId="6282EEAB" w14:textId="77777777" w:rsidR="00434D00" w:rsidRPr="00070CEC" w:rsidRDefault="00434D00" w:rsidP="00434D00">
            <w:pPr>
              <w:jc w:val="center"/>
              <w:rPr>
                <w:sz w:val="22"/>
              </w:rPr>
            </w:pPr>
            <w:r w:rsidRPr="00070CEC">
              <w:rPr>
                <w:sz w:val="22"/>
              </w:rPr>
              <w:t>0.</w:t>
            </w:r>
            <w:r w:rsidRPr="00070CEC">
              <w:rPr>
                <w:rFonts w:hint="eastAsia"/>
                <w:sz w:val="22"/>
              </w:rPr>
              <w:t>19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540AEF82" w14:textId="77777777" w:rsidR="00434D00" w:rsidRPr="00070CEC" w:rsidRDefault="00434D00" w:rsidP="00434D00">
            <w:pPr>
              <w:jc w:val="center"/>
              <w:rPr>
                <w:sz w:val="22"/>
              </w:rPr>
            </w:pPr>
            <w:r w:rsidRPr="00070CEC">
              <w:rPr>
                <w:rFonts w:hint="eastAsia"/>
                <w:sz w:val="22"/>
              </w:rPr>
              <w:t xml:space="preserve">Kim et al. </w:t>
            </w:r>
            <w:r w:rsidRPr="00070CEC">
              <w:rPr>
                <w:sz w:val="22"/>
              </w:rPr>
              <w:t>2015</w:t>
            </w:r>
          </w:p>
        </w:tc>
      </w:tr>
      <w:tr w:rsidR="00070CEC" w:rsidRPr="00070CEC" w14:paraId="142DD658" w14:textId="77777777" w:rsidTr="009A02D3">
        <w:trPr>
          <w:trHeight w:val="867"/>
          <w:jc w:val="center"/>
        </w:trPr>
        <w:tc>
          <w:tcPr>
            <w:tcW w:w="3625" w:type="dxa"/>
            <w:shd w:val="clear" w:color="auto" w:fill="auto"/>
            <w:vAlign w:val="center"/>
          </w:tcPr>
          <w:p w14:paraId="267717AE" w14:textId="77777777" w:rsidR="00434D00" w:rsidRPr="00070CEC" w:rsidRDefault="00434D00" w:rsidP="00434D00">
            <w:pPr>
              <w:jc w:val="center"/>
              <w:rPr>
                <w:sz w:val="22"/>
              </w:rPr>
            </w:pPr>
            <w:proofErr w:type="spellStart"/>
            <w:r w:rsidRPr="00070CEC">
              <w:rPr>
                <w:bCs/>
                <w:sz w:val="22"/>
              </w:rPr>
              <w:t>ChOx</w:t>
            </w:r>
            <w:proofErr w:type="spellEnd"/>
            <w:r w:rsidRPr="00070CEC">
              <w:rPr>
                <w:bCs/>
                <w:sz w:val="22"/>
              </w:rPr>
              <w:t>/</w:t>
            </w:r>
            <w:proofErr w:type="spellStart"/>
            <w:r w:rsidRPr="00070CEC">
              <w:rPr>
                <w:bCs/>
                <w:sz w:val="22"/>
              </w:rPr>
              <w:t>Au@Ag</w:t>
            </w:r>
            <w:proofErr w:type="spellEnd"/>
            <w:r w:rsidRPr="00070CEC">
              <w:rPr>
                <w:bCs/>
                <w:sz w:val="22"/>
              </w:rPr>
              <w:t xml:space="preserve"> NPs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41D43A30" w14:textId="77777777" w:rsidR="00434D00" w:rsidRPr="00070CEC" w:rsidRDefault="00434D00" w:rsidP="00434D00">
            <w:pPr>
              <w:jc w:val="center"/>
              <w:rPr>
                <w:sz w:val="22"/>
              </w:rPr>
            </w:pPr>
            <w:r w:rsidRPr="00070CEC">
              <w:rPr>
                <w:sz w:val="22"/>
              </w:rPr>
              <w:t>0.3-300</w:t>
            </w:r>
          </w:p>
        </w:tc>
        <w:tc>
          <w:tcPr>
            <w:tcW w:w="2150" w:type="dxa"/>
            <w:shd w:val="clear" w:color="auto" w:fill="auto"/>
            <w:vAlign w:val="center"/>
          </w:tcPr>
          <w:p w14:paraId="05C92453" w14:textId="77777777" w:rsidR="00434D00" w:rsidRPr="00070CEC" w:rsidRDefault="00434D00" w:rsidP="00434D00">
            <w:pPr>
              <w:jc w:val="center"/>
              <w:rPr>
                <w:sz w:val="22"/>
              </w:rPr>
            </w:pPr>
            <w:r w:rsidRPr="00070CEC">
              <w:rPr>
                <w:sz w:val="22"/>
              </w:rPr>
              <w:t>0.15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10833250" w14:textId="77777777" w:rsidR="00434D00" w:rsidRPr="00070CEC" w:rsidRDefault="00434D00" w:rsidP="00434D00">
            <w:pPr>
              <w:jc w:val="center"/>
              <w:rPr>
                <w:sz w:val="22"/>
              </w:rPr>
            </w:pPr>
            <w:r w:rsidRPr="00070CEC">
              <w:rPr>
                <w:sz w:val="22"/>
              </w:rPr>
              <w:t>Zhang et al. 2016</w:t>
            </w:r>
          </w:p>
        </w:tc>
      </w:tr>
      <w:tr w:rsidR="00070CEC" w:rsidRPr="00070CEC" w14:paraId="75B9FC13" w14:textId="77777777" w:rsidTr="009A02D3">
        <w:trPr>
          <w:trHeight w:val="852"/>
          <w:jc w:val="center"/>
        </w:trPr>
        <w:tc>
          <w:tcPr>
            <w:tcW w:w="3625" w:type="dxa"/>
            <w:shd w:val="clear" w:color="auto" w:fill="auto"/>
            <w:vAlign w:val="center"/>
          </w:tcPr>
          <w:p w14:paraId="3D84B90C" w14:textId="77777777" w:rsidR="00434D00" w:rsidRPr="00070CEC" w:rsidRDefault="00434D00" w:rsidP="00434D00">
            <w:pPr>
              <w:jc w:val="center"/>
              <w:rPr>
                <w:sz w:val="22"/>
              </w:rPr>
            </w:pPr>
            <w:proofErr w:type="spellStart"/>
            <w:r w:rsidRPr="00070CEC">
              <w:rPr>
                <w:sz w:val="22"/>
              </w:rPr>
              <w:t>CuO</w:t>
            </w:r>
            <w:proofErr w:type="spellEnd"/>
            <w:r w:rsidRPr="00070CEC">
              <w:rPr>
                <w:sz w:val="22"/>
              </w:rPr>
              <w:t>/Graphene nanosphere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27BBDB5A" w14:textId="77777777" w:rsidR="00434D00" w:rsidRPr="00070CEC" w:rsidRDefault="00434D00" w:rsidP="00434D00">
            <w:pPr>
              <w:jc w:val="center"/>
              <w:rPr>
                <w:sz w:val="22"/>
              </w:rPr>
            </w:pPr>
            <w:r w:rsidRPr="00070CEC">
              <w:rPr>
                <w:sz w:val="22"/>
              </w:rPr>
              <w:t>0.1-0.8</w:t>
            </w:r>
          </w:p>
        </w:tc>
        <w:tc>
          <w:tcPr>
            <w:tcW w:w="2150" w:type="dxa"/>
            <w:shd w:val="clear" w:color="auto" w:fill="auto"/>
            <w:vAlign w:val="center"/>
          </w:tcPr>
          <w:p w14:paraId="6CDAC4F0" w14:textId="77777777" w:rsidR="00434D00" w:rsidRPr="00070CEC" w:rsidRDefault="00434D00" w:rsidP="00434D00">
            <w:pPr>
              <w:jc w:val="center"/>
              <w:rPr>
                <w:sz w:val="22"/>
              </w:rPr>
            </w:pPr>
            <w:r w:rsidRPr="00070CEC">
              <w:rPr>
                <w:sz w:val="22"/>
              </w:rPr>
              <w:t>0.078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1FC222B3" w14:textId="77777777" w:rsidR="00434D00" w:rsidRPr="00070CEC" w:rsidRDefault="00434D00" w:rsidP="00434D00">
            <w:pPr>
              <w:jc w:val="center"/>
              <w:rPr>
                <w:sz w:val="22"/>
              </w:rPr>
            </w:pPr>
            <w:r w:rsidRPr="00070CEC">
              <w:rPr>
                <w:rFonts w:hint="eastAsia"/>
                <w:sz w:val="22"/>
              </w:rPr>
              <w:t>Sharma et al. 2017</w:t>
            </w:r>
          </w:p>
        </w:tc>
      </w:tr>
      <w:tr w:rsidR="00070CEC" w:rsidRPr="00070CEC" w14:paraId="3BDCC04C" w14:textId="77777777" w:rsidTr="009A02D3">
        <w:trPr>
          <w:trHeight w:val="867"/>
          <w:jc w:val="center"/>
        </w:trPr>
        <w:tc>
          <w:tcPr>
            <w:tcW w:w="3625" w:type="dxa"/>
            <w:shd w:val="clear" w:color="auto" w:fill="auto"/>
            <w:vAlign w:val="center"/>
          </w:tcPr>
          <w:p w14:paraId="7B0856F1" w14:textId="77777777" w:rsidR="00434D00" w:rsidRPr="00070CEC" w:rsidRDefault="00434D00" w:rsidP="00434D00">
            <w:pPr>
              <w:jc w:val="center"/>
              <w:rPr>
                <w:sz w:val="22"/>
              </w:rPr>
            </w:pPr>
            <w:r w:rsidRPr="00070CEC">
              <w:rPr>
                <w:sz w:val="22"/>
              </w:rPr>
              <w:t>Chitosan nanofibers/</w:t>
            </w:r>
            <w:proofErr w:type="spellStart"/>
            <w:r w:rsidRPr="00070CEC">
              <w:rPr>
                <w:sz w:val="22"/>
              </w:rPr>
              <w:t>ChOx</w:t>
            </w:r>
            <w:proofErr w:type="spellEnd"/>
          </w:p>
        </w:tc>
        <w:tc>
          <w:tcPr>
            <w:tcW w:w="2399" w:type="dxa"/>
            <w:shd w:val="clear" w:color="auto" w:fill="auto"/>
            <w:vAlign w:val="center"/>
          </w:tcPr>
          <w:p w14:paraId="09FC4714" w14:textId="77777777" w:rsidR="00434D00" w:rsidRPr="00070CEC" w:rsidRDefault="00434D00" w:rsidP="00434D00">
            <w:pPr>
              <w:jc w:val="center"/>
              <w:rPr>
                <w:sz w:val="22"/>
              </w:rPr>
            </w:pPr>
            <w:r w:rsidRPr="00070CEC">
              <w:rPr>
                <w:sz w:val="22"/>
              </w:rPr>
              <w:t>1.29-7.75</w:t>
            </w:r>
          </w:p>
        </w:tc>
        <w:tc>
          <w:tcPr>
            <w:tcW w:w="2150" w:type="dxa"/>
            <w:shd w:val="clear" w:color="auto" w:fill="auto"/>
            <w:vAlign w:val="center"/>
          </w:tcPr>
          <w:p w14:paraId="2E3F708E" w14:textId="77777777" w:rsidR="00434D00" w:rsidRPr="00070CEC" w:rsidRDefault="00434D00" w:rsidP="00434D00">
            <w:pPr>
              <w:jc w:val="center"/>
              <w:rPr>
                <w:sz w:val="22"/>
              </w:rPr>
            </w:pPr>
            <w:r w:rsidRPr="00070CEC">
              <w:rPr>
                <w:sz w:val="22"/>
              </w:rPr>
              <w:t>1.29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52CDCA75" w14:textId="77777777" w:rsidR="00434D00" w:rsidRPr="00070CEC" w:rsidRDefault="00434D00" w:rsidP="00434D00">
            <w:pPr>
              <w:jc w:val="center"/>
              <w:rPr>
                <w:sz w:val="22"/>
              </w:rPr>
            </w:pPr>
            <w:proofErr w:type="spellStart"/>
            <w:r w:rsidRPr="00070CEC">
              <w:rPr>
                <w:sz w:val="22"/>
              </w:rPr>
              <w:t>Dhawane</w:t>
            </w:r>
            <w:proofErr w:type="spellEnd"/>
            <w:r w:rsidRPr="00070CEC">
              <w:rPr>
                <w:sz w:val="22"/>
              </w:rPr>
              <w:t xml:space="preserve"> et al. 2019</w:t>
            </w:r>
          </w:p>
        </w:tc>
      </w:tr>
      <w:tr w:rsidR="00070CEC" w:rsidRPr="00070CEC" w14:paraId="6F2C3D86" w14:textId="77777777" w:rsidTr="009A02D3">
        <w:trPr>
          <w:trHeight w:val="867"/>
          <w:jc w:val="center"/>
        </w:trPr>
        <w:tc>
          <w:tcPr>
            <w:tcW w:w="3625" w:type="dxa"/>
            <w:shd w:val="clear" w:color="auto" w:fill="auto"/>
            <w:vAlign w:val="center"/>
          </w:tcPr>
          <w:p w14:paraId="1EC9FCA0" w14:textId="77777777" w:rsidR="00434D00" w:rsidRPr="00070CEC" w:rsidRDefault="00434D00" w:rsidP="00434D00">
            <w:pPr>
              <w:jc w:val="center"/>
              <w:rPr>
                <w:bCs/>
                <w:sz w:val="22"/>
              </w:rPr>
            </w:pPr>
            <w:proofErr w:type="gramStart"/>
            <w:r w:rsidRPr="00070CEC">
              <w:rPr>
                <w:bCs/>
                <w:sz w:val="22"/>
              </w:rPr>
              <w:t>Pc(</w:t>
            </w:r>
            <w:proofErr w:type="gramEnd"/>
            <w:r w:rsidRPr="00070CEC">
              <w:rPr>
                <w:bCs/>
                <w:sz w:val="22"/>
              </w:rPr>
              <w:t>OH)</w:t>
            </w:r>
            <w:r w:rsidRPr="00070CEC">
              <w:rPr>
                <w:bCs/>
                <w:sz w:val="22"/>
                <w:vertAlign w:val="subscript"/>
              </w:rPr>
              <w:t>8</w:t>
            </w:r>
            <w:r w:rsidRPr="00070CEC">
              <w:rPr>
                <w:bCs/>
                <w:sz w:val="22"/>
              </w:rPr>
              <w:t>/</w:t>
            </w:r>
            <w:proofErr w:type="spellStart"/>
            <w:r w:rsidRPr="00070CEC">
              <w:rPr>
                <w:bCs/>
                <w:sz w:val="22"/>
              </w:rPr>
              <w:t>CoSn</w:t>
            </w:r>
            <w:proofErr w:type="spellEnd"/>
            <w:r w:rsidRPr="00070CEC">
              <w:rPr>
                <w:bCs/>
                <w:sz w:val="22"/>
              </w:rPr>
              <w:t>(OH)</w:t>
            </w:r>
            <w:r w:rsidRPr="00070CEC">
              <w:rPr>
                <w:bCs/>
                <w:sz w:val="22"/>
                <w:vertAlign w:val="subscript"/>
              </w:rPr>
              <w:t>6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45ED57DF" w14:textId="77777777" w:rsidR="00434D00" w:rsidRPr="00070CEC" w:rsidRDefault="00434D00" w:rsidP="00434D00">
            <w:pPr>
              <w:jc w:val="center"/>
              <w:rPr>
                <w:sz w:val="22"/>
              </w:rPr>
            </w:pPr>
            <w:r w:rsidRPr="00070CEC">
              <w:rPr>
                <w:sz w:val="22"/>
              </w:rPr>
              <w:t>0.4-0.8</w:t>
            </w:r>
          </w:p>
        </w:tc>
        <w:tc>
          <w:tcPr>
            <w:tcW w:w="2150" w:type="dxa"/>
            <w:shd w:val="clear" w:color="auto" w:fill="auto"/>
            <w:vAlign w:val="center"/>
          </w:tcPr>
          <w:p w14:paraId="3D50E65F" w14:textId="77777777" w:rsidR="00434D00" w:rsidRPr="00070CEC" w:rsidRDefault="00434D00" w:rsidP="00434D00">
            <w:pPr>
              <w:jc w:val="center"/>
              <w:rPr>
                <w:sz w:val="22"/>
              </w:rPr>
            </w:pPr>
            <w:r w:rsidRPr="00070CEC">
              <w:rPr>
                <w:sz w:val="22"/>
              </w:rPr>
              <w:t>0.0914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63A2949D" w14:textId="77777777" w:rsidR="00434D00" w:rsidRPr="00070CEC" w:rsidRDefault="00434D00" w:rsidP="00434D00">
            <w:pPr>
              <w:jc w:val="center"/>
              <w:rPr>
                <w:sz w:val="22"/>
              </w:rPr>
            </w:pPr>
            <w:proofErr w:type="spellStart"/>
            <w:r w:rsidRPr="00070CEC">
              <w:rPr>
                <w:sz w:val="22"/>
              </w:rPr>
              <w:t>Lyu</w:t>
            </w:r>
            <w:proofErr w:type="spellEnd"/>
            <w:r w:rsidRPr="00070CEC">
              <w:rPr>
                <w:sz w:val="22"/>
              </w:rPr>
              <w:t xml:space="preserve"> et al. 2020</w:t>
            </w:r>
          </w:p>
        </w:tc>
      </w:tr>
      <w:tr w:rsidR="00434D00" w:rsidRPr="00070CEC" w14:paraId="3346E4CD" w14:textId="77777777" w:rsidTr="009A02D3">
        <w:trPr>
          <w:trHeight w:val="1107"/>
          <w:jc w:val="center"/>
        </w:trPr>
        <w:tc>
          <w:tcPr>
            <w:tcW w:w="36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412C80" w14:textId="77777777" w:rsidR="00434D00" w:rsidRPr="00070CEC" w:rsidRDefault="00434D00" w:rsidP="00434D00">
            <w:pPr>
              <w:kinsoku w:val="0"/>
              <w:overflowPunct w:val="0"/>
              <w:jc w:val="center"/>
              <w:rPr>
                <w:bCs/>
                <w:sz w:val="22"/>
                <w:lang w:val="en"/>
              </w:rPr>
            </w:pPr>
            <w:r w:rsidRPr="00070CEC">
              <w:rPr>
                <w:rFonts w:hint="eastAsia"/>
                <w:bCs/>
                <w:sz w:val="22"/>
                <w:lang w:val="en"/>
              </w:rPr>
              <w:t xml:space="preserve">Paper strips </w:t>
            </w:r>
            <w:r w:rsidRPr="00070CEC">
              <w:rPr>
                <w:bCs/>
                <w:sz w:val="22"/>
                <w:lang w:val="en"/>
              </w:rPr>
              <w:t>incorporating</w:t>
            </w:r>
            <w:r w:rsidRPr="00070CEC">
              <w:rPr>
                <w:rFonts w:hint="eastAsia"/>
                <w:bCs/>
                <w:sz w:val="22"/>
                <w:lang w:val="en"/>
              </w:rPr>
              <w:t xml:space="preserve"> nanoceria and </w:t>
            </w:r>
            <w:proofErr w:type="spellStart"/>
            <w:r w:rsidRPr="00070CEC">
              <w:rPr>
                <w:rFonts w:hint="eastAsia"/>
                <w:bCs/>
                <w:sz w:val="22"/>
                <w:lang w:val="en"/>
              </w:rPr>
              <w:t>ChOx</w:t>
            </w:r>
            <w:proofErr w:type="spellEnd"/>
          </w:p>
        </w:tc>
        <w:tc>
          <w:tcPr>
            <w:tcW w:w="23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54F6DA" w14:textId="77777777" w:rsidR="00434D00" w:rsidRPr="00070CEC" w:rsidRDefault="00434D00" w:rsidP="00434D00">
            <w:pPr>
              <w:kinsoku w:val="0"/>
              <w:overflowPunct w:val="0"/>
              <w:jc w:val="center"/>
              <w:rPr>
                <w:bCs/>
                <w:sz w:val="22"/>
                <w:lang w:val="en"/>
              </w:rPr>
            </w:pPr>
            <w:r w:rsidRPr="00070CEC">
              <w:rPr>
                <w:bCs/>
                <w:sz w:val="22"/>
                <w:lang w:val="en"/>
              </w:rPr>
              <w:t>0.1-1.5</w:t>
            </w:r>
          </w:p>
        </w:tc>
        <w:tc>
          <w:tcPr>
            <w:tcW w:w="21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8EE68F" w14:textId="77777777" w:rsidR="00434D00" w:rsidRPr="00070CEC" w:rsidRDefault="00434D00" w:rsidP="00434D00">
            <w:pPr>
              <w:kinsoku w:val="0"/>
              <w:overflowPunct w:val="0"/>
              <w:jc w:val="center"/>
              <w:rPr>
                <w:bCs/>
                <w:sz w:val="22"/>
                <w:lang w:val="en"/>
              </w:rPr>
            </w:pPr>
            <w:r w:rsidRPr="00070CEC">
              <w:rPr>
                <w:rFonts w:hint="eastAsia"/>
                <w:bCs/>
                <w:sz w:val="22"/>
                <w:lang w:val="en"/>
              </w:rPr>
              <w:t>0.04</w:t>
            </w:r>
          </w:p>
        </w:tc>
        <w:tc>
          <w:tcPr>
            <w:tcW w:w="14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2FBBDD" w14:textId="77777777" w:rsidR="00434D00" w:rsidRPr="00070CEC" w:rsidRDefault="00434D00" w:rsidP="00434D00">
            <w:pPr>
              <w:kinsoku w:val="0"/>
              <w:overflowPunct w:val="0"/>
              <w:jc w:val="center"/>
              <w:rPr>
                <w:bCs/>
                <w:sz w:val="22"/>
                <w:lang w:val="en"/>
              </w:rPr>
            </w:pPr>
            <w:r w:rsidRPr="00070CEC">
              <w:rPr>
                <w:rFonts w:hint="eastAsia"/>
                <w:bCs/>
                <w:sz w:val="22"/>
                <w:lang w:val="en"/>
              </w:rPr>
              <w:t>This work</w:t>
            </w:r>
          </w:p>
        </w:tc>
      </w:tr>
    </w:tbl>
    <w:p w14:paraId="6E22D2F6" w14:textId="541672DF" w:rsidR="008C11F5" w:rsidRPr="00070CEC" w:rsidRDefault="008C11F5" w:rsidP="008C11F5">
      <w:pPr>
        <w:spacing w:before="240"/>
      </w:pPr>
    </w:p>
    <w:p w14:paraId="4098A2BD" w14:textId="475798E0" w:rsidR="008C11F5" w:rsidRPr="00070CEC" w:rsidRDefault="008C11F5" w:rsidP="00076B4D">
      <w:pPr>
        <w:keepNext/>
        <w:jc w:val="both"/>
      </w:pPr>
      <w:r w:rsidRPr="00070CEC">
        <w:rPr>
          <w:b/>
          <w:bCs/>
        </w:rPr>
        <w:t>Table</w:t>
      </w:r>
      <w:r w:rsidRPr="00070CEC">
        <w:rPr>
          <w:b/>
        </w:rPr>
        <w:t xml:space="preserve"> S2.</w:t>
      </w:r>
      <w:r w:rsidRPr="00070CEC">
        <w:t xml:space="preserve"> Detection precision of the </w:t>
      </w:r>
      <w:r w:rsidR="000E28E9" w:rsidRPr="00070CEC">
        <w:t xml:space="preserve">commercially-available </w:t>
      </w:r>
      <w:r w:rsidRPr="00070CEC">
        <w:t>cholesterol assay kit (Sigma-Aldrich) for the quantification of cholesterol levels in spiked human serum samples.</w:t>
      </w:r>
    </w:p>
    <w:tbl>
      <w:tblPr>
        <w:tblpPr w:leftFromText="142" w:rightFromText="142" w:vertAnchor="text" w:horzAnchor="margin" w:tblpY="75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8"/>
        <w:gridCol w:w="1250"/>
        <w:gridCol w:w="1218"/>
        <w:gridCol w:w="1341"/>
        <w:gridCol w:w="1429"/>
        <w:gridCol w:w="872"/>
        <w:gridCol w:w="872"/>
        <w:gridCol w:w="1357"/>
      </w:tblGrid>
      <w:tr w:rsidR="00070CEC" w:rsidRPr="00070CEC" w14:paraId="688C17B9" w14:textId="77777777" w:rsidTr="008C11F5">
        <w:trPr>
          <w:trHeight w:val="1076"/>
        </w:trPr>
        <w:tc>
          <w:tcPr>
            <w:tcW w:w="735" w:type="pc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E11A1E" w14:textId="77777777" w:rsidR="008C11F5" w:rsidRPr="00070CEC" w:rsidRDefault="008C11F5" w:rsidP="008C11F5">
            <w:pPr>
              <w:spacing w:after="120"/>
              <w:jc w:val="center"/>
              <w:rPr>
                <w:rFonts w:eastAsia="Malgun Gothic" w:cs="Times New Roman"/>
                <w:sz w:val="22"/>
              </w:rPr>
            </w:pPr>
          </w:p>
        </w:tc>
        <w:tc>
          <w:tcPr>
            <w:tcW w:w="639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B3CA5D" w14:textId="77777777" w:rsidR="008C11F5" w:rsidRPr="00070CEC" w:rsidRDefault="008C11F5" w:rsidP="008C11F5">
            <w:pPr>
              <w:spacing w:after="120"/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/>
                <w:b/>
                <w:bCs/>
                <w:sz w:val="22"/>
              </w:rPr>
              <w:t>Original</w:t>
            </w:r>
          </w:p>
          <w:p w14:paraId="416726FB" w14:textId="77777777" w:rsidR="008C11F5" w:rsidRPr="00070CEC" w:rsidRDefault="008C11F5" w:rsidP="008C11F5">
            <w:pPr>
              <w:spacing w:after="120"/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/>
                <w:b/>
                <w:bCs/>
                <w:sz w:val="22"/>
              </w:rPr>
              <w:t>amount</w:t>
            </w:r>
          </w:p>
          <w:p w14:paraId="2D4F32D1" w14:textId="77777777" w:rsidR="008C11F5" w:rsidRPr="00070CEC" w:rsidRDefault="008C11F5" w:rsidP="008C11F5">
            <w:pPr>
              <w:spacing w:after="120"/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/>
                <w:b/>
                <w:bCs/>
                <w:sz w:val="22"/>
              </w:rPr>
              <w:t>(mM)</w:t>
            </w:r>
          </w:p>
        </w:tc>
        <w:tc>
          <w:tcPr>
            <w:tcW w:w="623" w:type="pc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5D4847" w14:textId="77777777" w:rsidR="008C11F5" w:rsidRPr="00070CEC" w:rsidRDefault="008C11F5" w:rsidP="008C11F5">
            <w:pPr>
              <w:spacing w:after="120"/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/>
                <w:b/>
                <w:bCs/>
                <w:sz w:val="22"/>
              </w:rPr>
              <w:t>Added</w:t>
            </w:r>
          </w:p>
          <w:p w14:paraId="5FAAA927" w14:textId="77777777" w:rsidR="008C11F5" w:rsidRPr="00070CEC" w:rsidRDefault="008C11F5" w:rsidP="008C11F5">
            <w:pPr>
              <w:spacing w:after="120"/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/>
                <w:b/>
                <w:bCs/>
                <w:sz w:val="22"/>
              </w:rPr>
              <w:t>(mM)</w:t>
            </w:r>
          </w:p>
        </w:tc>
        <w:tc>
          <w:tcPr>
            <w:tcW w:w="686" w:type="pc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282372" w14:textId="77777777" w:rsidR="008C11F5" w:rsidRPr="00070CEC" w:rsidRDefault="008C11F5" w:rsidP="008C11F5">
            <w:pPr>
              <w:spacing w:after="120"/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/>
                <w:b/>
                <w:bCs/>
                <w:sz w:val="22"/>
              </w:rPr>
              <w:t>Expected</w:t>
            </w:r>
          </w:p>
          <w:p w14:paraId="6BE4A3EE" w14:textId="77777777" w:rsidR="008C11F5" w:rsidRPr="00070CEC" w:rsidRDefault="008C11F5" w:rsidP="008C11F5">
            <w:pPr>
              <w:spacing w:after="120"/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/>
                <w:b/>
                <w:bCs/>
                <w:sz w:val="22"/>
              </w:rPr>
              <w:t>(mM)</w:t>
            </w:r>
          </w:p>
        </w:tc>
        <w:tc>
          <w:tcPr>
            <w:tcW w:w="731" w:type="pc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71C14B" w14:textId="77777777" w:rsidR="008C11F5" w:rsidRPr="00070CEC" w:rsidRDefault="008C11F5" w:rsidP="008C11F5">
            <w:pPr>
              <w:spacing w:after="120"/>
              <w:jc w:val="center"/>
              <w:rPr>
                <w:rFonts w:eastAsia="Malgun Gothic" w:cs="Times New Roman"/>
                <w:sz w:val="22"/>
              </w:rPr>
            </w:pPr>
            <w:proofErr w:type="spellStart"/>
            <w:r w:rsidRPr="00070CEC">
              <w:rPr>
                <w:rFonts w:eastAsia="Malgun Gothic" w:cs="Times New Roman"/>
                <w:b/>
                <w:bCs/>
                <w:sz w:val="22"/>
              </w:rPr>
              <w:t>Measured</w:t>
            </w:r>
            <w:r w:rsidRPr="00070CEC">
              <w:rPr>
                <w:rFonts w:eastAsia="Malgun Gothic" w:cs="Times New Roman"/>
                <w:b/>
                <w:bCs/>
                <w:sz w:val="22"/>
                <w:vertAlign w:val="superscript"/>
              </w:rPr>
              <w:t>a</w:t>
            </w:r>
            <w:proofErr w:type="spellEnd"/>
          </w:p>
          <w:p w14:paraId="5011405F" w14:textId="77777777" w:rsidR="008C11F5" w:rsidRPr="00070CEC" w:rsidRDefault="008C11F5" w:rsidP="008C11F5">
            <w:pPr>
              <w:spacing w:after="120"/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/>
                <w:b/>
                <w:bCs/>
                <w:sz w:val="22"/>
              </w:rPr>
              <w:t>(mM)</w:t>
            </w:r>
          </w:p>
        </w:tc>
        <w:tc>
          <w:tcPr>
            <w:tcW w:w="446" w:type="pc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DF6C74" w14:textId="77777777" w:rsidR="008C11F5" w:rsidRPr="00070CEC" w:rsidRDefault="008C11F5" w:rsidP="008C11F5">
            <w:pPr>
              <w:spacing w:after="120"/>
              <w:jc w:val="center"/>
              <w:rPr>
                <w:rFonts w:eastAsia="Malgun Gothic" w:cs="Times New Roman"/>
                <w:sz w:val="22"/>
              </w:rPr>
            </w:pPr>
            <w:proofErr w:type="spellStart"/>
            <w:r w:rsidRPr="00070CEC">
              <w:rPr>
                <w:rFonts w:eastAsia="Malgun Gothic" w:cs="Times New Roman"/>
                <w:b/>
                <w:bCs/>
                <w:sz w:val="22"/>
              </w:rPr>
              <w:t>SD</w:t>
            </w:r>
            <w:r w:rsidRPr="00070CEC">
              <w:rPr>
                <w:rFonts w:eastAsia="Malgun Gothic" w:cs="Times New Roman"/>
                <w:b/>
                <w:bCs/>
                <w:sz w:val="22"/>
                <w:vertAlign w:val="superscript"/>
              </w:rPr>
              <w:t>b</w:t>
            </w:r>
            <w:proofErr w:type="spellEnd"/>
          </w:p>
        </w:tc>
        <w:tc>
          <w:tcPr>
            <w:tcW w:w="446" w:type="pc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508637" w14:textId="77777777" w:rsidR="008C11F5" w:rsidRPr="00070CEC" w:rsidRDefault="008C11F5" w:rsidP="008C11F5">
            <w:pPr>
              <w:spacing w:after="120"/>
              <w:jc w:val="center"/>
              <w:rPr>
                <w:rFonts w:eastAsia="Malgun Gothic" w:cs="Times New Roman"/>
                <w:sz w:val="22"/>
              </w:rPr>
            </w:pPr>
            <w:proofErr w:type="spellStart"/>
            <w:r w:rsidRPr="00070CEC">
              <w:rPr>
                <w:rFonts w:eastAsia="Malgun Gothic" w:cs="Times New Roman"/>
                <w:b/>
                <w:bCs/>
                <w:sz w:val="22"/>
              </w:rPr>
              <w:t>CV</w:t>
            </w:r>
            <w:r w:rsidRPr="00070CEC">
              <w:rPr>
                <w:rFonts w:eastAsia="Malgun Gothic" w:cs="Times New Roman"/>
                <w:b/>
                <w:bCs/>
                <w:sz w:val="22"/>
                <w:vertAlign w:val="superscript"/>
              </w:rPr>
              <w:t>c</w:t>
            </w:r>
            <w:proofErr w:type="spellEnd"/>
          </w:p>
          <w:p w14:paraId="6A39D148" w14:textId="77777777" w:rsidR="008C11F5" w:rsidRPr="00070CEC" w:rsidRDefault="008C11F5" w:rsidP="008C11F5">
            <w:pPr>
              <w:spacing w:after="120"/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/>
                <w:b/>
                <w:bCs/>
                <w:sz w:val="22"/>
              </w:rPr>
              <w:t>(%)</w:t>
            </w:r>
          </w:p>
        </w:tc>
        <w:tc>
          <w:tcPr>
            <w:tcW w:w="694" w:type="pc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1EA72D" w14:textId="77777777" w:rsidR="008C11F5" w:rsidRPr="00070CEC" w:rsidRDefault="008C11F5" w:rsidP="008C11F5">
            <w:pPr>
              <w:spacing w:after="120"/>
              <w:jc w:val="center"/>
              <w:rPr>
                <w:rFonts w:eastAsia="Malgun Gothic" w:cs="Times New Roman"/>
                <w:sz w:val="22"/>
              </w:rPr>
            </w:pPr>
            <w:proofErr w:type="spellStart"/>
            <w:r w:rsidRPr="00070CEC">
              <w:rPr>
                <w:rFonts w:eastAsia="Malgun Gothic" w:cs="Times New Roman"/>
                <w:b/>
                <w:bCs/>
                <w:sz w:val="22"/>
              </w:rPr>
              <w:t>Recovery</w:t>
            </w:r>
            <w:r w:rsidRPr="00070CEC">
              <w:rPr>
                <w:rFonts w:eastAsia="Malgun Gothic" w:cs="Times New Roman"/>
                <w:b/>
                <w:bCs/>
                <w:sz w:val="22"/>
                <w:vertAlign w:val="superscript"/>
              </w:rPr>
              <w:t>d</w:t>
            </w:r>
            <w:proofErr w:type="spellEnd"/>
          </w:p>
          <w:p w14:paraId="7E003206" w14:textId="77777777" w:rsidR="008C11F5" w:rsidRPr="00070CEC" w:rsidRDefault="008C11F5" w:rsidP="008C11F5">
            <w:pPr>
              <w:spacing w:after="120"/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/>
                <w:b/>
                <w:bCs/>
                <w:sz w:val="22"/>
              </w:rPr>
              <w:t>(%)</w:t>
            </w:r>
          </w:p>
        </w:tc>
      </w:tr>
      <w:tr w:rsidR="00070CEC" w:rsidRPr="00070CEC" w14:paraId="0673B0EB" w14:textId="77777777" w:rsidTr="008C11F5">
        <w:trPr>
          <w:trHeight w:val="465"/>
        </w:trPr>
        <w:tc>
          <w:tcPr>
            <w:tcW w:w="73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7704AC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/>
                <w:b/>
                <w:bCs/>
                <w:sz w:val="22"/>
              </w:rPr>
              <w:t>Normal</w:t>
            </w:r>
          </w:p>
        </w:tc>
        <w:tc>
          <w:tcPr>
            <w:tcW w:w="639" w:type="pct"/>
            <w:vMerge w:val="restar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FB2CFA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 w:hint="eastAsia"/>
                <w:sz w:val="22"/>
              </w:rPr>
              <w:t>1</w:t>
            </w:r>
            <w:r w:rsidRPr="00070CEC">
              <w:rPr>
                <w:rFonts w:eastAsia="Malgun Gothic" w:cs="Times New Roman"/>
                <w:sz w:val="22"/>
              </w:rPr>
              <w:t>.08</w:t>
            </w:r>
          </w:p>
        </w:tc>
        <w:tc>
          <w:tcPr>
            <w:tcW w:w="62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F93B47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 w:hint="eastAsia"/>
                <w:sz w:val="22"/>
              </w:rPr>
              <w:t>1</w:t>
            </w:r>
          </w:p>
        </w:tc>
        <w:tc>
          <w:tcPr>
            <w:tcW w:w="686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63DF12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/>
                <w:sz w:val="22"/>
              </w:rPr>
              <w:t>2</w:t>
            </w:r>
            <w:r w:rsidRPr="00070CEC">
              <w:rPr>
                <w:rFonts w:eastAsia="Malgun Gothic" w:cs="Times New Roman" w:hint="eastAsia"/>
                <w:sz w:val="22"/>
              </w:rPr>
              <w:t>.0</w:t>
            </w:r>
            <w:r w:rsidRPr="00070CEC">
              <w:rPr>
                <w:rFonts w:eastAsia="Malgun Gothic" w:cs="Times New Roman"/>
                <w:sz w:val="22"/>
              </w:rPr>
              <w:t>8</w:t>
            </w:r>
          </w:p>
        </w:tc>
        <w:tc>
          <w:tcPr>
            <w:tcW w:w="73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718BEE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 w:hint="eastAsia"/>
                <w:sz w:val="22"/>
              </w:rPr>
              <w:t>2.0</w:t>
            </w:r>
            <w:r w:rsidRPr="00070CEC">
              <w:rPr>
                <w:rFonts w:eastAsia="Malgun Gothic" w:cs="Times New Roman"/>
                <w:sz w:val="22"/>
              </w:rPr>
              <w:t>7</w:t>
            </w:r>
          </w:p>
        </w:tc>
        <w:tc>
          <w:tcPr>
            <w:tcW w:w="446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1213DC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 w:hint="eastAsia"/>
                <w:sz w:val="22"/>
              </w:rPr>
              <w:t>0.11</w:t>
            </w:r>
          </w:p>
        </w:tc>
        <w:tc>
          <w:tcPr>
            <w:tcW w:w="446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90B610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 w:hint="eastAsia"/>
                <w:sz w:val="22"/>
              </w:rPr>
              <w:t>5.35</w:t>
            </w:r>
          </w:p>
        </w:tc>
        <w:tc>
          <w:tcPr>
            <w:tcW w:w="69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A5672C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 w:hint="eastAsia"/>
                <w:sz w:val="22"/>
              </w:rPr>
              <w:t>99.</w:t>
            </w:r>
            <w:r w:rsidRPr="00070CEC">
              <w:rPr>
                <w:rFonts w:eastAsia="Malgun Gothic" w:cs="Times New Roman"/>
                <w:sz w:val="22"/>
              </w:rPr>
              <w:t>29</w:t>
            </w:r>
          </w:p>
        </w:tc>
      </w:tr>
      <w:tr w:rsidR="00070CEC" w:rsidRPr="00070CEC" w14:paraId="20FD611D" w14:textId="77777777" w:rsidTr="008C11F5">
        <w:trPr>
          <w:trHeight w:val="461"/>
        </w:trPr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56E81D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/>
                <w:b/>
                <w:bCs/>
                <w:sz w:val="22"/>
              </w:rPr>
              <w:t>Boundary</w:t>
            </w:r>
          </w:p>
        </w:tc>
        <w:tc>
          <w:tcPr>
            <w:tcW w:w="639" w:type="pct"/>
            <w:vMerge/>
            <w:tcBorders>
              <w:top w:val="single" w:sz="24" w:space="0" w:color="000000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413519C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2ECCE6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 w:hint="eastAsia"/>
                <w:sz w:val="22"/>
              </w:rPr>
              <w:t>4</w:t>
            </w:r>
            <w:r w:rsidRPr="00070CEC">
              <w:rPr>
                <w:rFonts w:eastAsia="Malgun Gothic" w:cs="Times New Roman"/>
                <w:sz w:val="22"/>
              </w:rPr>
              <w:t>.5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777DBB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 w:hint="eastAsia"/>
                <w:sz w:val="22"/>
              </w:rPr>
              <w:t>5.5</w:t>
            </w:r>
            <w:r w:rsidRPr="00070CEC">
              <w:rPr>
                <w:rFonts w:eastAsia="Malgun Gothic" w:cs="Times New Roman"/>
                <w:sz w:val="22"/>
              </w:rPr>
              <w:t>8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1F312B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 w:hint="eastAsia"/>
                <w:sz w:val="22"/>
              </w:rPr>
              <w:t>5.49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AE2E58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 w:hint="eastAsia"/>
                <w:sz w:val="22"/>
              </w:rPr>
              <w:t>0.40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3492C8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 w:hint="eastAsia"/>
                <w:sz w:val="22"/>
              </w:rPr>
              <w:t>7.37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EFA798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 w:hint="eastAsia"/>
                <w:sz w:val="22"/>
              </w:rPr>
              <w:t>98.47</w:t>
            </w:r>
          </w:p>
        </w:tc>
      </w:tr>
      <w:tr w:rsidR="00070CEC" w:rsidRPr="00070CEC" w14:paraId="321DD197" w14:textId="77777777" w:rsidTr="008C11F5">
        <w:trPr>
          <w:trHeight w:val="456"/>
        </w:trPr>
        <w:tc>
          <w:tcPr>
            <w:tcW w:w="73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8368C8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/>
                <w:b/>
                <w:bCs/>
                <w:sz w:val="22"/>
              </w:rPr>
              <w:t>High</w:t>
            </w:r>
          </w:p>
        </w:tc>
        <w:tc>
          <w:tcPr>
            <w:tcW w:w="639" w:type="pct"/>
            <w:vMerge/>
            <w:tcBorders>
              <w:top w:val="single" w:sz="24" w:space="0" w:color="000000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35792ED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</w:p>
        </w:tc>
        <w:tc>
          <w:tcPr>
            <w:tcW w:w="6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AC78DE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 w:hint="eastAsia"/>
                <w:sz w:val="22"/>
              </w:rPr>
              <w:t>6</w:t>
            </w:r>
          </w:p>
        </w:tc>
        <w:tc>
          <w:tcPr>
            <w:tcW w:w="68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A5D6A2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 w:hint="eastAsia"/>
                <w:sz w:val="22"/>
              </w:rPr>
              <w:t>7.</w:t>
            </w:r>
            <w:r w:rsidRPr="00070CEC">
              <w:rPr>
                <w:rFonts w:eastAsia="Malgun Gothic" w:cs="Times New Roman"/>
                <w:sz w:val="22"/>
              </w:rPr>
              <w:t>08</w:t>
            </w:r>
          </w:p>
        </w:tc>
        <w:tc>
          <w:tcPr>
            <w:tcW w:w="73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527D399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 w:hint="eastAsia"/>
                <w:sz w:val="22"/>
              </w:rPr>
              <w:t>6.93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ED911D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 w:hint="eastAsia"/>
                <w:sz w:val="22"/>
              </w:rPr>
              <w:t>0.1</w:t>
            </w:r>
            <w:r w:rsidRPr="00070CEC">
              <w:rPr>
                <w:rFonts w:eastAsia="Malgun Gothic" w:cs="Times New Roman"/>
                <w:sz w:val="22"/>
              </w:rPr>
              <w:t>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E4DB08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 w:hint="eastAsia"/>
                <w:sz w:val="22"/>
              </w:rPr>
              <w:t>1.6</w:t>
            </w:r>
            <w:r w:rsidRPr="00070CEC">
              <w:rPr>
                <w:rFonts w:eastAsia="Malgun Gothic" w:cs="Times New Roman"/>
                <w:sz w:val="22"/>
              </w:rPr>
              <w:t>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5B37F0C" w14:textId="77777777" w:rsidR="008C11F5" w:rsidRPr="00070CEC" w:rsidRDefault="008C11F5" w:rsidP="008C11F5">
            <w:pPr>
              <w:jc w:val="center"/>
              <w:rPr>
                <w:rFonts w:eastAsia="Malgun Gothic" w:cs="Times New Roman"/>
                <w:sz w:val="22"/>
              </w:rPr>
            </w:pPr>
            <w:r w:rsidRPr="00070CEC">
              <w:rPr>
                <w:rFonts w:eastAsia="Malgun Gothic" w:cs="Times New Roman" w:hint="eastAsia"/>
                <w:sz w:val="22"/>
              </w:rPr>
              <w:t>97.90</w:t>
            </w:r>
          </w:p>
        </w:tc>
      </w:tr>
    </w:tbl>
    <w:p w14:paraId="7C41C0FB" w14:textId="58F200BC" w:rsidR="008C11F5" w:rsidRPr="00070CEC" w:rsidRDefault="008C11F5" w:rsidP="008C11F5">
      <w:pPr>
        <w:spacing w:before="240"/>
      </w:pPr>
      <w:proofErr w:type="spellStart"/>
      <w:r w:rsidRPr="00070CEC">
        <w:rPr>
          <w:vertAlign w:val="superscript"/>
        </w:rPr>
        <w:t>a</w:t>
      </w:r>
      <w:proofErr w:type="spellEnd"/>
      <w:r w:rsidRPr="00070CEC">
        <w:t xml:space="preserve"> </w:t>
      </w:r>
      <w:proofErr w:type="gramStart"/>
      <w:r w:rsidRPr="00070CEC">
        <w:t>The</w:t>
      </w:r>
      <w:proofErr w:type="gramEnd"/>
      <w:r w:rsidRPr="00070CEC">
        <w:t xml:space="preserve"> average value of 5 successive measurement experiments. </w:t>
      </w:r>
      <w:r w:rsidRPr="00070CEC">
        <w:rPr>
          <w:vertAlign w:val="superscript"/>
        </w:rPr>
        <w:t>b</w:t>
      </w:r>
      <w:r w:rsidRPr="00070CEC">
        <w:t xml:space="preserve"> standard deviation (SD) of 5 measurements. </w:t>
      </w:r>
      <w:r w:rsidRPr="00070CEC">
        <w:rPr>
          <w:vertAlign w:val="superscript"/>
        </w:rPr>
        <w:t>c</w:t>
      </w:r>
      <w:r w:rsidRPr="00070CEC">
        <w:t xml:space="preserve"> Coefficient of variation = ( SD / mean ) </w:t>
      </w:r>
      <m:oMath>
        <m:r>
          <w:rPr>
            <w:rFonts w:ascii="Cambria Math" w:hAnsi="Cambria Math"/>
          </w:rPr>
          <m:t>×</m:t>
        </m:r>
      </m:oMath>
      <w:r w:rsidRPr="00070CEC">
        <w:t xml:space="preserve"> 100. </w:t>
      </w:r>
      <w:r w:rsidRPr="00070CEC">
        <w:rPr>
          <w:vertAlign w:val="superscript"/>
        </w:rPr>
        <w:t>d</w:t>
      </w:r>
      <w:r w:rsidRPr="00070CEC">
        <w:t xml:space="preserve"> Recovery = ( Measured value / Expected value ) </w:t>
      </w:r>
      <m:oMath>
        <m:r>
          <w:rPr>
            <w:rFonts w:ascii="Cambria Math" w:hAnsi="Cambria Math"/>
          </w:rPr>
          <m:t>×</m:t>
        </m:r>
      </m:oMath>
      <w:r w:rsidRPr="00070CEC">
        <w:t xml:space="preserve"> 100</w:t>
      </w:r>
    </w:p>
    <w:p w14:paraId="57131BB7" w14:textId="72F32F21" w:rsidR="008D17F2" w:rsidRPr="00070CEC" w:rsidRDefault="008D17F2" w:rsidP="008C11F5">
      <w:pPr>
        <w:spacing w:before="240"/>
      </w:pPr>
    </w:p>
    <w:p w14:paraId="7663E8A4" w14:textId="515E2B84" w:rsidR="008D17F2" w:rsidRPr="00070CEC" w:rsidRDefault="000E28E9" w:rsidP="00434D00">
      <w:pPr>
        <w:spacing w:before="0" w:after="200" w:line="276" w:lineRule="auto"/>
        <w:rPr>
          <w:b/>
          <w:sz w:val="28"/>
          <w:szCs w:val="28"/>
        </w:rPr>
      </w:pPr>
      <w:r w:rsidRPr="00070CEC">
        <w:rPr>
          <w:b/>
        </w:rPr>
        <w:br w:type="page"/>
      </w:r>
      <w:r w:rsidRPr="00070CEC">
        <w:rPr>
          <w:rFonts w:hint="eastAsia"/>
          <w:b/>
          <w:sz w:val="28"/>
          <w:szCs w:val="28"/>
        </w:rPr>
        <w:lastRenderedPageBreak/>
        <w:t>References</w:t>
      </w:r>
    </w:p>
    <w:p w14:paraId="4CA1B94E" w14:textId="77777777" w:rsidR="008D17F2" w:rsidRPr="00070CEC" w:rsidRDefault="008D17F2" w:rsidP="00076B4D">
      <w:pPr>
        <w:kinsoku w:val="0"/>
        <w:overflowPunct w:val="0"/>
        <w:spacing w:before="0" w:after="0" w:line="360" w:lineRule="auto"/>
        <w:ind w:left="425" w:hangingChars="177" w:hanging="425"/>
        <w:rPr>
          <w:bCs/>
          <w:szCs w:val="24"/>
        </w:rPr>
      </w:pPr>
      <w:proofErr w:type="spellStart"/>
      <w:r w:rsidRPr="00070CEC">
        <w:rPr>
          <w:bCs/>
          <w:szCs w:val="24"/>
        </w:rPr>
        <w:t>Dhawane</w:t>
      </w:r>
      <w:proofErr w:type="spellEnd"/>
      <w:r w:rsidRPr="00070CEC">
        <w:rPr>
          <w:bCs/>
          <w:szCs w:val="24"/>
        </w:rPr>
        <w:t xml:space="preserve">, M., Deshpande, A., Jain, R. and Dandekar, P. (2019). Colorimetric point-of-care detection of cholesterol using chitosan nanofibers. Sens Actuators B Chem. 281. </w:t>
      </w:r>
      <w:proofErr w:type="spellStart"/>
      <w:r w:rsidRPr="00070CEC">
        <w:rPr>
          <w:bCs/>
          <w:szCs w:val="24"/>
        </w:rPr>
        <w:t>doi</w:t>
      </w:r>
      <w:proofErr w:type="spellEnd"/>
      <w:r w:rsidRPr="00070CEC">
        <w:rPr>
          <w:bCs/>
          <w:szCs w:val="24"/>
        </w:rPr>
        <w:t>: 10.1016/j.snb.2018.10.060</w:t>
      </w:r>
    </w:p>
    <w:p w14:paraId="734ED1E7" w14:textId="77777777" w:rsidR="008D17F2" w:rsidRPr="00070CEC" w:rsidRDefault="008D17F2" w:rsidP="00076B4D">
      <w:pPr>
        <w:kinsoku w:val="0"/>
        <w:overflowPunct w:val="0"/>
        <w:spacing w:before="0" w:after="0" w:line="360" w:lineRule="auto"/>
        <w:ind w:left="425" w:hangingChars="177" w:hanging="425"/>
        <w:rPr>
          <w:bCs/>
          <w:szCs w:val="24"/>
        </w:rPr>
      </w:pPr>
      <w:proofErr w:type="spellStart"/>
      <w:r w:rsidRPr="00070CEC">
        <w:rPr>
          <w:bCs/>
          <w:szCs w:val="24"/>
        </w:rPr>
        <w:t>Lyu</w:t>
      </w:r>
      <w:proofErr w:type="spellEnd"/>
      <w:r w:rsidRPr="00070CEC">
        <w:rPr>
          <w:bCs/>
          <w:szCs w:val="24"/>
        </w:rPr>
        <w:t>, H., Yin, D., Zhu, B., Lu, G., Liu, Q.Y., Zhang, X. and Zhang, X. (2020). Metal-free 2(3),9(10),16(17),23(24)-</w:t>
      </w:r>
      <w:proofErr w:type="spellStart"/>
      <w:r w:rsidRPr="00070CEC">
        <w:rPr>
          <w:bCs/>
          <w:szCs w:val="24"/>
        </w:rPr>
        <w:t>octamethoxyphthalocyanine</w:t>
      </w:r>
      <w:proofErr w:type="spellEnd"/>
      <w:r w:rsidRPr="00070CEC">
        <w:rPr>
          <w:bCs/>
          <w:szCs w:val="24"/>
        </w:rPr>
        <w:t xml:space="preserve"> modified uniform </w:t>
      </w:r>
      <w:proofErr w:type="spellStart"/>
      <w:r w:rsidRPr="00070CEC">
        <w:rPr>
          <w:bCs/>
          <w:szCs w:val="24"/>
        </w:rPr>
        <w:t>CoSn</w:t>
      </w:r>
      <w:proofErr w:type="spellEnd"/>
      <w:r w:rsidRPr="00070CEC">
        <w:rPr>
          <w:bCs/>
          <w:szCs w:val="24"/>
        </w:rPr>
        <w:t>(OH)</w:t>
      </w:r>
      <w:r w:rsidRPr="00070CEC">
        <w:rPr>
          <w:bCs/>
          <w:szCs w:val="24"/>
          <w:vertAlign w:val="subscript"/>
        </w:rPr>
        <w:t>6</w:t>
      </w:r>
      <w:r w:rsidRPr="00070CEC">
        <w:rPr>
          <w:bCs/>
          <w:szCs w:val="24"/>
        </w:rPr>
        <w:t xml:space="preserve"> </w:t>
      </w:r>
      <w:proofErr w:type="spellStart"/>
      <w:r w:rsidRPr="00070CEC">
        <w:rPr>
          <w:bCs/>
          <w:szCs w:val="24"/>
        </w:rPr>
        <w:t>nanocubes</w:t>
      </w:r>
      <w:proofErr w:type="spellEnd"/>
      <w:r w:rsidRPr="00070CEC">
        <w:rPr>
          <w:bCs/>
          <w:szCs w:val="24"/>
        </w:rPr>
        <w:t xml:space="preserve">: enhanced peroxidase-like activity, catalytic mechanism and fast colorimetric sensing for cholesterol. ACS Sustain. Chem. Eng. 8:25. </w:t>
      </w:r>
      <w:proofErr w:type="spellStart"/>
      <w:r w:rsidRPr="00070CEC">
        <w:rPr>
          <w:bCs/>
          <w:szCs w:val="24"/>
        </w:rPr>
        <w:t>doi</w:t>
      </w:r>
      <w:proofErr w:type="spellEnd"/>
      <w:r w:rsidRPr="00070CEC">
        <w:rPr>
          <w:bCs/>
          <w:szCs w:val="24"/>
        </w:rPr>
        <w:t>: 10.1021/acssuschemeng.0c02151</w:t>
      </w:r>
    </w:p>
    <w:p w14:paraId="31D792B0" w14:textId="77777777" w:rsidR="008D17F2" w:rsidRPr="00070CEC" w:rsidRDefault="008D17F2" w:rsidP="00076B4D">
      <w:pPr>
        <w:kinsoku w:val="0"/>
        <w:overflowPunct w:val="0"/>
        <w:spacing w:before="0" w:after="0" w:line="360" w:lineRule="auto"/>
        <w:ind w:left="425" w:hangingChars="177" w:hanging="425"/>
        <w:rPr>
          <w:bCs/>
          <w:szCs w:val="24"/>
        </w:rPr>
      </w:pPr>
      <w:r w:rsidRPr="00070CEC">
        <w:rPr>
          <w:bCs/>
          <w:szCs w:val="24"/>
        </w:rPr>
        <w:t xml:space="preserve">Kim, M.I., Cho, D., and Park, H.G. 2015. Colorimetric quantification of glucose and cholesterol in human blood using a nanocomposite entrapping magnetic nanoparticles and oxidases. J. </w:t>
      </w:r>
      <w:proofErr w:type="spellStart"/>
      <w:r w:rsidRPr="00070CEC">
        <w:rPr>
          <w:bCs/>
          <w:szCs w:val="24"/>
        </w:rPr>
        <w:t>Nanosci</w:t>
      </w:r>
      <w:proofErr w:type="spellEnd"/>
      <w:r w:rsidRPr="00070CEC">
        <w:rPr>
          <w:bCs/>
          <w:szCs w:val="24"/>
        </w:rPr>
        <w:t xml:space="preserve">. </w:t>
      </w:r>
      <w:proofErr w:type="spellStart"/>
      <w:r w:rsidRPr="00070CEC">
        <w:rPr>
          <w:bCs/>
          <w:szCs w:val="24"/>
        </w:rPr>
        <w:t>Nanotechnol</w:t>
      </w:r>
      <w:proofErr w:type="spellEnd"/>
      <w:r w:rsidRPr="00070CEC">
        <w:rPr>
          <w:bCs/>
          <w:szCs w:val="24"/>
        </w:rPr>
        <w:t xml:space="preserve">. 15:10. </w:t>
      </w:r>
      <w:proofErr w:type="spellStart"/>
      <w:r w:rsidRPr="00070CEC">
        <w:rPr>
          <w:bCs/>
          <w:szCs w:val="24"/>
        </w:rPr>
        <w:t>doi</w:t>
      </w:r>
      <w:proofErr w:type="spellEnd"/>
      <w:r w:rsidRPr="00070CEC">
        <w:rPr>
          <w:bCs/>
          <w:szCs w:val="24"/>
        </w:rPr>
        <w:t>: 10.1166/jnn.2015.11227</w:t>
      </w:r>
    </w:p>
    <w:p w14:paraId="362348DF" w14:textId="77777777" w:rsidR="008D17F2" w:rsidRPr="00070CEC" w:rsidRDefault="008D17F2" w:rsidP="00076B4D">
      <w:pPr>
        <w:kinsoku w:val="0"/>
        <w:overflowPunct w:val="0"/>
        <w:spacing w:before="0" w:after="0" w:line="360" w:lineRule="auto"/>
        <w:ind w:left="425" w:hangingChars="177" w:hanging="425"/>
        <w:rPr>
          <w:bCs/>
          <w:szCs w:val="24"/>
        </w:rPr>
      </w:pPr>
      <w:r w:rsidRPr="00070CEC">
        <w:rPr>
          <w:bCs/>
          <w:szCs w:val="24"/>
        </w:rPr>
        <w:t xml:space="preserve">Sharma, V. and </w:t>
      </w:r>
      <w:proofErr w:type="spellStart"/>
      <w:r w:rsidRPr="00070CEC">
        <w:rPr>
          <w:bCs/>
          <w:szCs w:val="24"/>
        </w:rPr>
        <w:t>Mobin</w:t>
      </w:r>
      <w:proofErr w:type="spellEnd"/>
      <w:r w:rsidRPr="00070CEC">
        <w:rPr>
          <w:bCs/>
          <w:szCs w:val="24"/>
        </w:rPr>
        <w:t xml:space="preserve">, S.M. (2017). </w:t>
      </w:r>
      <w:proofErr w:type="spellStart"/>
      <w:r w:rsidRPr="00070CEC">
        <w:rPr>
          <w:bCs/>
          <w:szCs w:val="24"/>
        </w:rPr>
        <w:t>Cytocompatible</w:t>
      </w:r>
      <w:proofErr w:type="spellEnd"/>
      <w:r w:rsidRPr="00070CEC">
        <w:rPr>
          <w:bCs/>
          <w:szCs w:val="24"/>
        </w:rPr>
        <w:t xml:space="preserve"> peroxidase mimic </w:t>
      </w:r>
      <w:proofErr w:type="spellStart"/>
      <w:r w:rsidRPr="00070CEC">
        <w:rPr>
          <w:bCs/>
          <w:szCs w:val="24"/>
        </w:rPr>
        <w:t>CuO</w:t>
      </w:r>
      <w:proofErr w:type="spellEnd"/>
      <w:r w:rsidRPr="00070CEC">
        <w:rPr>
          <w:bCs/>
          <w:szCs w:val="24"/>
        </w:rPr>
        <w:t xml:space="preserve">: graphene nanosphere composite as colorimetric dual sensor for hydrogen peroxide and cholesterol with its logic gate implementation. Sens Actuators B Chem. 240. </w:t>
      </w:r>
      <w:proofErr w:type="spellStart"/>
      <w:r w:rsidRPr="00070CEC">
        <w:rPr>
          <w:bCs/>
          <w:szCs w:val="24"/>
        </w:rPr>
        <w:t>doi</w:t>
      </w:r>
      <w:proofErr w:type="spellEnd"/>
      <w:r w:rsidRPr="00070CEC">
        <w:rPr>
          <w:bCs/>
          <w:szCs w:val="24"/>
        </w:rPr>
        <w:t>: 10.1016/j.snb.2016.08.169</w:t>
      </w:r>
    </w:p>
    <w:p w14:paraId="530B5A81" w14:textId="7105B4AC" w:rsidR="008D17F2" w:rsidRPr="00070CEC" w:rsidRDefault="008D17F2" w:rsidP="00070CEC">
      <w:pPr>
        <w:kinsoku w:val="0"/>
        <w:overflowPunct w:val="0"/>
        <w:spacing w:before="0" w:after="0" w:line="360" w:lineRule="auto"/>
        <w:ind w:left="425" w:hangingChars="177" w:hanging="425"/>
        <w:rPr>
          <w:bCs/>
          <w:szCs w:val="24"/>
        </w:rPr>
      </w:pPr>
      <w:r w:rsidRPr="00070CEC">
        <w:rPr>
          <w:bCs/>
          <w:szCs w:val="24"/>
        </w:rPr>
        <w:t xml:space="preserve">Zhang, X., Wei, M., </w:t>
      </w:r>
      <w:proofErr w:type="spellStart"/>
      <w:r w:rsidRPr="00070CEC">
        <w:rPr>
          <w:bCs/>
          <w:szCs w:val="24"/>
        </w:rPr>
        <w:t>Lv</w:t>
      </w:r>
      <w:proofErr w:type="spellEnd"/>
      <w:r w:rsidRPr="00070CEC">
        <w:rPr>
          <w:bCs/>
          <w:szCs w:val="24"/>
        </w:rPr>
        <w:t xml:space="preserve">, B., Liu, Y., Liu, X. and Wei, W. (2016). Sensitive colorimetric detection of glucose and cholesterol by using Au@ Ag core–shell nanoparticles. RSC Adv. 6:41. </w:t>
      </w:r>
      <w:proofErr w:type="spellStart"/>
      <w:r w:rsidRPr="00070CEC">
        <w:rPr>
          <w:bCs/>
          <w:szCs w:val="24"/>
        </w:rPr>
        <w:t>doi</w:t>
      </w:r>
      <w:proofErr w:type="spellEnd"/>
      <w:r w:rsidRPr="00070CEC">
        <w:rPr>
          <w:bCs/>
          <w:szCs w:val="24"/>
        </w:rPr>
        <w:t>: 10.1039/C6RA04976A</w:t>
      </w:r>
    </w:p>
    <w:sectPr w:rsidR="008D17F2" w:rsidRPr="00070CEC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7824C8" w14:textId="77777777" w:rsidR="00477260" w:rsidRDefault="00477260" w:rsidP="00117666">
      <w:pPr>
        <w:spacing w:after="0"/>
      </w:pPr>
      <w:r>
        <w:separator/>
      </w:r>
    </w:p>
  </w:endnote>
  <w:endnote w:type="continuationSeparator" w:id="0">
    <w:p w14:paraId="4BBC510C" w14:textId="77777777" w:rsidR="00477260" w:rsidRDefault="0047726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631AAFC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C701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631AAFC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C701F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7F2B173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C701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7F2B173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C701F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0E75C4" w14:textId="77777777" w:rsidR="00477260" w:rsidRDefault="00477260" w:rsidP="00117666">
      <w:pPr>
        <w:spacing w:after="0"/>
      </w:pPr>
      <w:r>
        <w:separator/>
      </w:r>
    </w:p>
  </w:footnote>
  <w:footnote w:type="continuationSeparator" w:id="0">
    <w:p w14:paraId="4DA49488" w14:textId="77777777" w:rsidR="00477260" w:rsidRDefault="0047726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ko-K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0CEC"/>
    <w:rsid w:val="00076B4D"/>
    <w:rsid w:val="00077D53"/>
    <w:rsid w:val="000B3397"/>
    <w:rsid w:val="000E28E9"/>
    <w:rsid w:val="00105FD9"/>
    <w:rsid w:val="00117666"/>
    <w:rsid w:val="001549D3"/>
    <w:rsid w:val="00160065"/>
    <w:rsid w:val="00177D84"/>
    <w:rsid w:val="001C701F"/>
    <w:rsid w:val="001E6A4A"/>
    <w:rsid w:val="0020744C"/>
    <w:rsid w:val="00267D18"/>
    <w:rsid w:val="00274347"/>
    <w:rsid w:val="002868E2"/>
    <w:rsid w:val="002869C3"/>
    <w:rsid w:val="002936E4"/>
    <w:rsid w:val="002B4A57"/>
    <w:rsid w:val="002C0F9B"/>
    <w:rsid w:val="002C74CA"/>
    <w:rsid w:val="002D0371"/>
    <w:rsid w:val="003122C5"/>
    <w:rsid w:val="003123F4"/>
    <w:rsid w:val="003544FB"/>
    <w:rsid w:val="003D2F2D"/>
    <w:rsid w:val="003F02A7"/>
    <w:rsid w:val="00401590"/>
    <w:rsid w:val="00434D00"/>
    <w:rsid w:val="00447801"/>
    <w:rsid w:val="00452E9C"/>
    <w:rsid w:val="004735C8"/>
    <w:rsid w:val="00477260"/>
    <w:rsid w:val="004947A6"/>
    <w:rsid w:val="004961FF"/>
    <w:rsid w:val="004D55B9"/>
    <w:rsid w:val="004E1136"/>
    <w:rsid w:val="00517A89"/>
    <w:rsid w:val="005250F2"/>
    <w:rsid w:val="00561421"/>
    <w:rsid w:val="00593EEA"/>
    <w:rsid w:val="005A5EEE"/>
    <w:rsid w:val="005C3EB9"/>
    <w:rsid w:val="006375C7"/>
    <w:rsid w:val="00654E8F"/>
    <w:rsid w:val="00660D05"/>
    <w:rsid w:val="0067573A"/>
    <w:rsid w:val="006820B1"/>
    <w:rsid w:val="006B7D14"/>
    <w:rsid w:val="00701727"/>
    <w:rsid w:val="0070566C"/>
    <w:rsid w:val="00714C50"/>
    <w:rsid w:val="00725A7D"/>
    <w:rsid w:val="007363B4"/>
    <w:rsid w:val="007501BE"/>
    <w:rsid w:val="00753A5E"/>
    <w:rsid w:val="00756256"/>
    <w:rsid w:val="00790BB3"/>
    <w:rsid w:val="007C206C"/>
    <w:rsid w:val="007F328D"/>
    <w:rsid w:val="00817DD6"/>
    <w:rsid w:val="0083759F"/>
    <w:rsid w:val="00885156"/>
    <w:rsid w:val="008B35C5"/>
    <w:rsid w:val="008C11F5"/>
    <w:rsid w:val="008D17F2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50C53"/>
    <w:rsid w:val="00B56E42"/>
    <w:rsid w:val="00BD436B"/>
    <w:rsid w:val="00BF41C4"/>
    <w:rsid w:val="00C52A7B"/>
    <w:rsid w:val="00C56BAF"/>
    <w:rsid w:val="00C679AA"/>
    <w:rsid w:val="00C71594"/>
    <w:rsid w:val="00C75972"/>
    <w:rsid w:val="00CD066B"/>
    <w:rsid w:val="00CE4FEE"/>
    <w:rsid w:val="00D060CF"/>
    <w:rsid w:val="00DA7FB4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E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28D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31">
    <w:name w:val="일반 표 31"/>
    <w:basedOn w:val="TableNormal"/>
    <w:next w:val="PlainTable3"/>
    <w:uiPriority w:val="43"/>
    <w:rsid w:val="008C11F5"/>
    <w:pPr>
      <w:spacing w:after="0" w:line="240" w:lineRule="auto"/>
    </w:pPr>
    <w:rPr>
      <w:rFonts w:ascii="Malgun Gothic" w:eastAsia="Malgun Gothic" w:hAnsi="Malgun Gothic" w:cs="Times New Roman"/>
      <w:sz w:val="20"/>
      <w:szCs w:val="20"/>
      <w:lang w:eastAsia="ko-KR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8C11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32">
    <w:name w:val="일반 표 32"/>
    <w:basedOn w:val="TableNormal"/>
    <w:next w:val="PlainTable3"/>
    <w:uiPriority w:val="43"/>
    <w:rsid w:val="008C11F5"/>
    <w:pPr>
      <w:spacing w:after="0" w:line="240" w:lineRule="auto"/>
    </w:pPr>
    <w:rPr>
      <w:rFonts w:ascii="Malgun Gothic" w:eastAsia="Malgun Gothic" w:hAnsi="Malgun Gothic" w:cs="Times New Roman"/>
      <w:sz w:val="20"/>
      <w:szCs w:val="20"/>
      <w:lang w:eastAsia="ko-KR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3BB6019-CA91-44E0-9E0E-55FD3B7EC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</TotalTime>
  <Pages>6</Pages>
  <Words>521</Words>
  <Characters>2972</Characters>
  <Application>Microsoft Office Word</Application>
  <DocSecurity>0</DocSecurity>
  <Lines>24</Lines>
  <Paragraphs>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Frontiers</cp:lastModifiedBy>
  <cp:revision>2</cp:revision>
  <cp:lastPrinted>2013-10-03T12:51:00Z</cp:lastPrinted>
  <dcterms:created xsi:type="dcterms:W3CDTF">2020-07-30T06:22:00Z</dcterms:created>
  <dcterms:modified xsi:type="dcterms:W3CDTF">2020-07-30T06:22:00Z</dcterms:modified>
</cp:coreProperties>
</file>