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A1" w:rsidRPr="002422AE" w:rsidRDefault="00617847" w:rsidP="00441CA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en-US"/>
        </w:rPr>
        <w:t>Supplemental Table 1</w:t>
      </w:r>
      <w:r w:rsidR="00441CA1" w:rsidRPr="002422AE">
        <w:rPr>
          <w:rFonts w:ascii="Arial" w:hAnsi="Arial" w:cs="Arial"/>
          <w:b/>
          <w:sz w:val="24"/>
          <w:lang w:val="en-US"/>
        </w:rPr>
        <w:t>: Regulated biological processes upon C5a exposure of neutrophils</w:t>
      </w:r>
      <w:r w:rsidR="00441CA1" w:rsidRPr="002422AE">
        <w:rPr>
          <w:rFonts w:ascii="Times New Roman" w:hAnsi="Times New Roman" w:cs="Times New Roman"/>
          <w:b/>
          <w:sz w:val="24"/>
          <w:lang w:val="en-US"/>
        </w:rPr>
        <w:t>.</w:t>
      </w:r>
    </w:p>
    <w:tbl>
      <w:tblPr>
        <w:tblStyle w:val="Tabellenraster"/>
        <w:tblW w:w="9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3828"/>
        <w:gridCol w:w="992"/>
        <w:gridCol w:w="1134"/>
        <w:gridCol w:w="1225"/>
        <w:gridCol w:w="1042"/>
        <w:gridCol w:w="143"/>
      </w:tblGrid>
      <w:tr w:rsidR="00441CA1" w:rsidRPr="009D5346" w:rsidTr="00441CA1">
        <w:trPr>
          <w:trHeight w:val="346"/>
          <w:jc w:val="center"/>
        </w:trPr>
        <w:tc>
          <w:tcPr>
            <w:tcW w:w="1361" w:type="dxa"/>
            <w:tcBorders>
              <w:top w:val="single" w:sz="4" w:space="0" w:color="auto"/>
            </w:tcBorders>
          </w:tcPr>
          <w:p w:rsidR="00441CA1" w:rsidRPr="00B22B67" w:rsidRDefault="00441CA1" w:rsidP="00441CA1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441CA1" w:rsidRPr="00B22B67" w:rsidRDefault="00441CA1" w:rsidP="00441CA1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22B67">
              <w:rPr>
                <w:rFonts w:ascii="Arial" w:hAnsi="Arial" w:cs="Arial"/>
                <w:b/>
                <w:sz w:val="20"/>
                <w:lang w:val="en-US"/>
              </w:rPr>
              <w:t>Biological pathways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441CA1" w:rsidRPr="00B22B67" w:rsidRDefault="00441CA1" w:rsidP="00441CA1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22B67">
              <w:rPr>
                <w:rFonts w:ascii="Arial" w:hAnsi="Arial" w:cs="Arial"/>
                <w:b/>
                <w:sz w:val="20"/>
                <w:lang w:val="en-US"/>
              </w:rPr>
              <w:t>Genes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441CA1" w:rsidRPr="00B22B67" w:rsidRDefault="00441CA1" w:rsidP="00441CA1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22B67">
              <w:rPr>
                <w:rFonts w:ascii="Arial" w:hAnsi="Arial" w:cs="Arial"/>
                <w:b/>
                <w:sz w:val="20"/>
                <w:lang w:val="en-US"/>
              </w:rPr>
              <w:t>Change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  <w:vAlign w:val="center"/>
          </w:tcPr>
          <w:p w:rsidR="00441CA1" w:rsidRPr="00B22B67" w:rsidRDefault="00441CA1" w:rsidP="00441CA1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441CA1" w:rsidRPr="009D5346" w:rsidTr="00441CA1">
        <w:trPr>
          <w:trHeight w:val="346"/>
          <w:jc w:val="center"/>
        </w:trPr>
        <w:tc>
          <w:tcPr>
            <w:tcW w:w="1361" w:type="dxa"/>
            <w:tcBorders>
              <w:bottom w:val="single" w:sz="4" w:space="0" w:color="auto"/>
            </w:tcBorders>
          </w:tcPr>
          <w:p w:rsidR="00441CA1" w:rsidRPr="00B22B67" w:rsidRDefault="00441CA1" w:rsidP="00441CA1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GO ID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441CA1" w:rsidRPr="00B22B67" w:rsidRDefault="00441CA1" w:rsidP="00441CA1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1CA1" w:rsidRPr="00B22B67" w:rsidRDefault="00441CA1" w:rsidP="00441CA1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22B67">
              <w:rPr>
                <w:rFonts w:ascii="Arial" w:hAnsi="Arial" w:cs="Arial"/>
                <w:b/>
                <w:sz w:val="20"/>
                <w:lang w:val="en-US"/>
              </w:rPr>
              <w:t>Up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1CA1" w:rsidRPr="00B22B67" w:rsidRDefault="00441CA1" w:rsidP="00441CA1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22B67">
              <w:rPr>
                <w:rFonts w:ascii="Arial" w:hAnsi="Arial" w:cs="Arial"/>
                <w:b/>
                <w:sz w:val="20"/>
                <w:lang w:val="en-US"/>
              </w:rPr>
              <w:t>Down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441CA1" w:rsidRPr="00B22B67" w:rsidRDefault="00441CA1" w:rsidP="00441CA1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22B67">
              <w:rPr>
                <w:rFonts w:ascii="Arial" w:hAnsi="Arial" w:cs="Arial"/>
                <w:b/>
                <w:sz w:val="20"/>
                <w:lang w:val="en-US"/>
              </w:rPr>
              <w:t>[%]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vAlign w:val="center"/>
          </w:tcPr>
          <w:p w:rsidR="00441CA1" w:rsidRPr="00B22B67" w:rsidRDefault="00441CA1" w:rsidP="00441CA1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22B67">
              <w:rPr>
                <w:rFonts w:ascii="Arial" w:hAnsi="Arial" w:cs="Arial"/>
                <w:b/>
                <w:sz w:val="20"/>
                <w:lang w:val="en-US"/>
              </w:rPr>
              <w:t>p-value</w:t>
            </w:r>
          </w:p>
        </w:tc>
      </w:tr>
      <w:tr w:rsidR="00441CA1" w:rsidRPr="009D5346" w:rsidTr="00441CA1">
        <w:trPr>
          <w:gridAfter w:val="1"/>
          <w:wAfter w:w="143" w:type="dxa"/>
          <w:trHeight w:val="171"/>
          <w:jc w:val="center"/>
        </w:trPr>
        <w:tc>
          <w:tcPr>
            <w:tcW w:w="1361" w:type="dxa"/>
            <w:tcBorders>
              <w:top w:val="single" w:sz="4" w:space="0" w:color="auto"/>
            </w:tcBorders>
          </w:tcPr>
          <w:p w:rsidR="00441CA1" w:rsidRPr="004D28ED" w:rsidRDefault="00441CA1" w:rsidP="00441CA1">
            <w:pPr>
              <w:spacing w:before="24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D2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46477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41CA1" w:rsidRPr="004D28ED" w:rsidRDefault="00441CA1" w:rsidP="00441CA1">
            <w:pPr>
              <w:spacing w:before="24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D2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glycosylceramide catabolic process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28.6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&lt;1×10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441CA1" w:rsidRPr="00C97AD1" w:rsidTr="00441CA1">
        <w:trPr>
          <w:gridAfter w:val="1"/>
          <w:wAfter w:w="143" w:type="dxa"/>
          <w:trHeight w:val="67"/>
          <w:jc w:val="center"/>
        </w:trPr>
        <w:tc>
          <w:tcPr>
            <w:tcW w:w="1361" w:type="dxa"/>
          </w:tcPr>
          <w:p w:rsidR="00441CA1" w:rsidRPr="004D28ED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D2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6678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</w:rPr>
              <w:t>glucosylceramide metabolic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28.6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&lt;1×10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441CA1" w:rsidRPr="00C97AD1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46479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</w:rPr>
              <w:t>glycosphingolipid catabolic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4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27.3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&lt;1×10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441CA1" w:rsidRPr="00C97AD1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19377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</w:rPr>
              <w:t>glycolipid catabolic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&lt;1×10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-4</w:t>
            </w:r>
          </w:p>
        </w:tc>
      </w:tr>
      <w:tr w:rsidR="00441CA1" w:rsidRPr="00C97AD1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6681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F9F">
              <w:rPr>
                <w:rFonts w:ascii="Arial" w:hAnsi="Arial" w:cs="Arial"/>
                <w:color w:val="000000"/>
                <w:sz w:val="18"/>
                <w:szCs w:val="18"/>
              </w:rPr>
              <w:t>galactosylceramide metabolic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441CA1" w:rsidRPr="00556722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6670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</w:rPr>
              <w:t>sphingosine metabolic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4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6677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</w:rPr>
              <w:t>glycosylceramide metabolic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4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-4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30149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</w:rPr>
              <w:t>sphingolipid catabolic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4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8" w:hanging="21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&lt;1×10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-6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46466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</w:rPr>
              <w:t>membrane lipid catabolic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18.2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&lt;1×10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-6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46512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F9F">
              <w:rPr>
                <w:rFonts w:ascii="Arial" w:hAnsi="Arial" w:cs="Arial"/>
                <w:color w:val="000000"/>
                <w:sz w:val="18"/>
                <w:szCs w:val="18"/>
              </w:rPr>
              <w:t>sphingosine biosynthetic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4×10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-2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32851</w:t>
            </w:r>
          </w:p>
        </w:tc>
        <w:tc>
          <w:tcPr>
            <w:tcW w:w="3828" w:type="dxa"/>
          </w:tcPr>
          <w:p w:rsidR="00441CA1" w:rsidRPr="00B22B67" w:rsidRDefault="00441CA1" w:rsidP="009A22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positive regulation of Rab</w:t>
            </w:r>
            <w:r w:rsidR="009A22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GTPase activity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4×10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-2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19374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galactolipid metabolic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4×10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-2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46514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ceramide catabolic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3×10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-4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46519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sphingoid metabolic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15.4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3×10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-4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31941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filamentous actin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9×10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30239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myofibril assembly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8.3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19003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GDP binding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7.4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-2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5884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actin filament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6.9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8×10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-4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6687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glycosphingolipid metabolic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6.7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31032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actomyosin structure organization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6.5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4×10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6672</w:t>
            </w:r>
          </w:p>
        </w:tc>
        <w:tc>
          <w:tcPr>
            <w:tcW w:w="3828" w:type="dxa"/>
          </w:tcPr>
          <w:p w:rsidR="00441CA1" w:rsidRPr="0071413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ceramide metabolic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6.3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6665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sphingolipid metabolic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4.4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6664</w:t>
            </w:r>
          </w:p>
        </w:tc>
        <w:tc>
          <w:tcPr>
            <w:tcW w:w="3828" w:type="dxa"/>
          </w:tcPr>
          <w:p w:rsidR="00441CA1" w:rsidRPr="0071413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06D">
              <w:rPr>
                <w:rFonts w:ascii="Arial" w:hAnsi="Arial" w:cs="Arial"/>
                <w:color w:val="000000"/>
                <w:sz w:val="18"/>
                <w:szCs w:val="18"/>
              </w:rPr>
              <w:t>glycolipid metabolic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4.0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6×10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3828" w:type="dxa"/>
          </w:tcPr>
          <w:p w:rsidR="00441CA1" w:rsidRPr="0071413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</w:rPr>
              <w:t>regulation of cell shape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4.0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6×10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6643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06D">
              <w:rPr>
                <w:rFonts w:ascii="Arial" w:hAnsi="Arial" w:cs="Arial"/>
                <w:color w:val="000000"/>
                <w:sz w:val="18"/>
                <w:szCs w:val="18"/>
              </w:rPr>
              <w:t>membrane lipid metabolic process</w:t>
            </w:r>
          </w:p>
        </w:tc>
        <w:tc>
          <w:tcPr>
            <w:tcW w:w="99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3.2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5.5</w:t>
            </w: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441CA1" w:rsidRPr="0033506D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5088</w:t>
            </w:r>
          </w:p>
        </w:tc>
        <w:tc>
          <w:tcPr>
            <w:tcW w:w="3828" w:type="dxa"/>
          </w:tcPr>
          <w:p w:rsidR="00441CA1" w:rsidRPr="0033506D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506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Ras gu</w:t>
            </w:r>
            <w:r w:rsidR="009A22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anyl-nucleotide exchange factor </w:t>
            </w:r>
            <w:r w:rsidRPr="0033506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activity</w:t>
            </w:r>
          </w:p>
        </w:tc>
        <w:tc>
          <w:tcPr>
            <w:tcW w:w="992" w:type="dxa"/>
            <w:vAlign w:val="center"/>
          </w:tcPr>
          <w:p w:rsidR="00441CA1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41CA1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25" w:type="dxa"/>
            <w:vAlign w:val="center"/>
          </w:tcPr>
          <w:p w:rsidR="00441CA1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2.8</w:t>
            </w:r>
          </w:p>
        </w:tc>
        <w:tc>
          <w:tcPr>
            <w:tcW w:w="1042" w:type="dxa"/>
            <w:vAlign w:val="center"/>
          </w:tcPr>
          <w:p w:rsidR="00441CA1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4×10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-2</w:t>
            </w:r>
          </w:p>
        </w:tc>
      </w:tr>
      <w:tr w:rsidR="00441CA1" w:rsidRPr="0033506D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44242</w:t>
            </w:r>
          </w:p>
        </w:tc>
        <w:tc>
          <w:tcPr>
            <w:tcW w:w="3828" w:type="dxa"/>
          </w:tcPr>
          <w:p w:rsidR="00441CA1" w:rsidRPr="0071413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cellular lipid catabolic process</w:t>
            </w:r>
          </w:p>
        </w:tc>
        <w:tc>
          <w:tcPr>
            <w:tcW w:w="992" w:type="dxa"/>
            <w:vAlign w:val="center"/>
          </w:tcPr>
          <w:p w:rsidR="00441CA1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441CA1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  <w:vAlign w:val="center"/>
          </w:tcPr>
          <w:p w:rsidR="00441CA1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2.8</w:t>
            </w:r>
          </w:p>
        </w:tc>
        <w:tc>
          <w:tcPr>
            <w:tcW w:w="1042" w:type="dxa"/>
            <w:vAlign w:val="center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-2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30016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</w:rPr>
              <w:t>myofibril</w:t>
            </w:r>
          </w:p>
        </w:tc>
        <w:tc>
          <w:tcPr>
            <w:tcW w:w="992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25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2.7</w:t>
            </w:r>
          </w:p>
        </w:tc>
        <w:tc>
          <w:tcPr>
            <w:tcW w:w="1042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-2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43405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regulation of MAP kinase activity</w:t>
            </w:r>
          </w:p>
        </w:tc>
        <w:tc>
          <w:tcPr>
            <w:tcW w:w="992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2.5</w:t>
            </w:r>
          </w:p>
        </w:tc>
        <w:tc>
          <w:tcPr>
            <w:tcW w:w="1042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8×10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43406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positive regulation of MAP kinase activity</w:t>
            </w:r>
          </w:p>
        </w:tc>
        <w:tc>
          <w:tcPr>
            <w:tcW w:w="992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5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2.3</w:t>
            </w:r>
          </w:p>
        </w:tc>
        <w:tc>
          <w:tcPr>
            <w:tcW w:w="1042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3×10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-2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guanyl-nucleotide exchange factor activity</w:t>
            </w:r>
          </w:p>
        </w:tc>
        <w:tc>
          <w:tcPr>
            <w:tcW w:w="992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25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1042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4×10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-2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0866AE" w:rsidRDefault="00441CA1" w:rsidP="00441CA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6AE">
              <w:rPr>
                <w:rFonts w:ascii="Arial" w:hAnsi="Arial" w:cs="Arial"/>
                <w:color w:val="000000"/>
                <w:sz w:val="18"/>
                <w:szCs w:val="18"/>
              </w:rPr>
              <w:t>5083</w:t>
            </w:r>
          </w:p>
        </w:tc>
        <w:tc>
          <w:tcPr>
            <w:tcW w:w="3828" w:type="dxa"/>
          </w:tcPr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small GTPase regulator activity</w:t>
            </w:r>
          </w:p>
          <w:p w:rsidR="00441CA1" w:rsidRPr="00B22B67" w:rsidRDefault="00441CA1" w:rsidP="00441C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25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1.8</w:t>
            </w:r>
          </w:p>
        </w:tc>
        <w:tc>
          <w:tcPr>
            <w:tcW w:w="1042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B67">
              <w:rPr>
                <w:rFonts w:ascii="Arial" w:hAnsi="Arial" w:cs="Arial"/>
                <w:sz w:val="18"/>
                <w:szCs w:val="18"/>
                <w:lang w:val="en-US"/>
              </w:rPr>
              <w:t>4×10</w:t>
            </w:r>
            <w:r w:rsidRPr="00B22B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-2</w:t>
            </w:r>
          </w:p>
        </w:tc>
      </w:tr>
      <w:tr w:rsidR="00441CA1" w:rsidRPr="00140F5B" w:rsidTr="00441CA1">
        <w:trPr>
          <w:gridAfter w:val="1"/>
          <w:wAfter w:w="143" w:type="dxa"/>
          <w:trHeight w:val="227"/>
          <w:jc w:val="center"/>
        </w:trPr>
        <w:tc>
          <w:tcPr>
            <w:tcW w:w="1361" w:type="dxa"/>
          </w:tcPr>
          <w:p w:rsidR="00441CA1" w:rsidRPr="00B22B67" w:rsidRDefault="00441CA1" w:rsidP="00441CA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</w:tcPr>
          <w:p w:rsidR="00441CA1" w:rsidRPr="00B22B67" w:rsidRDefault="00441CA1" w:rsidP="00441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2" w:type="dxa"/>
          </w:tcPr>
          <w:p w:rsidR="00441CA1" w:rsidRPr="00B22B67" w:rsidRDefault="00441CA1" w:rsidP="00441CA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41CA1" w:rsidRDefault="00441CA1" w:rsidP="00441CA1"/>
    <w:p w:rsidR="008308E2" w:rsidRPr="009A225D" w:rsidRDefault="009A225D" w:rsidP="009A225D">
      <w:pPr>
        <w:jc w:val="both"/>
        <w:rPr>
          <w:rFonts w:ascii="Arial" w:hAnsi="Arial" w:cs="Arial"/>
          <w:sz w:val="20"/>
          <w:lang w:val="en-US"/>
        </w:rPr>
      </w:pPr>
      <w:r w:rsidRPr="009A225D">
        <w:rPr>
          <w:rFonts w:ascii="Arial" w:hAnsi="Arial" w:cs="Arial"/>
          <w:sz w:val="20"/>
          <w:lang w:val="en-US"/>
        </w:rPr>
        <w:t>Abbreviations: GDP, guanosine diphosphate; GO ID, gene ontology identifier; GTPase, guanosine triphosphate binding protein; RabGTPase, Ras-related in brain GTPase</w:t>
      </w:r>
    </w:p>
    <w:sectPr w:rsidR="008308E2" w:rsidRPr="009A22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EE" w:rsidRDefault="00F756EE" w:rsidP="00CF6244">
      <w:pPr>
        <w:spacing w:after="0" w:line="240" w:lineRule="auto"/>
      </w:pPr>
      <w:r>
        <w:separator/>
      </w:r>
    </w:p>
  </w:endnote>
  <w:endnote w:type="continuationSeparator" w:id="0">
    <w:p w:rsidR="00F756EE" w:rsidRDefault="00F756EE" w:rsidP="00CF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EE" w:rsidRDefault="00F756EE" w:rsidP="00CF6244">
      <w:pPr>
        <w:spacing w:after="0" w:line="240" w:lineRule="auto"/>
      </w:pPr>
      <w:r>
        <w:separator/>
      </w:r>
    </w:p>
  </w:footnote>
  <w:footnote w:type="continuationSeparator" w:id="0">
    <w:p w:rsidR="00F756EE" w:rsidRDefault="00F756EE" w:rsidP="00CF6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AF"/>
    <w:rsid w:val="00050250"/>
    <w:rsid w:val="000E776F"/>
    <w:rsid w:val="00106147"/>
    <w:rsid w:val="00124EB8"/>
    <w:rsid w:val="00187EC2"/>
    <w:rsid w:val="00214152"/>
    <w:rsid w:val="002422AE"/>
    <w:rsid w:val="002C1908"/>
    <w:rsid w:val="002F15FA"/>
    <w:rsid w:val="003D3B36"/>
    <w:rsid w:val="00441CA1"/>
    <w:rsid w:val="00466AFE"/>
    <w:rsid w:val="004C23A3"/>
    <w:rsid w:val="005669F2"/>
    <w:rsid w:val="0058063A"/>
    <w:rsid w:val="0058392C"/>
    <w:rsid w:val="005C2055"/>
    <w:rsid w:val="005E2245"/>
    <w:rsid w:val="00611E4C"/>
    <w:rsid w:val="00617847"/>
    <w:rsid w:val="006360A5"/>
    <w:rsid w:val="006442F1"/>
    <w:rsid w:val="006B4406"/>
    <w:rsid w:val="007B00B8"/>
    <w:rsid w:val="007F6C6C"/>
    <w:rsid w:val="00801749"/>
    <w:rsid w:val="008121FC"/>
    <w:rsid w:val="008308E2"/>
    <w:rsid w:val="008877D2"/>
    <w:rsid w:val="008E7F18"/>
    <w:rsid w:val="0091280C"/>
    <w:rsid w:val="00980CBA"/>
    <w:rsid w:val="009A225D"/>
    <w:rsid w:val="009B5812"/>
    <w:rsid w:val="009D5346"/>
    <w:rsid w:val="009E13AF"/>
    <w:rsid w:val="00A10039"/>
    <w:rsid w:val="00A66AB7"/>
    <w:rsid w:val="00B31176"/>
    <w:rsid w:val="00B554C3"/>
    <w:rsid w:val="00CC3BAE"/>
    <w:rsid w:val="00CD2639"/>
    <w:rsid w:val="00CF6244"/>
    <w:rsid w:val="00E45F59"/>
    <w:rsid w:val="00E750F0"/>
    <w:rsid w:val="00F756EE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1E8D-E9DC-42D3-BD29-9D9B880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F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244"/>
  </w:style>
  <w:style w:type="paragraph" w:styleId="Fuzeile">
    <w:name w:val="footer"/>
    <w:basedOn w:val="Standard"/>
    <w:link w:val="FuzeileZchn"/>
    <w:uiPriority w:val="99"/>
    <w:unhideWhenUsed/>
    <w:rsid w:val="00CF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244"/>
  </w:style>
  <w:style w:type="paragraph" w:styleId="KeinLeerraum">
    <w:name w:val="No Spacing"/>
    <w:uiPriority w:val="1"/>
    <w:qFormat/>
    <w:rsid w:val="00441C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6C6C"/>
    <w:pPr>
      <w:ind w:left="720"/>
      <w:contextualSpacing/>
    </w:pPr>
  </w:style>
  <w:style w:type="table" w:styleId="EinfacheTabelle2">
    <w:name w:val="Plain Table 2"/>
    <w:basedOn w:val="NormaleTabelle"/>
    <w:uiPriority w:val="42"/>
    <w:rsid w:val="00466A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1BBFA300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Karasu Ebru</dc:creator>
  <cp:keywords/>
  <dc:description/>
  <cp:lastModifiedBy>Karasu Ebru</cp:lastModifiedBy>
  <cp:revision>2</cp:revision>
  <dcterms:created xsi:type="dcterms:W3CDTF">2020-07-02T12:53:00Z</dcterms:created>
  <dcterms:modified xsi:type="dcterms:W3CDTF">2020-07-02T12:53:00Z</dcterms:modified>
</cp:coreProperties>
</file>