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961E" w14:textId="77777777" w:rsidR="00813E25" w:rsidRDefault="00813E25" w:rsidP="002E5C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19B22357" w14:textId="18560CFD" w:rsidR="00E45579" w:rsidRPr="00E45579" w:rsidRDefault="00E45579" w:rsidP="00E45579">
      <w:pPr>
        <w:pStyle w:val="SupplementaryMaterial"/>
      </w:pPr>
      <w:r w:rsidRPr="001549D3">
        <w:t xml:space="preserve">Supplementary </w:t>
      </w:r>
      <w:r>
        <w:t>Data 1</w:t>
      </w:r>
      <w:bookmarkStart w:id="0" w:name="_GoBack"/>
      <w:bookmarkEnd w:id="0"/>
    </w:p>
    <w:p w14:paraId="4D96BA10" w14:textId="77777777" w:rsidR="00B22A0C" w:rsidRDefault="00B22A0C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893AA" w14:textId="046365F1" w:rsidR="004F669D" w:rsidRPr="00D81F68" w:rsidRDefault="00D81F68" w:rsidP="004F6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68">
        <w:rPr>
          <w:rFonts w:ascii="Times New Roman" w:hAnsi="Times New Roman" w:cs="Times New Roman"/>
          <w:b/>
          <w:sz w:val="24"/>
          <w:szCs w:val="24"/>
        </w:rPr>
        <w:t>Patients Details (Label Fr</w:t>
      </w:r>
      <w:r w:rsidR="004F669D" w:rsidRPr="00D81F68">
        <w:rPr>
          <w:rFonts w:ascii="Times New Roman" w:hAnsi="Times New Roman" w:cs="Times New Roman"/>
          <w:b/>
          <w:sz w:val="24"/>
          <w:szCs w:val="24"/>
        </w:rPr>
        <w:t xml:space="preserve">ee </w:t>
      </w:r>
      <w:r w:rsidR="004F669D">
        <w:rPr>
          <w:rFonts w:ascii="Times New Roman" w:hAnsi="Times New Roman" w:cs="Times New Roman"/>
          <w:b/>
          <w:sz w:val="24"/>
          <w:szCs w:val="24"/>
        </w:rPr>
        <w:t xml:space="preserve">Global </w:t>
      </w:r>
      <w:r w:rsidR="004F669D" w:rsidRPr="00D81F68">
        <w:rPr>
          <w:rFonts w:ascii="Times New Roman" w:hAnsi="Times New Roman" w:cs="Times New Roman"/>
          <w:b/>
          <w:sz w:val="24"/>
          <w:szCs w:val="24"/>
        </w:rPr>
        <w:t>Proteomic Analysis)</w:t>
      </w:r>
    </w:p>
    <w:p w14:paraId="4628C9CD" w14:textId="77777777" w:rsidR="004F669D" w:rsidRPr="00D81F68" w:rsidRDefault="004F669D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1164"/>
        <w:gridCol w:w="3571"/>
        <w:gridCol w:w="822"/>
        <w:gridCol w:w="822"/>
        <w:gridCol w:w="822"/>
        <w:gridCol w:w="1327"/>
      </w:tblGrid>
      <w:tr w:rsidR="004F669D" w:rsidRPr="004F669D" w14:paraId="34B7A21B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25D2939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380" w:type="dxa"/>
            <w:noWrap/>
            <w:hideMark/>
          </w:tcPr>
          <w:p w14:paraId="1A73F03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4336" w:type="dxa"/>
            <w:noWrap/>
            <w:hideMark/>
          </w:tcPr>
          <w:p w14:paraId="6CD2BC2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960" w:type="dxa"/>
            <w:noWrap/>
            <w:hideMark/>
          </w:tcPr>
          <w:p w14:paraId="6B89060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960" w:type="dxa"/>
            <w:noWrap/>
            <w:hideMark/>
          </w:tcPr>
          <w:p w14:paraId="02B8F6B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60" w:type="dxa"/>
            <w:noWrap/>
            <w:hideMark/>
          </w:tcPr>
          <w:p w14:paraId="0CDD789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580" w:type="dxa"/>
            <w:noWrap/>
            <w:hideMark/>
          </w:tcPr>
          <w:p w14:paraId="2766FAF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Radiology</w:t>
            </w:r>
          </w:p>
        </w:tc>
      </w:tr>
      <w:tr w:rsidR="004F669D" w:rsidRPr="004F669D" w14:paraId="527FFC05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03D2A71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noWrap/>
            <w:hideMark/>
          </w:tcPr>
          <w:p w14:paraId="4361AF5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</w:t>
            </w:r>
          </w:p>
        </w:tc>
        <w:tc>
          <w:tcPr>
            <w:tcW w:w="4336" w:type="dxa"/>
            <w:noWrap/>
            <w:hideMark/>
          </w:tcPr>
          <w:p w14:paraId="15901D0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Invasive Atypical Meningioma</w:t>
            </w:r>
          </w:p>
        </w:tc>
        <w:tc>
          <w:tcPr>
            <w:tcW w:w="960" w:type="dxa"/>
            <w:noWrap/>
            <w:hideMark/>
          </w:tcPr>
          <w:p w14:paraId="54B60F6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677999F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3F137CE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69AAA4C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6EC5D394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12F43F9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noWrap/>
            <w:hideMark/>
          </w:tcPr>
          <w:p w14:paraId="3F3802F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LFQ2</w:t>
            </w:r>
          </w:p>
        </w:tc>
        <w:tc>
          <w:tcPr>
            <w:tcW w:w="4336" w:type="dxa"/>
            <w:noWrap/>
            <w:hideMark/>
          </w:tcPr>
          <w:p w14:paraId="62D643F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60" w:type="dxa"/>
            <w:noWrap/>
            <w:hideMark/>
          </w:tcPr>
          <w:p w14:paraId="50F99E0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1330BA8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4F709F2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noWrap/>
            <w:hideMark/>
          </w:tcPr>
          <w:p w14:paraId="2E96EB1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39DC340E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3652C92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noWrap/>
            <w:hideMark/>
          </w:tcPr>
          <w:p w14:paraId="20FAD44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LFQ3</w:t>
            </w:r>
          </w:p>
        </w:tc>
        <w:tc>
          <w:tcPr>
            <w:tcW w:w="4336" w:type="dxa"/>
            <w:noWrap/>
            <w:hideMark/>
          </w:tcPr>
          <w:p w14:paraId="51AE60B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Meningioma</w:t>
            </w:r>
          </w:p>
        </w:tc>
        <w:tc>
          <w:tcPr>
            <w:tcW w:w="960" w:type="dxa"/>
            <w:noWrap/>
            <w:hideMark/>
          </w:tcPr>
          <w:p w14:paraId="29C20E4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14AB591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0C84CAC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5D62FEF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0E641EF9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4FC5CD4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noWrap/>
            <w:hideMark/>
          </w:tcPr>
          <w:p w14:paraId="7260447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LFQ4</w:t>
            </w:r>
          </w:p>
        </w:tc>
        <w:tc>
          <w:tcPr>
            <w:tcW w:w="4336" w:type="dxa"/>
            <w:noWrap/>
            <w:hideMark/>
          </w:tcPr>
          <w:p w14:paraId="722EEA0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Meningothelial tumor With Atypical Feature</w:t>
            </w:r>
          </w:p>
        </w:tc>
        <w:tc>
          <w:tcPr>
            <w:tcW w:w="960" w:type="dxa"/>
            <w:noWrap/>
            <w:hideMark/>
          </w:tcPr>
          <w:p w14:paraId="0CD62C1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0F659AA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47EB235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noWrap/>
            <w:hideMark/>
          </w:tcPr>
          <w:p w14:paraId="22B82B5C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5AE55C08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3204F2E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noWrap/>
            <w:hideMark/>
          </w:tcPr>
          <w:p w14:paraId="02E837F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LFQ5</w:t>
            </w:r>
          </w:p>
        </w:tc>
        <w:tc>
          <w:tcPr>
            <w:tcW w:w="4336" w:type="dxa"/>
            <w:noWrap/>
            <w:hideMark/>
          </w:tcPr>
          <w:p w14:paraId="21B84F6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60" w:type="dxa"/>
            <w:noWrap/>
            <w:hideMark/>
          </w:tcPr>
          <w:p w14:paraId="36CB1D9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293B7F1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6A87E05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79B61F8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645B088A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2C0889D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noWrap/>
            <w:hideMark/>
          </w:tcPr>
          <w:p w14:paraId="5E9C6B9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LFQ6</w:t>
            </w:r>
          </w:p>
        </w:tc>
        <w:tc>
          <w:tcPr>
            <w:tcW w:w="4336" w:type="dxa"/>
            <w:noWrap/>
            <w:hideMark/>
          </w:tcPr>
          <w:p w14:paraId="31D7ACE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Meningioma</w:t>
            </w:r>
          </w:p>
        </w:tc>
        <w:tc>
          <w:tcPr>
            <w:tcW w:w="960" w:type="dxa"/>
            <w:noWrap/>
            <w:hideMark/>
          </w:tcPr>
          <w:p w14:paraId="3A113D9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42738BC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65C5987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6878261D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7B25B047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1363867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noWrap/>
            <w:hideMark/>
          </w:tcPr>
          <w:p w14:paraId="6C29CE5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LFQ7</w:t>
            </w:r>
          </w:p>
        </w:tc>
        <w:tc>
          <w:tcPr>
            <w:tcW w:w="4336" w:type="dxa"/>
            <w:noWrap/>
            <w:hideMark/>
          </w:tcPr>
          <w:p w14:paraId="1ADD639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 xml:space="preserve">Atypical </w:t>
            </w: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Menigothelial</w:t>
            </w:r>
            <w:proofErr w:type="spellEnd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 xml:space="preserve"> Meningioma</w:t>
            </w:r>
          </w:p>
        </w:tc>
        <w:tc>
          <w:tcPr>
            <w:tcW w:w="960" w:type="dxa"/>
            <w:noWrap/>
            <w:hideMark/>
          </w:tcPr>
          <w:p w14:paraId="3A41F05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0EAF2A8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71004C5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337DC61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53FFA2DE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6FE8960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noWrap/>
            <w:hideMark/>
          </w:tcPr>
          <w:p w14:paraId="48D00BF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LFQ8</w:t>
            </w:r>
          </w:p>
        </w:tc>
        <w:tc>
          <w:tcPr>
            <w:tcW w:w="4336" w:type="dxa"/>
            <w:noWrap/>
            <w:hideMark/>
          </w:tcPr>
          <w:p w14:paraId="7067EDF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Meningothelial Meningioma</w:t>
            </w:r>
          </w:p>
        </w:tc>
        <w:tc>
          <w:tcPr>
            <w:tcW w:w="960" w:type="dxa"/>
            <w:noWrap/>
            <w:hideMark/>
          </w:tcPr>
          <w:p w14:paraId="5E2080B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1FF67C4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4E0B093C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noWrap/>
            <w:hideMark/>
          </w:tcPr>
          <w:p w14:paraId="186E2149" w14:textId="448D931B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</w:t>
            </w:r>
            <w:r w:rsidR="006C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4F669D" w:rsidRPr="004F669D" w14:paraId="2C5F9DD1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1118051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noWrap/>
            <w:hideMark/>
          </w:tcPr>
          <w:p w14:paraId="61878F5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LFQ9</w:t>
            </w:r>
          </w:p>
        </w:tc>
        <w:tc>
          <w:tcPr>
            <w:tcW w:w="4336" w:type="dxa"/>
            <w:noWrap/>
            <w:hideMark/>
          </w:tcPr>
          <w:p w14:paraId="28936DA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3AE2601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198DCDB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701AB50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4B9EF66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79F1CD4F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6B3630F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noWrap/>
            <w:hideMark/>
          </w:tcPr>
          <w:p w14:paraId="19007B7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LFQ10</w:t>
            </w:r>
          </w:p>
        </w:tc>
        <w:tc>
          <w:tcPr>
            <w:tcW w:w="4336" w:type="dxa"/>
            <w:noWrap/>
            <w:hideMark/>
          </w:tcPr>
          <w:p w14:paraId="428D966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60" w:type="dxa"/>
            <w:noWrap/>
            <w:hideMark/>
          </w:tcPr>
          <w:p w14:paraId="4CD048F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6D8BC0C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256FBA6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4A4FFEE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5966D222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4C5E4C2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noWrap/>
            <w:hideMark/>
          </w:tcPr>
          <w:p w14:paraId="589C692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LFQ11</w:t>
            </w:r>
          </w:p>
        </w:tc>
        <w:tc>
          <w:tcPr>
            <w:tcW w:w="4336" w:type="dxa"/>
            <w:noWrap/>
            <w:hideMark/>
          </w:tcPr>
          <w:p w14:paraId="037A059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7B3502DC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3BBBBB0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2C03580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175600B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685730BE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5898582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noWrap/>
            <w:hideMark/>
          </w:tcPr>
          <w:p w14:paraId="677A253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LFQ12</w:t>
            </w:r>
          </w:p>
        </w:tc>
        <w:tc>
          <w:tcPr>
            <w:tcW w:w="4336" w:type="dxa"/>
            <w:noWrap/>
            <w:hideMark/>
          </w:tcPr>
          <w:p w14:paraId="53F3459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60" w:type="dxa"/>
            <w:noWrap/>
            <w:hideMark/>
          </w:tcPr>
          <w:p w14:paraId="36C08C3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13CEF65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05CD267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2A49B2A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14D3714B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73F5C9D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noWrap/>
            <w:hideMark/>
          </w:tcPr>
          <w:p w14:paraId="374CBDE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LFQ13</w:t>
            </w:r>
          </w:p>
        </w:tc>
        <w:tc>
          <w:tcPr>
            <w:tcW w:w="4336" w:type="dxa"/>
            <w:noWrap/>
            <w:hideMark/>
          </w:tcPr>
          <w:p w14:paraId="161F2D4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4519B4A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0633F75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12A4461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4322459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4CC3935A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0EAE04C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noWrap/>
            <w:hideMark/>
          </w:tcPr>
          <w:p w14:paraId="44F9A7B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LFQ14</w:t>
            </w:r>
          </w:p>
        </w:tc>
        <w:tc>
          <w:tcPr>
            <w:tcW w:w="4336" w:type="dxa"/>
            <w:noWrap/>
            <w:hideMark/>
          </w:tcPr>
          <w:p w14:paraId="38A439D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0F4C2B4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7824F66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3D0E467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67B2ADD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3F6A5CF5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05F8CEC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noWrap/>
            <w:hideMark/>
          </w:tcPr>
          <w:p w14:paraId="352124B3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LFQ15</w:t>
            </w:r>
          </w:p>
        </w:tc>
        <w:tc>
          <w:tcPr>
            <w:tcW w:w="4336" w:type="dxa"/>
            <w:noWrap/>
            <w:hideMark/>
          </w:tcPr>
          <w:p w14:paraId="5389A54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60" w:type="dxa"/>
            <w:noWrap/>
            <w:hideMark/>
          </w:tcPr>
          <w:p w14:paraId="629705E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56CAA96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37D2255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13EE7E2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40F3E0AB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6E7D0515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noWrap/>
            <w:hideMark/>
          </w:tcPr>
          <w:p w14:paraId="4D38EDE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LFQ16</w:t>
            </w:r>
          </w:p>
        </w:tc>
        <w:tc>
          <w:tcPr>
            <w:tcW w:w="4336" w:type="dxa"/>
            <w:noWrap/>
            <w:hideMark/>
          </w:tcPr>
          <w:p w14:paraId="1C0C0A71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Meningioma,</w:t>
            </w:r>
          </w:p>
        </w:tc>
        <w:tc>
          <w:tcPr>
            <w:tcW w:w="960" w:type="dxa"/>
            <w:noWrap/>
            <w:hideMark/>
          </w:tcPr>
          <w:p w14:paraId="14F9622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3E362DA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3F8168A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6299CA5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54D14B0A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66FEC60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noWrap/>
            <w:hideMark/>
          </w:tcPr>
          <w:p w14:paraId="56FFE67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LFQ17</w:t>
            </w:r>
          </w:p>
        </w:tc>
        <w:tc>
          <w:tcPr>
            <w:tcW w:w="4336" w:type="dxa"/>
            <w:noWrap/>
            <w:hideMark/>
          </w:tcPr>
          <w:p w14:paraId="3238461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33E6577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26B6726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404EE0A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2D0C882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7F1F8C88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7C38A1E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0" w:type="dxa"/>
            <w:noWrap/>
            <w:hideMark/>
          </w:tcPr>
          <w:p w14:paraId="23A85B5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LFQ18</w:t>
            </w:r>
          </w:p>
        </w:tc>
        <w:tc>
          <w:tcPr>
            <w:tcW w:w="4336" w:type="dxa"/>
            <w:noWrap/>
            <w:hideMark/>
          </w:tcPr>
          <w:p w14:paraId="0CC4B71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Fibroblastic Meningioma</w:t>
            </w:r>
          </w:p>
        </w:tc>
        <w:tc>
          <w:tcPr>
            <w:tcW w:w="960" w:type="dxa"/>
            <w:noWrap/>
            <w:hideMark/>
          </w:tcPr>
          <w:p w14:paraId="71B1378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36AB78F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6B4CE74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0052AF6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305A18FA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785F2B4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noWrap/>
            <w:hideMark/>
          </w:tcPr>
          <w:p w14:paraId="760B2969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LFQ19</w:t>
            </w:r>
          </w:p>
        </w:tc>
        <w:tc>
          <w:tcPr>
            <w:tcW w:w="4336" w:type="dxa"/>
            <w:noWrap/>
            <w:hideMark/>
          </w:tcPr>
          <w:p w14:paraId="2540A864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3C88D8EC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68F6B25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5B24C74A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80" w:type="dxa"/>
            <w:noWrap/>
            <w:hideMark/>
          </w:tcPr>
          <w:p w14:paraId="2CFE3C3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  <w:tr w:rsidR="004F669D" w:rsidRPr="004F669D" w14:paraId="24B93D8A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0B7CEB5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noWrap/>
            <w:hideMark/>
          </w:tcPr>
          <w:p w14:paraId="525E1FA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LFQ20</w:t>
            </w:r>
          </w:p>
        </w:tc>
        <w:tc>
          <w:tcPr>
            <w:tcW w:w="4336" w:type="dxa"/>
            <w:noWrap/>
            <w:hideMark/>
          </w:tcPr>
          <w:p w14:paraId="7FF06350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Meningothelial Meningioma</w:t>
            </w:r>
          </w:p>
        </w:tc>
        <w:tc>
          <w:tcPr>
            <w:tcW w:w="960" w:type="dxa"/>
            <w:noWrap/>
            <w:hideMark/>
          </w:tcPr>
          <w:p w14:paraId="441EEF9F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noWrap/>
            <w:hideMark/>
          </w:tcPr>
          <w:p w14:paraId="71DB6E7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0A29C4E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noWrap/>
            <w:hideMark/>
          </w:tcPr>
          <w:p w14:paraId="7F741E3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Skullbase</w:t>
            </w:r>
            <w:proofErr w:type="spellEnd"/>
          </w:p>
        </w:tc>
      </w:tr>
      <w:tr w:rsidR="004F669D" w:rsidRPr="004F669D" w14:paraId="198C0241" w14:textId="77777777" w:rsidTr="004F669D">
        <w:trPr>
          <w:trHeight w:val="310"/>
        </w:trPr>
        <w:tc>
          <w:tcPr>
            <w:tcW w:w="960" w:type="dxa"/>
            <w:noWrap/>
            <w:hideMark/>
          </w:tcPr>
          <w:p w14:paraId="717AAB4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noWrap/>
            <w:hideMark/>
          </w:tcPr>
          <w:p w14:paraId="0A099BF6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MN LFQ21</w:t>
            </w:r>
          </w:p>
        </w:tc>
        <w:tc>
          <w:tcPr>
            <w:tcW w:w="4336" w:type="dxa"/>
            <w:noWrap/>
            <w:hideMark/>
          </w:tcPr>
          <w:p w14:paraId="2DB0E5D7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60" w:type="dxa"/>
            <w:noWrap/>
            <w:hideMark/>
          </w:tcPr>
          <w:p w14:paraId="766E28CB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14:paraId="7B1FDCB8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10636B1E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0" w:type="dxa"/>
            <w:noWrap/>
            <w:hideMark/>
          </w:tcPr>
          <w:p w14:paraId="51112382" w14:textId="77777777" w:rsidR="004F669D" w:rsidRPr="004F669D" w:rsidRDefault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D">
              <w:rPr>
                <w:rFonts w:ascii="Times New Roman" w:hAnsi="Times New Roman" w:cs="Times New Roman"/>
                <w:sz w:val="24"/>
                <w:szCs w:val="24"/>
              </w:rPr>
              <w:t>Supratentorial</w:t>
            </w:r>
          </w:p>
        </w:tc>
      </w:tr>
    </w:tbl>
    <w:p w14:paraId="110FAD8E" w14:textId="77777777" w:rsidR="00D81F68" w:rsidRPr="00D81F68" w:rsidRDefault="00D81F68" w:rsidP="00485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1ED3D" w14:textId="77777777" w:rsidR="00D81F68" w:rsidRPr="00D81F68" w:rsidRDefault="00D81F68" w:rsidP="00D8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68">
        <w:rPr>
          <w:rFonts w:ascii="Times New Roman" w:hAnsi="Times New Roman" w:cs="Times New Roman"/>
          <w:b/>
          <w:sz w:val="24"/>
          <w:szCs w:val="24"/>
        </w:rPr>
        <w:t>Control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1197"/>
        <w:gridCol w:w="1440"/>
        <w:gridCol w:w="1404"/>
        <w:gridCol w:w="816"/>
      </w:tblGrid>
      <w:tr w:rsidR="00D81F68" w:rsidRPr="00D81F68" w14:paraId="6559F1DB" w14:textId="77777777" w:rsidTr="00FE6179">
        <w:trPr>
          <w:jc w:val="center"/>
        </w:trPr>
        <w:tc>
          <w:tcPr>
            <w:tcW w:w="1197" w:type="dxa"/>
          </w:tcPr>
          <w:p w14:paraId="10771009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1197" w:type="dxa"/>
          </w:tcPr>
          <w:p w14:paraId="42AED8B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Patient ID</w:t>
            </w:r>
          </w:p>
        </w:tc>
        <w:tc>
          <w:tcPr>
            <w:tcW w:w="1440" w:type="dxa"/>
          </w:tcPr>
          <w:p w14:paraId="48BC240B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Anatomical Area</w:t>
            </w:r>
          </w:p>
        </w:tc>
        <w:tc>
          <w:tcPr>
            <w:tcW w:w="1404" w:type="dxa"/>
          </w:tcPr>
          <w:p w14:paraId="74BF8BB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Age</w:t>
            </w:r>
          </w:p>
        </w:tc>
        <w:tc>
          <w:tcPr>
            <w:tcW w:w="816" w:type="dxa"/>
          </w:tcPr>
          <w:p w14:paraId="7360D86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Sex</w:t>
            </w:r>
          </w:p>
        </w:tc>
      </w:tr>
      <w:tr w:rsidR="00D81F68" w:rsidRPr="00D81F68" w14:paraId="46081F0F" w14:textId="77777777" w:rsidTr="00FE6179">
        <w:trPr>
          <w:jc w:val="center"/>
        </w:trPr>
        <w:tc>
          <w:tcPr>
            <w:tcW w:w="1197" w:type="dxa"/>
          </w:tcPr>
          <w:p w14:paraId="46A038B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0BABF236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T387</w:t>
            </w:r>
          </w:p>
        </w:tc>
        <w:tc>
          <w:tcPr>
            <w:tcW w:w="1440" w:type="dxa"/>
          </w:tcPr>
          <w:p w14:paraId="5E77CA85" w14:textId="4E79CBFB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Dura mater</w:t>
            </w:r>
          </w:p>
        </w:tc>
        <w:tc>
          <w:tcPr>
            <w:tcW w:w="1404" w:type="dxa"/>
          </w:tcPr>
          <w:p w14:paraId="34A1466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14:paraId="2A16C17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63AE715C" w14:textId="77777777" w:rsidTr="00FE6179">
        <w:trPr>
          <w:jc w:val="center"/>
        </w:trPr>
        <w:tc>
          <w:tcPr>
            <w:tcW w:w="1197" w:type="dxa"/>
          </w:tcPr>
          <w:p w14:paraId="409C6AD3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4BBAFB77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T388</w:t>
            </w:r>
          </w:p>
        </w:tc>
        <w:tc>
          <w:tcPr>
            <w:tcW w:w="1440" w:type="dxa"/>
          </w:tcPr>
          <w:p w14:paraId="5F4DE3C3" w14:textId="1599BBCA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Dura mater</w:t>
            </w:r>
          </w:p>
        </w:tc>
        <w:tc>
          <w:tcPr>
            <w:tcW w:w="1404" w:type="dxa"/>
          </w:tcPr>
          <w:p w14:paraId="4A27A062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14:paraId="6D40A2B2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328535FC" w14:textId="77777777" w:rsidTr="00FE6179">
        <w:trPr>
          <w:jc w:val="center"/>
        </w:trPr>
        <w:tc>
          <w:tcPr>
            <w:tcW w:w="1197" w:type="dxa"/>
          </w:tcPr>
          <w:p w14:paraId="363FC970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481FA08F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T390</w:t>
            </w:r>
          </w:p>
        </w:tc>
        <w:tc>
          <w:tcPr>
            <w:tcW w:w="1440" w:type="dxa"/>
          </w:tcPr>
          <w:p w14:paraId="005F63BF" w14:textId="0A9B948C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Dura mater</w:t>
            </w:r>
          </w:p>
        </w:tc>
        <w:tc>
          <w:tcPr>
            <w:tcW w:w="1404" w:type="dxa"/>
          </w:tcPr>
          <w:p w14:paraId="66824909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14:paraId="2F38D662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08B4EE4C" w14:textId="77777777" w:rsidTr="00FE6179">
        <w:trPr>
          <w:jc w:val="center"/>
        </w:trPr>
        <w:tc>
          <w:tcPr>
            <w:tcW w:w="1197" w:type="dxa"/>
          </w:tcPr>
          <w:p w14:paraId="3B74C9DB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0A70B113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T391</w:t>
            </w:r>
          </w:p>
        </w:tc>
        <w:tc>
          <w:tcPr>
            <w:tcW w:w="1440" w:type="dxa"/>
          </w:tcPr>
          <w:p w14:paraId="2045E991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Dura matter</w:t>
            </w:r>
          </w:p>
        </w:tc>
        <w:tc>
          <w:tcPr>
            <w:tcW w:w="1404" w:type="dxa"/>
          </w:tcPr>
          <w:p w14:paraId="351E13FA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14:paraId="5DF12F6A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2563D3E1" w14:textId="77777777" w:rsidTr="00FE6179">
        <w:trPr>
          <w:jc w:val="center"/>
        </w:trPr>
        <w:tc>
          <w:tcPr>
            <w:tcW w:w="1197" w:type="dxa"/>
          </w:tcPr>
          <w:p w14:paraId="20268598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00DFE39A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B292</w:t>
            </w:r>
          </w:p>
        </w:tc>
        <w:tc>
          <w:tcPr>
            <w:tcW w:w="1440" w:type="dxa"/>
          </w:tcPr>
          <w:p w14:paraId="282B3415" w14:textId="68C365A6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Dura mater</w:t>
            </w:r>
          </w:p>
        </w:tc>
        <w:tc>
          <w:tcPr>
            <w:tcW w:w="1404" w:type="dxa"/>
          </w:tcPr>
          <w:p w14:paraId="1C79D8C2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 w14:paraId="097D4244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78A7AD0F" w14:textId="77777777" w:rsidTr="00FE6179">
        <w:trPr>
          <w:jc w:val="center"/>
        </w:trPr>
        <w:tc>
          <w:tcPr>
            <w:tcW w:w="1197" w:type="dxa"/>
          </w:tcPr>
          <w:p w14:paraId="01C41E2B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5BC61506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B291</w:t>
            </w:r>
          </w:p>
        </w:tc>
        <w:tc>
          <w:tcPr>
            <w:tcW w:w="1440" w:type="dxa"/>
          </w:tcPr>
          <w:p w14:paraId="59216E9F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Arachnoid</w:t>
            </w:r>
          </w:p>
        </w:tc>
        <w:tc>
          <w:tcPr>
            <w:tcW w:w="1404" w:type="dxa"/>
          </w:tcPr>
          <w:p w14:paraId="729D9DFA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816" w:type="dxa"/>
          </w:tcPr>
          <w:p w14:paraId="23C28652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B59B2" w:rsidRPr="00D81F68" w14:paraId="70E1B454" w14:textId="77777777" w:rsidTr="00FE6179">
        <w:trPr>
          <w:jc w:val="center"/>
        </w:trPr>
        <w:tc>
          <w:tcPr>
            <w:tcW w:w="1197" w:type="dxa"/>
          </w:tcPr>
          <w:p w14:paraId="53A71E45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14:paraId="4D4126CA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B293</w:t>
            </w:r>
          </w:p>
        </w:tc>
        <w:tc>
          <w:tcPr>
            <w:tcW w:w="1440" w:type="dxa"/>
          </w:tcPr>
          <w:p w14:paraId="5779F889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Arachnoid</w:t>
            </w:r>
          </w:p>
        </w:tc>
        <w:tc>
          <w:tcPr>
            <w:tcW w:w="1404" w:type="dxa"/>
          </w:tcPr>
          <w:p w14:paraId="7D4081D9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" w:type="dxa"/>
          </w:tcPr>
          <w:p w14:paraId="2EC2591F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59B2" w:rsidRPr="00D81F68" w14:paraId="4A9B4C08" w14:textId="77777777" w:rsidTr="00FE6179">
        <w:trPr>
          <w:jc w:val="center"/>
        </w:trPr>
        <w:tc>
          <w:tcPr>
            <w:tcW w:w="1197" w:type="dxa"/>
          </w:tcPr>
          <w:p w14:paraId="1DCFF1F4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4D81E5CC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B296</w:t>
            </w:r>
          </w:p>
        </w:tc>
        <w:tc>
          <w:tcPr>
            <w:tcW w:w="1440" w:type="dxa"/>
          </w:tcPr>
          <w:p w14:paraId="0B5999E1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Arachnoid</w:t>
            </w:r>
          </w:p>
        </w:tc>
        <w:tc>
          <w:tcPr>
            <w:tcW w:w="1404" w:type="dxa"/>
          </w:tcPr>
          <w:p w14:paraId="07710D41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dxa"/>
          </w:tcPr>
          <w:p w14:paraId="17163927" w14:textId="77777777" w:rsidR="00DB59B2" w:rsidRPr="00D81F68" w:rsidRDefault="00DB59B2" w:rsidP="00D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14:paraId="42C0B7F5" w14:textId="77777777" w:rsidR="00D81F68" w:rsidRP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DFECD" w14:textId="77777777" w:rsidR="00D81F68" w:rsidRP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505A6" w14:textId="0D116925" w:rsidR="00D81F68" w:rsidRPr="00D81F68" w:rsidRDefault="00D81F68" w:rsidP="00D8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68">
        <w:rPr>
          <w:rFonts w:ascii="Times New Roman" w:hAnsi="Times New Roman" w:cs="Times New Roman"/>
          <w:b/>
          <w:sz w:val="24"/>
          <w:szCs w:val="24"/>
        </w:rPr>
        <w:t>Phosphoproteomics</w:t>
      </w:r>
      <w:r w:rsidR="005A0912">
        <w:rPr>
          <w:rFonts w:ascii="Times New Roman" w:hAnsi="Times New Roman" w:cs="Times New Roman"/>
          <w:b/>
          <w:sz w:val="24"/>
          <w:szCs w:val="24"/>
        </w:rPr>
        <w:t xml:space="preserve"> Analysis of Meningioma Patient Cohort</w:t>
      </w:r>
    </w:p>
    <w:p w14:paraId="4EB6587E" w14:textId="77777777" w:rsidR="00D81F68" w:rsidRP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350"/>
        <w:gridCol w:w="4334"/>
        <w:gridCol w:w="990"/>
        <w:gridCol w:w="990"/>
        <w:gridCol w:w="856"/>
      </w:tblGrid>
      <w:tr w:rsidR="00D81F68" w:rsidRPr="00D81F68" w14:paraId="6DF5626C" w14:textId="77777777" w:rsidTr="00FE6179">
        <w:trPr>
          <w:trHeight w:val="302"/>
          <w:jc w:val="center"/>
        </w:trPr>
        <w:tc>
          <w:tcPr>
            <w:tcW w:w="763" w:type="dxa"/>
          </w:tcPr>
          <w:p w14:paraId="446DB38A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1350" w:type="dxa"/>
          </w:tcPr>
          <w:p w14:paraId="3F8D7FD6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Patient ID</w:t>
            </w:r>
          </w:p>
        </w:tc>
        <w:tc>
          <w:tcPr>
            <w:tcW w:w="4334" w:type="dxa"/>
          </w:tcPr>
          <w:p w14:paraId="326E124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Diagnosis</w:t>
            </w:r>
          </w:p>
        </w:tc>
        <w:tc>
          <w:tcPr>
            <w:tcW w:w="990" w:type="dxa"/>
          </w:tcPr>
          <w:p w14:paraId="43BF1577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</w:t>
            </w:r>
          </w:p>
        </w:tc>
        <w:tc>
          <w:tcPr>
            <w:tcW w:w="990" w:type="dxa"/>
          </w:tcPr>
          <w:p w14:paraId="14A7458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Age</w:t>
            </w:r>
          </w:p>
        </w:tc>
        <w:tc>
          <w:tcPr>
            <w:tcW w:w="856" w:type="dxa"/>
          </w:tcPr>
          <w:p w14:paraId="7022467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Sex</w:t>
            </w:r>
          </w:p>
        </w:tc>
      </w:tr>
      <w:tr w:rsidR="00D81F68" w:rsidRPr="00D81F68" w14:paraId="07256C7E" w14:textId="77777777" w:rsidTr="00FE6179">
        <w:trPr>
          <w:trHeight w:val="302"/>
          <w:jc w:val="center"/>
        </w:trPr>
        <w:tc>
          <w:tcPr>
            <w:tcW w:w="763" w:type="dxa"/>
          </w:tcPr>
          <w:p w14:paraId="79CDAF5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62CD4C70" w14:textId="43DB7DFB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</w:t>
            </w:r>
          </w:p>
        </w:tc>
        <w:tc>
          <w:tcPr>
            <w:tcW w:w="4334" w:type="dxa"/>
          </w:tcPr>
          <w:p w14:paraId="78FA53C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Invasive Atypical Meningioma</w:t>
            </w:r>
          </w:p>
        </w:tc>
        <w:tc>
          <w:tcPr>
            <w:tcW w:w="990" w:type="dxa"/>
          </w:tcPr>
          <w:p w14:paraId="366DEDF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324FC8F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14:paraId="39DDA59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025CE154" w14:textId="77777777" w:rsidTr="00FE6179">
        <w:trPr>
          <w:trHeight w:val="302"/>
          <w:jc w:val="center"/>
        </w:trPr>
        <w:tc>
          <w:tcPr>
            <w:tcW w:w="763" w:type="dxa"/>
          </w:tcPr>
          <w:p w14:paraId="41BFD5D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777AAE08" w14:textId="567CD023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P2</w:t>
            </w:r>
          </w:p>
        </w:tc>
        <w:tc>
          <w:tcPr>
            <w:tcW w:w="4334" w:type="dxa"/>
          </w:tcPr>
          <w:p w14:paraId="38735375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3B556E5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5777F53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6" w:type="dxa"/>
          </w:tcPr>
          <w:p w14:paraId="30067255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81F68" w:rsidRPr="00D81F68" w14:paraId="2B044401" w14:textId="77777777" w:rsidTr="00FE6179">
        <w:trPr>
          <w:trHeight w:val="302"/>
          <w:jc w:val="center"/>
        </w:trPr>
        <w:tc>
          <w:tcPr>
            <w:tcW w:w="763" w:type="dxa"/>
          </w:tcPr>
          <w:p w14:paraId="403CFAB4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7E6AA527" w14:textId="0D49B346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P3</w:t>
            </w:r>
          </w:p>
        </w:tc>
        <w:tc>
          <w:tcPr>
            <w:tcW w:w="4334" w:type="dxa"/>
          </w:tcPr>
          <w:p w14:paraId="5C4ED13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Meningioma</w:t>
            </w:r>
          </w:p>
        </w:tc>
        <w:tc>
          <w:tcPr>
            <w:tcW w:w="990" w:type="dxa"/>
          </w:tcPr>
          <w:p w14:paraId="56BDE59A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4E1E39F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</w:tcPr>
          <w:p w14:paraId="78A347B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0E87386E" w14:textId="77777777" w:rsidTr="00FE6179">
        <w:trPr>
          <w:trHeight w:val="302"/>
          <w:jc w:val="center"/>
        </w:trPr>
        <w:tc>
          <w:tcPr>
            <w:tcW w:w="763" w:type="dxa"/>
          </w:tcPr>
          <w:p w14:paraId="5DB1972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00FFB2BF" w14:textId="5F6F2EC3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P4</w:t>
            </w:r>
          </w:p>
        </w:tc>
        <w:tc>
          <w:tcPr>
            <w:tcW w:w="4334" w:type="dxa"/>
          </w:tcPr>
          <w:p w14:paraId="6C78F01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 xml:space="preserve">Meningothelial </w:t>
            </w:r>
            <w:proofErr w:type="spellStart"/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Tumour</w:t>
            </w:r>
            <w:proofErr w:type="spellEnd"/>
            <w:r w:rsidRPr="00D81F68">
              <w:rPr>
                <w:rFonts w:ascii="Times New Roman" w:hAnsi="Times New Roman" w:cs="Times New Roman"/>
                <w:sz w:val="24"/>
                <w:szCs w:val="24"/>
              </w:rPr>
              <w:t xml:space="preserve"> With Atypical Feature</w:t>
            </w:r>
          </w:p>
        </w:tc>
        <w:tc>
          <w:tcPr>
            <w:tcW w:w="990" w:type="dxa"/>
          </w:tcPr>
          <w:p w14:paraId="76A0D1F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12A2F986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14:paraId="114B3D9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81F68" w:rsidRPr="00D81F68" w14:paraId="044D0C1C" w14:textId="77777777" w:rsidTr="00FE6179">
        <w:trPr>
          <w:trHeight w:val="302"/>
          <w:jc w:val="center"/>
        </w:trPr>
        <w:tc>
          <w:tcPr>
            <w:tcW w:w="763" w:type="dxa"/>
          </w:tcPr>
          <w:p w14:paraId="748C949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502E8E99" w14:textId="4761E0BB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P5</w:t>
            </w:r>
          </w:p>
        </w:tc>
        <w:tc>
          <w:tcPr>
            <w:tcW w:w="4334" w:type="dxa"/>
          </w:tcPr>
          <w:p w14:paraId="252160B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0C88443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62ADD5D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14:paraId="41F237A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349291EC" w14:textId="77777777" w:rsidTr="00FE6179">
        <w:trPr>
          <w:trHeight w:val="302"/>
          <w:jc w:val="center"/>
        </w:trPr>
        <w:tc>
          <w:tcPr>
            <w:tcW w:w="763" w:type="dxa"/>
          </w:tcPr>
          <w:p w14:paraId="1AD641E0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28A9EE97" w14:textId="10F7435F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P6</w:t>
            </w:r>
          </w:p>
        </w:tc>
        <w:tc>
          <w:tcPr>
            <w:tcW w:w="4334" w:type="dxa"/>
          </w:tcPr>
          <w:p w14:paraId="1A32E3E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Meningioma</w:t>
            </w:r>
          </w:p>
        </w:tc>
        <w:tc>
          <w:tcPr>
            <w:tcW w:w="990" w:type="dxa"/>
          </w:tcPr>
          <w:p w14:paraId="2D5D2474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694C375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14:paraId="2BF36C6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0B3C2459" w14:textId="77777777" w:rsidTr="00FE6179">
        <w:trPr>
          <w:trHeight w:val="302"/>
          <w:jc w:val="center"/>
        </w:trPr>
        <w:tc>
          <w:tcPr>
            <w:tcW w:w="763" w:type="dxa"/>
          </w:tcPr>
          <w:p w14:paraId="75F4D0CA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BFACF37" w14:textId="78E05A64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P7</w:t>
            </w:r>
          </w:p>
        </w:tc>
        <w:tc>
          <w:tcPr>
            <w:tcW w:w="4334" w:type="dxa"/>
          </w:tcPr>
          <w:p w14:paraId="6FEC584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 xml:space="preserve">Atypical </w:t>
            </w:r>
            <w:proofErr w:type="spellStart"/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Menigothelial</w:t>
            </w:r>
            <w:proofErr w:type="spellEnd"/>
            <w:r w:rsidRPr="00D81F68">
              <w:rPr>
                <w:rFonts w:ascii="Times New Roman" w:hAnsi="Times New Roman" w:cs="Times New Roman"/>
                <w:sz w:val="24"/>
                <w:szCs w:val="24"/>
              </w:rPr>
              <w:t xml:space="preserve"> Meningioma</w:t>
            </w:r>
          </w:p>
        </w:tc>
        <w:tc>
          <w:tcPr>
            <w:tcW w:w="990" w:type="dxa"/>
          </w:tcPr>
          <w:p w14:paraId="590494A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1FC8CA3A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6" w:type="dxa"/>
          </w:tcPr>
          <w:p w14:paraId="7502E5F0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321C9FEB" w14:textId="77777777" w:rsidTr="00FE6179">
        <w:trPr>
          <w:trHeight w:val="302"/>
          <w:jc w:val="center"/>
        </w:trPr>
        <w:tc>
          <w:tcPr>
            <w:tcW w:w="763" w:type="dxa"/>
          </w:tcPr>
          <w:p w14:paraId="1D4B1D10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65A6A12A" w14:textId="51F8A816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P8</w:t>
            </w:r>
          </w:p>
        </w:tc>
        <w:tc>
          <w:tcPr>
            <w:tcW w:w="4334" w:type="dxa"/>
          </w:tcPr>
          <w:p w14:paraId="4481A47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Meningothelial Meningioma</w:t>
            </w:r>
          </w:p>
        </w:tc>
        <w:tc>
          <w:tcPr>
            <w:tcW w:w="990" w:type="dxa"/>
          </w:tcPr>
          <w:p w14:paraId="3C90669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0ABD840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14:paraId="237DF494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81F68" w:rsidRPr="00D81F68" w14:paraId="3231B61E" w14:textId="77777777" w:rsidTr="00FE6179">
        <w:trPr>
          <w:trHeight w:val="302"/>
          <w:jc w:val="center"/>
        </w:trPr>
        <w:tc>
          <w:tcPr>
            <w:tcW w:w="763" w:type="dxa"/>
          </w:tcPr>
          <w:p w14:paraId="0F2FBF29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35C531A1" w14:textId="37004927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P9</w:t>
            </w:r>
          </w:p>
        </w:tc>
        <w:tc>
          <w:tcPr>
            <w:tcW w:w="4334" w:type="dxa"/>
          </w:tcPr>
          <w:p w14:paraId="690DCDF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51A487A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2FF5E219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</w:tcPr>
          <w:p w14:paraId="06EFA24A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313E23BB" w14:textId="77777777" w:rsidTr="00FE6179">
        <w:trPr>
          <w:trHeight w:val="302"/>
          <w:jc w:val="center"/>
        </w:trPr>
        <w:tc>
          <w:tcPr>
            <w:tcW w:w="763" w:type="dxa"/>
          </w:tcPr>
          <w:p w14:paraId="3824707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68FA8D31" w14:textId="21031F55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P10</w:t>
            </w:r>
          </w:p>
        </w:tc>
        <w:tc>
          <w:tcPr>
            <w:tcW w:w="4334" w:type="dxa"/>
          </w:tcPr>
          <w:p w14:paraId="6F07917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1063E44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63389F00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14:paraId="0E38B9D7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0829337A" w14:textId="77777777" w:rsidTr="00FE6179">
        <w:trPr>
          <w:trHeight w:val="302"/>
          <w:jc w:val="center"/>
        </w:trPr>
        <w:tc>
          <w:tcPr>
            <w:tcW w:w="763" w:type="dxa"/>
          </w:tcPr>
          <w:p w14:paraId="37ED805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14:paraId="2D628245" w14:textId="0FD5C245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P11</w:t>
            </w:r>
          </w:p>
        </w:tc>
        <w:tc>
          <w:tcPr>
            <w:tcW w:w="4334" w:type="dxa"/>
          </w:tcPr>
          <w:p w14:paraId="372C6F07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3EAC30D7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6EDA8504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</w:tcPr>
          <w:p w14:paraId="502DCD4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0220E442" w14:textId="77777777" w:rsidTr="00FE6179">
        <w:trPr>
          <w:trHeight w:val="302"/>
          <w:jc w:val="center"/>
        </w:trPr>
        <w:tc>
          <w:tcPr>
            <w:tcW w:w="763" w:type="dxa"/>
          </w:tcPr>
          <w:p w14:paraId="2FA88D8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7049AB49" w14:textId="168A81FF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P12</w:t>
            </w:r>
          </w:p>
        </w:tc>
        <w:tc>
          <w:tcPr>
            <w:tcW w:w="4334" w:type="dxa"/>
          </w:tcPr>
          <w:p w14:paraId="553D0169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206BF695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68DF7902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6" w:type="dxa"/>
          </w:tcPr>
          <w:p w14:paraId="60323B7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56B21EC5" w14:textId="77777777" w:rsidTr="00FE6179">
        <w:trPr>
          <w:trHeight w:val="302"/>
          <w:jc w:val="center"/>
        </w:trPr>
        <w:tc>
          <w:tcPr>
            <w:tcW w:w="763" w:type="dxa"/>
          </w:tcPr>
          <w:p w14:paraId="42E17425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5E3183D0" w14:textId="41CC2CBA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P13</w:t>
            </w:r>
          </w:p>
        </w:tc>
        <w:tc>
          <w:tcPr>
            <w:tcW w:w="4334" w:type="dxa"/>
          </w:tcPr>
          <w:p w14:paraId="2C9AA146" w14:textId="77777777" w:rsidR="00D81F68" w:rsidRPr="00D81F68" w:rsidRDefault="00D739D3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 w:rsidR="00D81F68" w:rsidRPr="00D81F68">
              <w:rPr>
                <w:rFonts w:ascii="Times New Roman" w:hAnsi="Times New Roman" w:cs="Times New Roman"/>
                <w:sz w:val="24"/>
                <w:szCs w:val="24"/>
              </w:rPr>
              <w:t>itional Meningioma</w:t>
            </w:r>
          </w:p>
        </w:tc>
        <w:tc>
          <w:tcPr>
            <w:tcW w:w="990" w:type="dxa"/>
          </w:tcPr>
          <w:p w14:paraId="4329C4A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346B47A4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14:paraId="12A81ECB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1F8B68BC" w14:textId="77777777" w:rsidTr="00FE6179">
        <w:trPr>
          <w:trHeight w:val="302"/>
          <w:jc w:val="center"/>
        </w:trPr>
        <w:tc>
          <w:tcPr>
            <w:tcW w:w="763" w:type="dxa"/>
          </w:tcPr>
          <w:p w14:paraId="0A53614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3BC7C858" w14:textId="4041D6A2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P14</w:t>
            </w:r>
          </w:p>
        </w:tc>
        <w:tc>
          <w:tcPr>
            <w:tcW w:w="4334" w:type="dxa"/>
          </w:tcPr>
          <w:p w14:paraId="7A5DB2DB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77A3620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51F5C5DF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</w:tcPr>
          <w:p w14:paraId="5CB4CF8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6D137F28" w14:textId="77777777" w:rsidTr="00FE6179">
        <w:trPr>
          <w:trHeight w:val="302"/>
          <w:jc w:val="center"/>
        </w:trPr>
        <w:tc>
          <w:tcPr>
            <w:tcW w:w="763" w:type="dxa"/>
          </w:tcPr>
          <w:p w14:paraId="423DA839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50" w:type="dxa"/>
          </w:tcPr>
          <w:p w14:paraId="526B67D3" w14:textId="32806492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P15</w:t>
            </w:r>
          </w:p>
        </w:tc>
        <w:tc>
          <w:tcPr>
            <w:tcW w:w="4334" w:type="dxa"/>
          </w:tcPr>
          <w:p w14:paraId="7D7AF0A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Meningioma,</w:t>
            </w:r>
          </w:p>
        </w:tc>
        <w:tc>
          <w:tcPr>
            <w:tcW w:w="990" w:type="dxa"/>
          </w:tcPr>
          <w:p w14:paraId="707013AE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16AFFDB7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6" w:type="dxa"/>
          </w:tcPr>
          <w:p w14:paraId="78A50090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81F68" w:rsidRPr="00D81F68" w14:paraId="6B7C585D" w14:textId="77777777" w:rsidTr="00FE6179">
        <w:trPr>
          <w:trHeight w:val="302"/>
          <w:jc w:val="center"/>
        </w:trPr>
        <w:tc>
          <w:tcPr>
            <w:tcW w:w="763" w:type="dxa"/>
          </w:tcPr>
          <w:p w14:paraId="200222A3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14:paraId="0CF7797F" w14:textId="27F9E2B8" w:rsidR="00D81F68" w:rsidRPr="00D81F68" w:rsidRDefault="004F669D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P16</w:t>
            </w:r>
          </w:p>
        </w:tc>
        <w:tc>
          <w:tcPr>
            <w:tcW w:w="4334" w:type="dxa"/>
          </w:tcPr>
          <w:p w14:paraId="0CFCAC0C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5460F098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25FAE5D1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6" w:type="dxa"/>
          </w:tcPr>
          <w:p w14:paraId="254F3A4D" w14:textId="77777777" w:rsidR="00D81F68" w:rsidRPr="00D81F68" w:rsidRDefault="00D81F68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F3E8F" w:rsidRPr="00D81F68" w14:paraId="532C58D6" w14:textId="77777777" w:rsidTr="00FE6179">
        <w:trPr>
          <w:trHeight w:val="302"/>
          <w:jc w:val="center"/>
        </w:trPr>
        <w:tc>
          <w:tcPr>
            <w:tcW w:w="763" w:type="dxa"/>
          </w:tcPr>
          <w:p w14:paraId="0E268DAC" w14:textId="337B32E2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14:paraId="7815BD5F" w14:textId="185BDC8C" w:rsidR="005F3E8F" w:rsidRDefault="005F3E8F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P17</w:t>
            </w:r>
          </w:p>
        </w:tc>
        <w:tc>
          <w:tcPr>
            <w:tcW w:w="4334" w:type="dxa"/>
          </w:tcPr>
          <w:p w14:paraId="750EE70F" w14:textId="30A95EB6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57C32CE6" w14:textId="6CA328E2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759E5688" w14:textId="4A644BDB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14:paraId="566A9D96" w14:textId="04BEDDD0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5F3E8F" w:rsidRPr="00D81F68" w14:paraId="0D348912" w14:textId="77777777" w:rsidTr="00FE6179">
        <w:trPr>
          <w:trHeight w:val="302"/>
          <w:jc w:val="center"/>
        </w:trPr>
        <w:tc>
          <w:tcPr>
            <w:tcW w:w="763" w:type="dxa"/>
          </w:tcPr>
          <w:p w14:paraId="6758DF4F" w14:textId="1728B589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14:paraId="577BC42C" w14:textId="0FC917F9" w:rsidR="005F3E8F" w:rsidRDefault="005F3E8F" w:rsidP="004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 P18</w:t>
            </w:r>
          </w:p>
        </w:tc>
        <w:tc>
          <w:tcPr>
            <w:tcW w:w="4334" w:type="dxa"/>
          </w:tcPr>
          <w:p w14:paraId="4221AA18" w14:textId="29503274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Atypical Meningioma</w:t>
            </w:r>
          </w:p>
        </w:tc>
        <w:tc>
          <w:tcPr>
            <w:tcW w:w="990" w:type="dxa"/>
          </w:tcPr>
          <w:p w14:paraId="208739F4" w14:textId="04AC6755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</w:tcPr>
          <w:p w14:paraId="7EC71A4E" w14:textId="6504DD87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</w:tcPr>
          <w:p w14:paraId="37492C48" w14:textId="06B35FFC" w:rsidR="005F3E8F" w:rsidRPr="00D81F68" w:rsidRDefault="005F3E8F" w:rsidP="00FE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14:paraId="1C56D110" w14:textId="77777777" w:rsidR="00D81F68" w:rsidRDefault="00D81F68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F0E3B" w14:textId="77777777" w:rsidR="00D739D3" w:rsidRDefault="00D739D3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IP-MS POOL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350"/>
        <w:gridCol w:w="4334"/>
        <w:gridCol w:w="990"/>
        <w:gridCol w:w="990"/>
        <w:gridCol w:w="856"/>
      </w:tblGrid>
      <w:tr w:rsidR="00D739D3" w:rsidRPr="00D81F68" w14:paraId="110AF8B3" w14:textId="77777777" w:rsidTr="00FE6BA6">
        <w:trPr>
          <w:trHeight w:val="302"/>
          <w:jc w:val="center"/>
        </w:trPr>
        <w:tc>
          <w:tcPr>
            <w:tcW w:w="763" w:type="dxa"/>
          </w:tcPr>
          <w:p w14:paraId="75F1C8D8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1350" w:type="dxa"/>
          </w:tcPr>
          <w:p w14:paraId="57B2F762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Patient ID</w:t>
            </w:r>
          </w:p>
        </w:tc>
        <w:tc>
          <w:tcPr>
            <w:tcW w:w="4334" w:type="dxa"/>
          </w:tcPr>
          <w:p w14:paraId="07C9609E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Diagnosis</w:t>
            </w:r>
          </w:p>
        </w:tc>
        <w:tc>
          <w:tcPr>
            <w:tcW w:w="990" w:type="dxa"/>
          </w:tcPr>
          <w:p w14:paraId="538C4418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</w:t>
            </w:r>
          </w:p>
        </w:tc>
        <w:tc>
          <w:tcPr>
            <w:tcW w:w="990" w:type="dxa"/>
          </w:tcPr>
          <w:p w14:paraId="471D3D7C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Age</w:t>
            </w:r>
          </w:p>
        </w:tc>
        <w:tc>
          <w:tcPr>
            <w:tcW w:w="856" w:type="dxa"/>
          </w:tcPr>
          <w:p w14:paraId="47CCA60C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1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Sex</w:t>
            </w:r>
          </w:p>
        </w:tc>
      </w:tr>
      <w:tr w:rsidR="00D739D3" w:rsidRPr="00D81F68" w14:paraId="03FF5159" w14:textId="77777777" w:rsidTr="00FE6BA6">
        <w:trPr>
          <w:trHeight w:val="302"/>
          <w:jc w:val="center"/>
        </w:trPr>
        <w:tc>
          <w:tcPr>
            <w:tcW w:w="763" w:type="dxa"/>
          </w:tcPr>
          <w:p w14:paraId="6CF39270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745C15B" w14:textId="160E6F7D" w:rsidR="00D739D3" w:rsidRPr="00D81F68" w:rsidRDefault="004F669D" w:rsidP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MN-IP1</w:t>
            </w:r>
          </w:p>
        </w:tc>
        <w:tc>
          <w:tcPr>
            <w:tcW w:w="4334" w:type="dxa"/>
          </w:tcPr>
          <w:p w14:paraId="2A17A4D7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681B8B58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03BD9480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14:paraId="1AF6AAB3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739D3" w:rsidRPr="00D81F68" w14:paraId="7E9B7B48" w14:textId="77777777" w:rsidTr="00FE6BA6">
        <w:trPr>
          <w:trHeight w:val="302"/>
          <w:jc w:val="center"/>
        </w:trPr>
        <w:tc>
          <w:tcPr>
            <w:tcW w:w="763" w:type="dxa"/>
          </w:tcPr>
          <w:p w14:paraId="74E07F46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637F8641" w14:textId="07CFC5D5" w:rsidR="00D739D3" w:rsidRPr="00D81F68" w:rsidRDefault="004F669D" w:rsidP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MN-IP2</w:t>
            </w:r>
          </w:p>
        </w:tc>
        <w:tc>
          <w:tcPr>
            <w:tcW w:w="4334" w:type="dxa"/>
          </w:tcPr>
          <w:p w14:paraId="2E4E661F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Meningothelial Meningioma</w:t>
            </w:r>
          </w:p>
        </w:tc>
        <w:tc>
          <w:tcPr>
            <w:tcW w:w="990" w:type="dxa"/>
          </w:tcPr>
          <w:p w14:paraId="10B08C6E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60081148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308BCF46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739D3" w:rsidRPr="00D81F68" w14:paraId="4D4A478E" w14:textId="77777777" w:rsidTr="00FE6BA6">
        <w:trPr>
          <w:trHeight w:val="302"/>
          <w:jc w:val="center"/>
        </w:trPr>
        <w:tc>
          <w:tcPr>
            <w:tcW w:w="763" w:type="dxa"/>
          </w:tcPr>
          <w:p w14:paraId="2DD5649B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E815410" w14:textId="73F86D6A" w:rsidR="00D739D3" w:rsidRPr="00D81F68" w:rsidRDefault="004F669D" w:rsidP="004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MN-IP3</w:t>
            </w:r>
          </w:p>
        </w:tc>
        <w:tc>
          <w:tcPr>
            <w:tcW w:w="4334" w:type="dxa"/>
          </w:tcPr>
          <w:p w14:paraId="7282EE22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Transitional Meningioma</w:t>
            </w:r>
          </w:p>
        </w:tc>
        <w:tc>
          <w:tcPr>
            <w:tcW w:w="990" w:type="dxa"/>
          </w:tcPr>
          <w:p w14:paraId="23F6862A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4385BDD1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6" w:type="dxa"/>
          </w:tcPr>
          <w:p w14:paraId="7CCFDC7B" w14:textId="77777777" w:rsidR="00D739D3" w:rsidRPr="00D81F68" w:rsidRDefault="00D739D3" w:rsidP="00FE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14:paraId="35A7E994" w14:textId="1CC13658" w:rsidR="00D739D3" w:rsidRDefault="00D739D3" w:rsidP="00485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A230" w14:textId="4C837774" w:rsidR="005A0912" w:rsidRDefault="005A0912" w:rsidP="005A0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SRM Assay </w:t>
      </w:r>
      <w:r w:rsidR="004B1375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Meningioma Patient Cohort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725"/>
        <w:gridCol w:w="1284"/>
        <w:gridCol w:w="1124"/>
        <w:gridCol w:w="1124"/>
      </w:tblGrid>
      <w:tr w:rsidR="00FE6BA6" w:rsidRPr="00FE6BA6" w14:paraId="13BD45C6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72B365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Sample ID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FCFAD7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RADIOLOGICAL SEGREGATION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D3ED1F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GRADES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092CC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107651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Sex</w:t>
            </w:r>
          </w:p>
        </w:tc>
      </w:tr>
      <w:tr w:rsidR="00FE6BA6" w:rsidRPr="00FE6BA6" w14:paraId="1EBD3343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F2A756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AE7BA4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6E2896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BBD995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3B1956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79731751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B64569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35A18F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27BEA1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6CF1BB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267F6C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077A6F7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F52754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969687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BD9E1B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0B4272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A4FEE6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44F576B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F13F3F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B838CA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0B8E32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FEE1C6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C3F30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10D12D78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32D971B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AEC957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12F704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3F2BFB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2B18F3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77A0DB5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3CA164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MN6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AC693A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F1AC43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0E6FA7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823FBA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FF0283B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306CC30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MN7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781C69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8AB944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96414F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85829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46D7265B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B445AF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MN8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86389F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DB1359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2614EF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A1F88F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074F22C0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6E73FB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MN9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084DE7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5887C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35CB3E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66DA49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29406DA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1F4CB9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MN10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732F6E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938069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560CE0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DCDBFB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5B3D2E9A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7BC676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1D7C74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E0538C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960DEE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454FB6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A6BF8BF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531ACC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DBE182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0B22D9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8B0EE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7C8B8F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333A8B12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B32B9B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40A69E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E8DC25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F668F4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C94602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078CEBDC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7F5FA8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298970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2E607A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DBFBEE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00A55D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58E1E2FC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44111F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MN15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F5B0FA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374CBE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2BFC41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1D1CE3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25A32B57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CCDBBC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MN16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BAABB0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FD5083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A9845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47E83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221EC7E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FC2816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MN17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3EAE2E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50F57E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8AC74F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B10E49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459D18A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1E8C31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MN18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99103B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48BD2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08D5F0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A84666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96B6CAC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4C87DA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MN19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A89B72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04334B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D4963F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38D93C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95A7F24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3934D67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MN20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B14F7E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E778D9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B7EF16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FFFF4A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492DC77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FCC704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0FD2D3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BC586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397E43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51A334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666EE3B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C4AF60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2CE434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DF83D6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757A7B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8CA5D3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7725F879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5CE32D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280263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945C40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47CEF3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7F117A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ACD97C2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6BA35D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0AF502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0A25E4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007A48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03FCDF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15FF9A0B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C43CDD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MN25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03C550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59594C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6795D7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903E89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71E0BB51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9C544A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MN26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FE79E6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3B47FD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E98BAA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3DCCA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16FA4A91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57F096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MN27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598EC1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6A529B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93ED7C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AE9D0C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538D9598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B0B56F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MN28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1D144E1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F03EA8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449C6D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D5CFE1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553AD610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9B0DA1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MN29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10AC419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B5DC4A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74D2ED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70B3D4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266A0FD7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D32F4A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MN30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6E0D0D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69B95D1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7360F8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FFEA0C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211A1329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DEE6B0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4E8C765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DA47AB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A047E2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6920C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323F3D68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05DC23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7F0AC4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70DA94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225268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644A37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1EE38453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3F23955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324632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5FB918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F0AA5C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686DD4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0CE2C560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95818F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3C30AD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C83695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86C1D6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6B084C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41E262C7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2BAA9B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MN35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E0EF53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EE2A13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74E96A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CF6C4A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6EF21A70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4F443A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MN36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49D47C4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7B1112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EECD39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7D7B5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5C602516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8ED265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MN37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1CE5720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953A7B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56146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658EBF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1F9D8C79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F7BA11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MN38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4E0095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1D2E63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2D6617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566B0E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3F4DE627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A22CFC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MN39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2489EC9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A4755D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DB42CC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425F5A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31383785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A8341E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MN40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8833B2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D819FB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0D8E0B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B31668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43E6F75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4B6AC6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EFFCE8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6A2908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58F0DD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C11DA0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5541B55A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EACB86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132B067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4A2A0F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E054ED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CAE496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105C8960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4D7107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9A0809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7D724AB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A9463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CF7900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37DDD32D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490EE9E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C2F844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5F2775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1D89BB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DD9CEC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7BAEB4E8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3FB320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MN45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6B9FCD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0826CCC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38BD3D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64B23F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3C82EE9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85F18B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MN46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734549F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432E52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8D654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E732E6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9E44821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71BC866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MN47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87CC42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57E08E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F29302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A285F7F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08D90946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5AFEE4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MN48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955274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2CFE66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CC76FBC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16697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16354BAC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09456C65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MN49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475C076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3093DFE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401FF6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BAF113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004B7E98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15A4B84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MN50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6B3EA83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5DC7AB0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FF8369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052B738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211B253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6B4436E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MN51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32FA3DA7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51C016A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E6F1FDD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82651C0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6DCFE5CE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97083FB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MN52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5C84007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supratentorial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4F12854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8F1F6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1B37D0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</w:t>
            </w:r>
          </w:p>
        </w:tc>
      </w:tr>
      <w:tr w:rsidR="00FE6BA6" w:rsidRPr="00FE6BA6" w14:paraId="14FFA68F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5BB00A7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MN53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0B8F6AF4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806CAB1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79A96A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0937BC2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  <w:tr w:rsidR="00FE6BA6" w:rsidRPr="00FE6BA6" w14:paraId="42389A53" w14:textId="77777777" w:rsidTr="001816A4">
        <w:trPr>
          <w:trHeight w:val="290"/>
        </w:trPr>
        <w:tc>
          <w:tcPr>
            <w:tcW w:w="2201" w:type="dxa"/>
            <w:shd w:val="clear" w:color="auto" w:fill="auto"/>
            <w:noWrap/>
            <w:vAlign w:val="bottom"/>
            <w:hideMark/>
          </w:tcPr>
          <w:p w14:paraId="2EA570B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MN54</w:t>
            </w:r>
          </w:p>
        </w:tc>
        <w:tc>
          <w:tcPr>
            <w:tcW w:w="3725" w:type="dxa"/>
            <w:shd w:val="clear" w:color="auto" w:fill="auto"/>
            <w:noWrap/>
            <w:vAlign w:val="bottom"/>
            <w:hideMark/>
          </w:tcPr>
          <w:p w14:paraId="1BE15813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skull base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2EFC8A99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95DE42E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2076EF6" w14:textId="77777777" w:rsidR="00FE6BA6" w:rsidRPr="00FE6BA6" w:rsidRDefault="00FE6BA6" w:rsidP="00F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E6BA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</w:t>
            </w:r>
          </w:p>
        </w:tc>
      </w:tr>
    </w:tbl>
    <w:p w14:paraId="7F2ADADF" w14:textId="77777777" w:rsidR="005A0912" w:rsidRPr="005A0912" w:rsidRDefault="005A0912" w:rsidP="005A09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0912" w:rsidRPr="005A0912" w:rsidSect="00E4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AB21" w14:textId="77777777" w:rsidR="00B10160" w:rsidRDefault="00B10160" w:rsidP="00AE3A2D">
      <w:pPr>
        <w:spacing w:after="0" w:line="240" w:lineRule="auto"/>
      </w:pPr>
      <w:r>
        <w:separator/>
      </w:r>
    </w:p>
  </w:endnote>
  <w:endnote w:type="continuationSeparator" w:id="0">
    <w:p w14:paraId="4276C848" w14:textId="77777777" w:rsidR="00B10160" w:rsidRDefault="00B10160" w:rsidP="00A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6805" w14:textId="77777777" w:rsidR="00E45579" w:rsidRDefault="00E45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92C8" w14:textId="77777777" w:rsidR="00E45579" w:rsidRDefault="00E45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DD15" w14:textId="77777777" w:rsidR="00E45579" w:rsidRDefault="00E4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CD63" w14:textId="77777777" w:rsidR="00B10160" w:rsidRDefault="00B10160" w:rsidP="00AE3A2D">
      <w:pPr>
        <w:spacing w:after="0" w:line="240" w:lineRule="auto"/>
      </w:pPr>
      <w:r>
        <w:separator/>
      </w:r>
    </w:p>
  </w:footnote>
  <w:footnote w:type="continuationSeparator" w:id="0">
    <w:p w14:paraId="676A6A6B" w14:textId="77777777" w:rsidR="00B10160" w:rsidRDefault="00B10160" w:rsidP="00A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77F2" w14:textId="77777777" w:rsidR="00E45579" w:rsidRDefault="00E45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8DB9" w14:textId="77777777" w:rsidR="001816A4" w:rsidRDefault="001816A4">
    <w:pPr>
      <w:pStyle w:val="Header"/>
    </w:pPr>
  </w:p>
  <w:p w14:paraId="4153D483" w14:textId="77777777" w:rsidR="001816A4" w:rsidRDefault="0018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01E0" w14:textId="73F3DE33" w:rsidR="00E45579" w:rsidRDefault="00E455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DA0317A" wp14:editId="3597055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zE1NDQyMzcwMDJW0lEKTi0uzszPAykwrwUAMWCRASwAAAA="/>
  </w:docVars>
  <w:rsids>
    <w:rsidRoot w:val="00F04528"/>
    <w:rsid w:val="00053227"/>
    <w:rsid w:val="00082C0C"/>
    <w:rsid w:val="00093724"/>
    <w:rsid w:val="000956B2"/>
    <w:rsid w:val="000D786D"/>
    <w:rsid w:val="0010328E"/>
    <w:rsid w:val="00111C9C"/>
    <w:rsid w:val="00115738"/>
    <w:rsid w:val="00156997"/>
    <w:rsid w:val="001816A4"/>
    <w:rsid w:val="00182FDD"/>
    <w:rsid w:val="001B61B9"/>
    <w:rsid w:val="001D578C"/>
    <w:rsid w:val="00221279"/>
    <w:rsid w:val="0026644F"/>
    <w:rsid w:val="002C19C0"/>
    <w:rsid w:val="002E5C2F"/>
    <w:rsid w:val="00317FDB"/>
    <w:rsid w:val="00324836"/>
    <w:rsid w:val="00344A89"/>
    <w:rsid w:val="00371D0B"/>
    <w:rsid w:val="0037423A"/>
    <w:rsid w:val="003B7C6E"/>
    <w:rsid w:val="003C22D7"/>
    <w:rsid w:val="00407D95"/>
    <w:rsid w:val="00474484"/>
    <w:rsid w:val="00485F23"/>
    <w:rsid w:val="004B1375"/>
    <w:rsid w:val="004F217F"/>
    <w:rsid w:val="004F669D"/>
    <w:rsid w:val="005114A2"/>
    <w:rsid w:val="00571BC2"/>
    <w:rsid w:val="00586E25"/>
    <w:rsid w:val="005A0912"/>
    <w:rsid w:val="005D2FC6"/>
    <w:rsid w:val="005F3E8F"/>
    <w:rsid w:val="006C223D"/>
    <w:rsid w:val="006C6FFA"/>
    <w:rsid w:val="006C78A6"/>
    <w:rsid w:val="007B39DA"/>
    <w:rsid w:val="007D23C5"/>
    <w:rsid w:val="007E066E"/>
    <w:rsid w:val="00813E25"/>
    <w:rsid w:val="00834036"/>
    <w:rsid w:val="0084587A"/>
    <w:rsid w:val="00871E9D"/>
    <w:rsid w:val="0088587C"/>
    <w:rsid w:val="008A480A"/>
    <w:rsid w:val="008F2A90"/>
    <w:rsid w:val="00961F07"/>
    <w:rsid w:val="00965975"/>
    <w:rsid w:val="00975ED6"/>
    <w:rsid w:val="009A2C3B"/>
    <w:rsid w:val="009D36C6"/>
    <w:rsid w:val="009D6B44"/>
    <w:rsid w:val="00A05DA5"/>
    <w:rsid w:val="00AA2E5F"/>
    <w:rsid w:val="00AE22E2"/>
    <w:rsid w:val="00AE3A2D"/>
    <w:rsid w:val="00B10160"/>
    <w:rsid w:val="00B10EBE"/>
    <w:rsid w:val="00B21DE6"/>
    <w:rsid w:val="00B22A0C"/>
    <w:rsid w:val="00B24B7E"/>
    <w:rsid w:val="00B30DE8"/>
    <w:rsid w:val="00B41A2A"/>
    <w:rsid w:val="00B54290"/>
    <w:rsid w:val="00B60994"/>
    <w:rsid w:val="00B7730E"/>
    <w:rsid w:val="00BB0590"/>
    <w:rsid w:val="00BB5557"/>
    <w:rsid w:val="00BE56C1"/>
    <w:rsid w:val="00CA448E"/>
    <w:rsid w:val="00CE77F8"/>
    <w:rsid w:val="00D02DCF"/>
    <w:rsid w:val="00D2433D"/>
    <w:rsid w:val="00D739D3"/>
    <w:rsid w:val="00D74712"/>
    <w:rsid w:val="00D74FD6"/>
    <w:rsid w:val="00D81F68"/>
    <w:rsid w:val="00D82AB4"/>
    <w:rsid w:val="00D90EE6"/>
    <w:rsid w:val="00DB59B2"/>
    <w:rsid w:val="00DD0DF2"/>
    <w:rsid w:val="00E061FA"/>
    <w:rsid w:val="00E077FD"/>
    <w:rsid w:val="00E14F59"/>
    <w:rsid w:val="00E45579"/>
    <w:rsid w:val="00E51BA1"/>
    <w:rsid w:val="00EA3C63"/>
    <w:rsid w:val="00EB3CE2"/>
    <w:rsid w:val="00ED7A3B"/>
    <w:rsid w:val="00EE5E90"/>
    <w:rsid w:val="00EF28E1"/>
    <w:rsid w:val="00EF511C"/>
    <w:rsid w:val="00F04528"/>
    <w:rsid w:val="00F165FE"/>
    <w:rsid w:val="00F17045"/>
    <w:rsid w:val="00F26D12"/>
    <w:rsid w:val="00F40992"/>
    <w:rsid w:val="00F8181E"/>
    <w:rsid w:val="00FB15DB"/>
    <w:rsid w:val="00FC7545"/>
    <w:rsid w:val="00FE6179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C931"/>
  <w15:docId w15:val="{8DCE5859-34E6-4DB5-ADC2-50290E1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94"/>
  </w:style>
  <w:style w:type="paragraph" w:styleId="Heading1">
    <w:name w:val="heading 1"/>
    <w:basedOn w:val="Normal"/>
    <w:next w:val="Normal"/>
    <w:link w:val="Heading1Char"/>
    <w:uiPriority w:val="9"/>
    <w:qFormat/>
    <w:rsid w:val="00B2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24B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B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2D"/>
  </w:style>
  <w:style w:type="paragraph" w:styleId="Footer">
    <w:name w:val="footer"/>
    <w:basedOn w:val="Normal"/>
    <w:link w:val="FooterChar"/>
    <w:uiPriority w:val="99"/>
    <w:unhideWhenUsed/>
    <w:rsid w:val="00AE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2D"/>
  </w:style>
  <w:style w:type="paragraph" w:styleId="BalloonText">
    <w:name w:val="Balloon Text"/>
    <w:basedOn w:val="Normal"/>
    <w:link w:val="BalloonTextChar"/>
    <w:uiPriority w:val="99"/>
    <w:semiHidden/>
    <w:unhideWhenUsed/>
    <w:rsid w:val="000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0C"/>
    <w:rPr>
      <w:rFonts w:ascii="Tahoma" w:hAnsi="Tahoma" w:cs="Tahoma"/>
      <w:sz w:val="16"/>
      <w:szCs w:val="16"/>
    </w:rPr>
  </w:style>
  <w:style w:type="paragraph" w:customStyle="1" w:styleId="SupplementaryMaterial">
    <w:name w:val="Supplementary Material"/>
    <w:basedOn w:val="Title"/>
    <w:next w:val="Title"/>
    <w:qFormat/>
    <w:rsid w:val="00E45579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45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4DF7-BDD7-4650-91EF-87D29DEA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shuvolina mukherjee</cp:lastModifiedBy>
  <cp:revision>2</cp:revision>
  <dcterms:created xsi:type="dcterms:W3CDTF">2020-03-31T07:33:00Z</dcterms:created>
  <dcterms:modified xsi:type="dcterms:W3CDTF">2020-03-31T07:33:00Z</dcterms:modified>
</cp:coreProperties>
</file>