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E0C" w:rsidRPr="00AF0E0C" w:rsidRDefault="00AF0E0C" w:rsidP="00AF0E0C">
      <w:pPr>
        <w:adjustRightInd w:val="0"/>
        <w:snapToGrid w:val="0"/>
        <w:spacing w:line="360" w:lineRule="auto"/>
        <w:rPr>
          <w:rFonts w:ascii="Times New Roman" w:eastAsia="宋体" w:hAnsi="Times New Roman" w:cs="Times New Roman"/>
          <w:b/>
          <w:szCs w:val="21"/>
        </w:rPr>
      </w:pPr>
      <w:r w:rsidRPr="00AF0E0C">
        <w:rPr>
          <w:rFonts w:ascii="Times New Roman" w:eastAsia="宋体" w:hAnsi="Times New Roman" w:cs="Times New Roman"/>
          <w:b/>
          <w:iCs/>
          <w:szCs w:val="21"/>
        </w:rPr>
        <w:t>Title:</w:t>
      </w:r>
    </w:p>
    <w:p w:rsidR="00AF0E0C" w:rsidRPr="00AF0E0C" w:rsidRDefault="00AF0E0C" w:rsidP="00AF0E0C">
      <w:pPr>
        <w:adjustRightInd w:val="0"/>
        <w:snapToGrid w:val="0"/>
        <w:spacing w:line="360" w:lineRule="auto"/>
        <w:jc w:val="center"/>
        <w:rPr>
          <w:rFonts w:ascii="Times New Roman" w:eastAsia="宋体" w:hAnsi="Times New Roman" w:cs="Times New Roman"/>
          <w:b/>
          <w:bCs/>
          <w:i/>
          <w:szCs w:val="21"/>
        </w:rPr>
      </w:pPr>
      <w:r w:rsidRPr="00AF0E0C">
        <w:rPr>
          <w:rFonts w:ascii="Times New Roman" w:eastAsia="宋体" w:hAnsi="Times New Roman" w:cs="Times New Roman"/>
          <w:b/>
          <w:bCs/>
          <w:szCs w:val="21"/>
        </w:rPr>
        <w:t>Comparative</w:t>
      </w:r>
      <w:r w:rsidRPr="00AF0E0C">
        <w:rPr>
          <w:rFonts w:ascii="Times New Roman" w:eastAsia="宋体" w:hAnsi="Times New Roman" w:cs="Times New Roman"/>
          <w:b/>
          <w:szCs w:val="21"/>
        </w:rPr>
        <w:t xml:space="preserve"> </w:t>
      </w:r>
      <w:r w:rsidRPr="00AF0E0C">
        <w:rPr>
          <w:rFonts w:ascii="Times New Roman" w:eastAsia="宋体" w:hAnsi="Times New Roman" w:cs="Times New Roman"/>
          <w:b/>
          <w:bCs/>
          <w:szCs w:val="21"/>
        </w:rPr>
        <w:t xml:space="preserve">transcriptome and proteome analysis of salt-tolerant and salt-sensitive sweetpotato and overexpression of </w:t>
      </w:r>
      <w:r w:rsidRPr="00AF0E0C">
        <w:rPr>
          <w:rFonts w:ascii="Times New Roman" w:eastAsia="宋体" w:hAnsi="Times New Roman" w:cs="Times New Roman"/>
          <w:b/>
          <w:bCs/>
          <w:i/>
          <w:szCs w:val="21"/>
        </w:rPr>
        <w:t>IbNAC7</w:t>
      </w:r>
      <w:r w:rsidRPr="00AF0E0C">
        <w:rPr>
          <w:rFonts w:ascii="Times New Roman" w:eastAsia="宋体" w:hAnsi="Times New Roman" w:cs="Times New Roman"/>
          <w:b/>
          <w:bCs/>
          <w:szCs w:val="21"/>
        </w:rPr>
        <w:t xml:space="preserve"> confers salt tolerance in </w:t>
      </w:r>
      <w:r w:rsidRPr="00AF0E0C">
        <w:rPr>
          <w:rFonts w:ascii="Times New Roman" w:eastAsia="宋体" w:hAnsi="Times New Roman" w:cs="Times New Roman"/>
          <w:b/>
          <w:bCs/>
          <w:i/>
          <w:szCs w:val="21"/>
        </w:rPr>
        <w:t>Arabidopsis</w:t>
      </w:r>
    </w:p>
    <w:p w:rsidR="00AF0E0C" w:rsidRPr="00AF0E0C" w:rsidRDefault="00AF0E0C" w:rsidP="00AF0E0C">
      <w:pPr>
        <w:adjustRightInd w:val="0"/>
        <w:snapToGrid w:val="0"/>
        <w:spacing w:line="360" w:lineRule="auto"/>
        <w:jc w:val="center"/>
        <w:rPr>
          <w:rFonts w:ascii="Times New Roman" w:eastAsia="宋体" w:hAnsi="Times New Roman" w:cs="Times New Roman"/>
          <w:b/>
          <w:bCs/>
          <w:i/>
          <w:szCs w:val="21"/>
        </w:rPr>
      </w:pPr>
    </w:p>
    <w:p w:rsidR="00AF0E0C" w:rsidRPr="00AF0E0C" w:rsidRDefault="00AF0E0C" w:rsidP="00AF0E0C">
      <w:pPr>
        <w:adjustRightInd w:val="0"/>
        <w:snapToGrid w:val="0"/>
        <w:spacing w:line="360" w:lineRule="auto"/>
        <w:rPr>
          <w:rFonts w:ascii="Times New Roman" w:eastAsia="宋体" w:hAnsi="Times New Roman" w:cs="Times New Roman"/>
          <w:b/>
          <w:bCs/>
          <w:kern w:val="0"/>
          <w:szCs w:val="21"/>
        </w:rPr>
      </w:pPr>
      <w:r w:rsidRPr="00AF0E0C">
        <w:rPr>
          <w:rFonts w:ascii="Times New Roman" w:eastAsia="宋体" w:hAnsi="Times New Roman" w:cs="Times New Roman"/>
          <w:b/>
          <w:bCs/>
          <w:kern w:val="0"/>
          <w:szCs w:val="21"/>
        </w:rPr>
        <w:t>Authors:</w:t>
      </w:r>
    </w:p>
    <w:p w:rsidR="00AF0E0C" w:rsidRPr="00AF0E0C" w:rsidRDefault="00AF0E0C" w:rsidP="00AF0E0C">
      <w:pPr>
        <w:adjustRightInd w:val="0"/>
        <w:snapToGrid w:val="0"/>
        <w:spacing w:line="360" w:lineRule="auto"/>
        <w:ind w:firstLine="1"/>
        <w:jc w:val="center"/>
        <w:rPr>
          <w:rFonts w:ascii="Times New Roman" w:eastAsia="宋体" w:hAnsi="Times New Roman" w:cs="Times New Roman"/>
          <w:szCs w:val="21"/>
          <w:vertAlign w:val="superscript"/>
        </w:rPr>
      </w:pPr>
      <w:r w:rsidRPr="00AF0E0C">
        <w:rPr>
          <w:rFonts w:ascii="Times New Roman" w:eastAsia="宋体" w:hAnsi="Times New Roman" w:cs="Times New Roman"/>
          <w:szCs w:val="21"/>
        </w:rPr>
        <w:t>Xiaoqing Meng</w:t>
      </w:r>
      <w:r w:rsidRPr="00AF0E0C">
        <w:rPr>
          <w:rFonts w:ascii="Times New Roman" w:eastAsia="宋体" w:hAnsi="Times New Roman" w:cs="Times New Roman"/>
          <w:szCs w:val="21"/>
          <w:vertAlign w:val="superscript"/>
        </w:rPr>
        <w:t>1, 2</w:t>
      </w:r>
      <w:r w:rsidRPr="00AF0E0C">
        <w:rPr>
          <w:rFonts w:ascii="Times New Roman" w:eastAsia="宋体" w:hAnsi="Times New Roman" w:cs="Times New Roman"/>
          <w:szCs w:val="21"/>
        </w:rPr>
        <w:t>,</w:t>
      </w:r>
      <w:r w:rsidRPr="00AF0E0C">
        <w:rPr>
          <w:rFonts w:ascii="Times New Roman" w:eastAsia="宋体" w:hAnsi="Times New Roman" w:cs="Times New Roman"/>
          <w:bCs/>
          <w:szCs w:val="21"/>
        </w:rPr>
        <w:t xml:space="preserve"> Siyuan Liu</w:t>
      </w:r>
      <w:r w:rsidRPr="00AF0E0C">
        <w:rPr>
          <w:rFonts w:ascii="Times New Roman" w:eastAsia="宋体" w:hAnsi="Times New Roman" w:cs="Times New Roman"/>
          <w:bCs/>
          <w:szCs w:val="21"/>
          <w:vertAlign w:val="superscript"/>
        </w:rPr>
        <w:t>1, 2</w:t>
      </w:r>
      <w:r w:rsidRPr="00AF0E0C">
        <w:rPr>
          <w:rFonts w:ascii="Times New Roman" w:eastAsia="宋体" w:hAnsi="Times New Roman" w:cs="Times New Roman"/>
          <w:bCs/>
          <w:szCs w:val="21"/>
        </w:rPr>
        <w:t xml:space="preserve">, </w:t>
      </w:r>
      <w:r w:rsidRPr="00AF0E0C">
        <w:rPr>
          <w:rFonts w:ascii="Times New Roman" w:eastAsia="宋体" w:hAnsi="Times New Roman" w:cs="Times New Roman"/>
          <w:szCs w:val="21"/>
        </w:rPr>
        <w:t>Tingting Dong</w:t>
      </w:r>
      <w:r w:rsidRPr="00AF0E0C">
        <w:rPr>
          <w:rFonts w:ascii="Times New Roman" w:eastAsia="宋体" w:hAnsi="Times New Roman" w:cs="Times New Roman"/>
          <w:szCs w:val="21"/>
          <w:vertAlign w:val="superscript"/>
        </w:rPr>
        <w:t>1, 2</w:t>
      </w:r>
      <w:r w:rsidRPr="00AF0E0C">
        <w:rPr>
          <w:rFonts w:ascii="Times New Roman" w:eastAsia="宋体" w:hAnsi="Times New Roman" w:cs="Times New Roman"/>
          <w:szCs w:val="21"/>
        </w:rPr>
        <w:t>, Tao Xu</w:t>
      </w:r>
      <w:r w:rsidRPr="00AF0E0C">
        <w:rPr>
          <w:rFonts w:ascii="Times New Roman" w:eastAsia="宋体" w:hAnsi="Times New Roman" w:cs="Times New Roman"/>
          <w:szCs w:val="21"/>
          <w:vertAlign w:val="superscript"/>
        </w:rPr>
        <w:t>1, 2</w:t>
      </w:r>
      <w:r w:rsidRPr="00AF0E0C">
        <w:rPr>
          <w:rFonts w:ascii="Times New Roman" w:eastAsia="宋体" w:hAnsi="Times New Roman" w:cs="Times New Roman"/>
          <w:szCs w:val="21"/>
        </w:rPr>
        <w:t>, Daifu Ma</w:t>
      </w:r>
      <w:r w:rsidRPr="00AF0E0C">
        <w:rPr>
          <w:rFonts w:ascii="Times New Roman" w:eastAsia="宋体" w:hAnsi="Times New Roman" w:cs="Times New Roman"/>
          <w:szCs w:val="21"/>
          <w:vertAlign w:val="superscript"/>
        </w:rPr>
        <w:t>1, 3</w:t>
      </w:r>
      <w:r w:rsidRPr="00AF0E0C">
        <w:rPr>
          <w:rFonts w:ascii="Times New Roman" w:eastAsia="宋体" w:hAnsi="Times New Roman" w:cs="Times New Roman"/>
          <w:szCs w:val="21"/>
        </w:rPr>
        <w:t>, Shenyuan Pan</w:t>
      </w:r>
      <w:r w:rsidRPr="00AF0E0C">
        <w:rPr>
          <w:rFonts w:ascii="Times New Roman" w:eastAsia="宋体" w:hAnsi="Times New Roman" w:cs="Times New Roman"/>
          <w:szCs w:val="21"/>
          <w:vertAlign w:val="superscript"/>
        </w:rPr>
        <w:t>1, 2</w:t>
      </w:r>
      <w:r w:rsidRPr="00AF0E0C">
        <w:rPr>
          <w:rFonts w:ascii="Times New Roman" w:eastAsia="宋体" w:hAnsi="Times New Roman" w:cs="Times New Roman"/>
          <w:szCs w:val="21"/>
        </w:rPr>
        <w:t>, Zongyun Li</w:t>
      </w:r>
      <w:r w:rsidRPr="00AF0E0C">
        <w:rPr>
          <w:rFonts w:ascii="Times New Roman" w:eastAsia="宋体" w:hAnsi="Times New Roman" w:cs="Times New Roman"/>
          <w:szCs w:val="21"/>
          <w:vertAlign w:val="superscript"/>
        </w:rPr>
        <w:t>1, 2*</w:t>
      </w:r>
      <w:r w:rsidRPr="00AF0E0C">
        <w:rPr>
          <w:rFonts w:ascii="Times New Roman" w:eastAsia="宋体" w:hAnsi="Times New Roman" w:cs="Times New Roman"/>
          <w:szCs w:val="21"/>
        </w:rPr>
        <w:t>, Mingku Zhu</w:t>
      </w:r>
      <w:r w:rsidRPr="00AF0E0C">
        <w:rPr>
          <w:rFonts w:ascii="Times New Roman" w:eastAsia="宋体" w:hAnsi="Times New Roman" w:cs="Times New Roman"/>
          <w:szCs w:val="21"/>
          <w:vertAlign w:val="superscript"/>
        </w:rPr>
        <w:t>1, 2*</w:t>
      </w:r>
    </w:p>
    <w:p w:rsidR="00AF0E0C" w:rsidRPr="00AF0E0C" w:rsidRDefault="00AF0E0C" w:rsidP="00AF0E0C">
      <w:pPr>
        <w:adjustRightInd w:val="0"/>
        <w:snapToGrid w:val="0"/>
        <w:spacing w:line="360" w:lineRule="auto"/>
        <w:rPr>
          <w:rFonts w:ascii="Times New Roman" w:eastAsia="宋体" w:hAnsi="Times New Roman" w:cs="Times New Roman"/>
          <w:i/>
          <w:color w:val="000000"/>
          <w:szCs w:val="21"/>
        </w:rPr>
      </w:pPr>
      <w:r w:rsidRPr="00AF0E0C">
        <w:rPr>
          <w:rFonts w:ascii="Times New Roman" w:eastAsia="宋体" w:hAnsi="Times New Roman" w:cs="Times New Roman"/>
          <w:i/>
          <w:color w:val="000000"/>
          <w:szCs w:val="21"/>
        </w:rPr>
        <w:t xml:space="preserve">1, Institute of Integrative Plant Biology, School of Life Science, Jiangsu Normal University, Xuzhou, China; </w:t>
      </w:r>
    </w:p>
    <w:p w:rsidR="00AF0E0C" w:rsidRPr="00AF0E0C" w:rsidRDefault="00AF0E0C" w:rsidP="00AF0E0C">
      <w:pPr>
        <w:adjustRightInd w:val="0"/>
        <w:snapToGrid w:val="0"/>
        <w:spacing w:line="360" w:lineRule="auto"/>
        <w:rPr>
          <w:rFonts w:ascii="Times New Roman" w:eastAsia="宋体" w:hAnsi="Times New Roman" w:cs="Times New Roman"/>
          <w:i/>
          <w:color w:val="000000"/>
          <w:szCs w:val="21"/>
        </w:rPr>
      </w:pPr>
      <w:r w:rsidRPr="00AF0E0C">
        <w:rPr>
          <w:rFonts w:ascii="Times New Roman" w:eastAsia="宋体" w:hAnsi="Times New Roman" w:cs="Times New Roman"/>
          <w:i/>
          <w:color w:val="000000"/>
          <w:szCs w:val="21"/>
        </w:rPr>
        <w:t>2, Jiangsu Key Laboratory of Phylogenomics &amp; Comparative Genomics,School of Life Science, Jiangsu Normal University, Xuzhou, China;</w:t>
      </w:r>
    </w:p>
    <w:p w:rsidR="00AF0E0C" w:rsidRDefault="00AF0E0C" w:rsidP="00AF0E0C">
      <w:pPr>
        <w:adjustRightInd w:val="0"/>
        <w:snapToGrid w:val="0"/>
        <w:spacing w:line="360" w:lineRule="auto"/>
        <w:rPr>
          <w:rFonts w:ascii="Times New Roman" w:eastAsia="宋体" w:hAnsi="Times New Roman" w:cs="Times New Roman" w:hint="eastAsia"/>
          <w:i/>
          <w:color w:val="000000"/>
          <w:szCs w:val="21"/>
        </w:rPr>
      </w:pPr>
      <w:r w:rsidRPr="00AF0E0C">
        <w:rPr>
          <w:rFonts w:ascii="Times New Roman" w:eastAsia="宋体" w:hAnsi="Times New Roman" w:cs="Times New Roman"/>
          <w:i/>
          <w:color w:val="000000"/>
          <w:szCs w:val="21"/>
        </w:rPr>
        <w:t xml:space="preserve">3, Jiangsu Xuzhou Sweetpotato Research Center, </w:t>
      </w:r>
      <w:r w:rsidR="00DE74DC" w:rsidRPr="00DE74DC">
        <w:rPr>
          <w:rFonts w:ascii="Times New Roman" w:eastAsia="宋体" w:hAnsi="Times New Roman" w:cs="Times New Roman"/>
          <w:i/>
          <w:color w:val="000000"/>
          <w:szCs w:val="21"/>
        </w:rPr>
        <w:t>Chinese Academy of Agricultural Sciences (CAAS), Xuzhou, China.</w:t>
      </w:r>
    </w:p>
    <w:p w:rsidR="00DE74DC" w:rsidRPr="00DE74DC" w:rsidRDefault="00DE74DC" w:rsidP="00AF0E0C">
      <w:pPr>
        <w:adjustRightInd w:val="0"/>
        <w:snapToGrid w:val="0"/>
        <w:spacing w:line="360" w:lineRule="auto"/>
        <w:rPr>
          <w:rFonts w:ascii="Times New Roman" w:eastAsia="宋体" w:hAnsi="Times New Roman" w:cs="Times New Roman"/>
          <w:kern w:val="0"/>
          <w:szCs w:val="21"/>
        </w:rPr>
      </w:pPr>
    </w:p>
    <w:p w:rsidR="00AF0E0C" w:rsidRPr="00AF0E0C" w:rsidRDefault="00AF0E0C" w:rsidP="00AF0E0C">
      <w:pPr>
        <w:adjustRightInd w:val="0"/>
        <w:snapToGrid w:val="0"/>
        <w:spacing w:line="360" w:lineRule="auto"/>
        <w:rPr>
          <w:rFonts w:ascii="Times New Roman" w:eastAsia="宋体" w:hAnsi="Times New Roman" w:cs="Times New Roman"/>
          <w:b/>
          <w:bCs/>
          <w:kern w:val="0"/>
          <w:szCs w:val="21"/>
        </w:rPr>
      </w:pPr>
      <w:r w:rsidRPr="00AF0E0C">
        <w:rPr>
          <w:rFonts w:ascii="Times New Roman" w:eastAsia="宋体" w:hAnsi="Times New Roman" w:cs="Times New Roman"/>
          <w:b/>
          <w:kern w:val="0"/>
          <w:szCs w:val="21"/>
        </w:rPr>
        <w:t>Authors for Correspondence:</w:t>
      </w:r>
    </w:p>
    <w:p w:rsidR="00AF0E0C" w:rsidRPr="00AF0E0C" w:rsidRDefault="00AF0E0C" w:rsidP="00AF0E0C">
      <w:pPr>
        <w:adjustRightInd w:val="0"/>
        <w:snapToGrid w:val="0"/>
        <w:spacing w:line="360" w:lineRule="auto"/>
        <w:rPr>
          <w:rFonts w:ascii="Times New Roman" w:eastAsia="宋体" w:hAnsi="Times New Roman" w:cs="Times New Roman"/>
          <w:kern w:val="0"/>
          <w:szCs w:val="21"/>
        </w:rPr>
      </w:pPr>
      <w:r w:rsidRPr="00AF0E0C">
        <w:rPr>
          <w:rFonts w:ascii="Times New Roman" w:eastAsia="宋体" w:hAnsi="Times New Roman" w:cs="Times New Roman"/>
          <w:bCs/>
          <w:kern w:val="0"/>
          <w:szCs w:val="21"/>
        </w:rPr>
        <w:t>Mingku Zhu (</w:t>
      </w:r>
      <w:hyperlink r:id="rId8" w:history="1">
        <w:r w:rsidRPr="000A3BFB">
          <w:rPr>
            <w:rFonts w:ascii="Times New Roman" w:eastAsia="宋体" w:hAnsi="Times New Roman" w:cs="Times New Roman"/>
            <w:bCs/>
            <w:kern w:val="0"/>
            <w:szCs w:val="21"/>
            <w:u w:val="single"/>
          </w:rPr>
          <w:t>mingkuzhu007@126.com</w:t>
        </w:r>
      </w:hyperlink>
      <w:r w:rsidRPr="00AF0E0C">
        <w:rPr>
          <w:rFonts w:ascii="Times New Roman" w:eastAsia="宋体" w:hAnsi="Times New Roman" w:cs="Times New Roman"/>
          <w:bCs/>
          <w:kern w:val="0"/>
          <w:szCs w:val="21"/>
        </w:rPr>
        <w:t xml:space="preserve">); </w:t>
      </w:r>
      <w:r w:rsidRPr="00AF0E0C">
        <w:rPr>
          <w:rFonts w:ascii="Times New Roman" w:eastAsia="宋体" w:hAnsi="Times New Roman" w:cs="Times New Roman"/>
          <w:szCs w:val="21"/>
        </w:rPr>
        <w:t>Zongyun Li (</w:t>
      </w:r>
      <w:r w:rsidRPr="00AF0E0C">
        <w:rPr>
          <w:rFonts w:ascii="Times New Roman" w:eastAsia="宋体" w:hAnsi="Times New Roman" w:cs="Times New Roman"/>
          <w:bCs/>
          <w:kern w:val="0"/>
          <w:szCs w:val="21"/>
        </w:rPr>
        <w:t>zongyunli@jsnu.edu.cn</w:t>
      </w:r>
      <w:r w:rsidRPr="00AF0E0C">
        <w:rPr>
          <w:rFonts w:ascii="Times New Roman" w:eastAsia="宋体" w:hAnsi="Times New Roman" w:cs="Times New Roman"/>
          <w:szCs w:val="21"/>
        </w:rPr>
        <w:t>)</w:t>
      </w:r>
    </w:p>
    <w:p w:rsidR="008A6870" w:rsidRPr="000A3BFB" w:rsidRDefault="00AF0E0C" w:rsidP="00AF0E0C">
      <w:pPr>
        <w:widowControl/>
        <w:spacing w:afterLines="50" w:after="156"/>
        <w:jc w:val="left"/>
        <w:rPr>
          <w:rFonts w:ascii="Times New Roman" w:hAnsi="Times New Roman" w:cs="Times New Roman"/>
          <w:b/>
          <w:kern w:val="0"/>
          <w:szCs w:val="21"/>
        </w:rPr>
      </w:pPr>
      <w:r w:rsidRPr="000A3BFB">
        <w:rPr>
          <w:rFonts w:ascii="Times New Roman" w:eastAsia="宋体" w:hAnsi="Times New Roman" w:cs="Times New Roman"/>
          <w:bCs/>
          <w:kern w:val="0"/>
          <w:szCs w:val="21"/>
        </w:rPr>
        <w:t>Postal Address:</w:t>
      </w:r>
      <w:r w:rsidRPr="000A3BFB">
        <w:rPr>
          <w:rFonts w:ascii="Times New Roman" w:eastAsia="宋体" w:hAnsi="Times New Roman" w:cs="Times New Roman"/>
          <w:kern w:val="0"/>
          <w:szCs w:val="21"/>
        </w:rPr>
        <w:t xml:space="preserve"> </w:t>
      </w:r>
      <w:r w:rsidRPr="000A3BFB">
        <w:rPr>
          <w:rFonts w:ascii="Times New Roman" w:eastAsia="宋体" w:hAnsi="Times New Roman" w:cs="Times New Roman"/>
          <w:szCs w:val="21"/>
        </w:rPr>
        <w:t>School of Life Sciences</w:t>
      </w:r>
      <w:r w:rsidRPr="000A3BFB">
        <w:rPr>
          <w:rFonts w:ascii="Times New Roman" w:eastAsia="宋体" w:hAnsi="Times New Roman" w:cs="Times New Roman"/>
          <w:kern w:val="0"/>
          <w:szCs w:val="21"/>
        </w:rPr>
        <w:t xml:space="preserve">, Jiangsu Normal University, </w:t>
      </w:r>
      <w:r w:rsidRPr="000A3BFB">
        <w:rPr>
          <w:rFonts w:ascii="Times New Roman" w:eastAsia="宋体" w:hAnsi="Times New Roman" w:cs="Times New Roman"/>
          <w:bCs/>
          <w:kern w:val="0"/>
          <w:szCs w:val="21"/>
        </w:rPr>
        <w:t>101 Shanghai Road, Xuzhou, Jiangsu Province 221116, China</w:t>
      </w:r>
      <w:r w:rsidRPr="000A3BFB">
        <w:rPr>
          <w:rFonts w:ascii="Times New Roman" w:eastAsia="宋体" w:hAnsi="Times New Roman" w:cs="Times New Roman"/>
          <w:kern w:val="0"/>
          <w:szCs w:val="21"/>
        </w:rPr>
        <w:t xml:space="preserve">; </w:t>
      </w:r>
      <w:r w:rsidRPr="000A3BFB">
        <w:rPr>
          <w:rFonts w:ascii="Times New Roman" w:eastAsia="宋体" w:hAnsi="Times New Roman" w:cs="Times New Roman"/>
          <w:bCs/>
          <w:kern w:val="0"/>
          <w:szCs w:val="21"/>
        </w:rPr>
        <w:t xml:space="preserve">Tel: </w:t>
      </w:r>
      <w:r w:rsidRPr="000A3BFB">
        <w:rPr>
          <w:rFonts w:ascii="Times New Roman" w:eastAsia="宋体" w:hAnsi="Times New Roman" w:cs="Times New Roman"/>
          <w:kern w:val="0"/>
          <w:szCs w:val="21"/>
        </w:rPr>
        <w:t>0086051683403172.</w:t>
      </w:r>
    </w:p>
    <w:p w:rsidR="008A6870" w:rsidRPr="000A3BFB" w:rsidRDefault="008A6870" w:rsidP="00633E95">
      <w:pPr>
        <w:widowControl/>
        <w:spacing w:afterLines="50" w:after="156"/>
        <w:jc w:val="left"/>
        <w:rPr>
          <w:rFonts w:ascii="Times New Roman" w:hAnsi="Times New Roman" w:cs="Times New Roman"/>
          <w:b/>
          <w:kern w:val="0"/>
          <w:szCs w:val="21"/>
        </w:rPr>
      </w:pPr>
    </w:p>
    <w:p w:rsidR="008A6870" w:rsidRPr="000A3BFB" w:rsidRDefault="008A6870" w:rsidP="00EA7E4D">
      <w:pPr>
        <w:widowControl/>
        <w:spacing w:afterLines="50" w:after="156" w:line="400" w:lineRule="exact"/>
        <w:jc w:val="center"/>
        <w:rPr>
          <w:rFonts w:ascii="Times New Roman" w:hAnsi="Times New Roman" w:cs="Times New Roman"/>
          <w:b/>
          <w:kern w:val="0"/>
          <w:szCs w:val="21"/>
        </w:rPr>
      </w:pPr>
    </w:p>
    <w:p w:rsidR="008A6870" w:rsidRPr="000A3BFB" w:rsidRDefault="008A6870" w:rsidP="00EA7E4D">
      <w:pPr>
        <w:widowControl/>
        <w:spacing w:afterLines="50" w:after="156" w:line="400" w:lineRule="exact"/>
        <w:jc w:val="center"/>
        <w:rPr>
          <w:rFonts w:ascii="Times New Roman" w:hAnsi="Times New Roman" w:cs="Times New Roman"/>
          <w:b/>
          <w:kern w:val="0"/>
          <w:szCs w:val="21"/>
        </w:rPr>
        <w:sectPr w:rsidR="008A6870" w:rsidRPr="000A3BFB">
          <w:pgSz w:w="11906" w:h="16838"/>
          <w:pgMar w:top="1440" w:right="1800" w:bottom="1440" w:left="1800" w:header="851" w:footer="992" w:gutter="0"/>
          <w:cols w:space="425"/>
          <w:docGrid w:type="lines" w:linePitch="312"/>
        </w:sectPr>
      </w:pPr>
    </w:p>
    <w:p w:rsidR="00360F6E" w:rsidRPr="000A3BFB" w:rsidRDefault="00AB6D2F" w:rsidP="00A02F0C">
      <w:pPr>
        <w:adjustRightInd w:val="0"/>
        <w:snapToGrid w:val="0"/>
        <w:spacing w:line="360" w:lineRule="auto"/>
        <w:rPr>
          <w:rFonts w:ascii="Times New Roman" w:eastAsia="宋体" w:hAnsi="Times New Roman" w:cs="Times New Roman"/>
          <w:bCs/>
          <w:szCs w:val="21"/>
        </w:rPr>
      </w:pPr>
      <w:r w:rsidRPr="000A3BFB">
        <w:rPr>
          <w:rFonts w:ascii="Times New Roman" w:eastAsia="宋体" w:hAnsi="Times New Roman" w:cs="Times New Roman"/>
          <w:bCs/>
          <w:szCs w:val="21"/>
        </w:rPr>
        <w:lastRenderedPageBreak/>
        <w:drawing>
          <wp:anchor distT="0" distB="0" distL="114300" distR="114300" simplePos="0" relativeHeight="251670528" behindDoc="0" locked="0" layoutInCell="1" allowOverlap="1" wp14:anchorId="3E85D97D" wp14:editId="2FF577E3">
            <wp:simplePos x="0" y="0"/>
            <wp:positionH relativeFrom="column">
              <wp:posOffset>95250</wp:posOffset>
            </wp:positionH>
            <wp:positionV relativeFrom="paragraph">
              <wp:posOffset>526415</wp:posOffset>
            </wp:positionV>
            <wp:extent cx="5039995" cy="3668395"/>
            <wp:effectExtent l="0" t="0" r="8255" b="8255"/>
            <wp:wrapTopAndBottom/>
            <wp:docPr id="3" name="图片 3" descr="F:\2-写作论文\17-RNA-seq of salt-stressed sweetpotato NAC7\1-sample_clu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写作论文\17-RNA-seq of salt-stressed sweetpotato NAC7\1-sample_clust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366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5F4" w:rsidRPr="000A3BFB">
        <w:rPr>
          <w:rFonts w:ascii="Times New Roman" w:eastAsia="宋体" w:hAnsi="Times New Roman" w:cs="Times New Roman"/>
          <w:b/>
          <w:bCs/>
          <w:kern w:val="44"/>
          <w:szCs w:val="44"/>
        </w:rPr>
        <w:t xml:space="preserve">Figure </w:t>
      </w:r>
      <w:r w:rsidR="00360F6E" w:rsidRPr="000A3BFB">
        <w:rPr>
          <w:rFonts w:ascii="Times New Roman" w:eastAsia="宋体" w:hAnsi="Times New Roman" w:cs="Times New Roman"/>
          <w:b/>
          <w:bCs/>
          <w:kern w:val="44"/>
          <w:szCs w:val="44"/>
        </w:rPr>
        <w:t>S</w:t>
      </w:r>
      <w:r w:rsidR="00A040DF" w:rsidRPr="000A3BFB">
        <w:rPr>
          <w:rFonts w:ascii="Times New Roman" w:hAnsi="Times New Roman" w:cs="Times New Roman"/>
        </w:rPr>
        <w:t>1</w:t>
      </w:r>
      <w:r w:rsidR="00360F6E" w:rsidRPr="000A3BFB">
        <w:rPr>
          <w:rFonts w:ascii="Times New Roman" w:eastAsia="宋体" w:hAnsi="Times New Roman" w:cs="Times New Roman"/>
          <w:bCs/>
          <w:szCs w:val="21"/>
        </w:rPr>
        <w:t>. The pearson correlation</w:t>
      </w:r>
      <w:r w:rsidR="00B53387">
        <w:rPr>
          <w:rFonts w:ascii="Times New Roman" w:eastAsia="宋体" w:hAnsi="Times New Roman" w:cs="Times New Roman" w:hint="eastAsia"/>
          <w:bCs/>
          <w:szCs w:val="21"/>
        </w:rPr>
        <w:t>s</w:t>
      </w:r>
      <w:r w:rsidR="00360F6E" w:rsidRPr="000A3BFB">
        <w:rPr>
          <w:rFonts w:ascii="Times New Roman" w:eastAsia="宋体" w:hAnsi="Times New Roman" w:cs="Times New Roman"/>
          <w:bCs/>
          <w:szCs w:val="21"/>
        </w:rPr>
        <w:t xml:space="preserve"> among different samples</w:t>
      </w:r>
      <w:r w:rsidR="00661C62" w:rsidRPr="000A3BFB">
        <w:rPr>
          <w:rFonts w:ascii="Times New Roman" w:eastAsia="宋体" w:hAnsi="Times New Roman" w:cs="Times New Roman"/>
          <w:bCs/>
          <w:szCs w:val="21"/>
        </w:rPr>
        <w:t xml:space="preserve"> in </w:t>
      </w:r>
      <w:r w:rsidR="00A02F0C" w:rsidRPr="000A3BFB">
        <w:rPr>
          <w:rFonts w:ascii="Times New Roman" w:eastAsia="宋体" w:hAnsi="Times New Roman" w:cs="Times New Roman"/>
          <w:bCs/>
          <w:szCs w:val="21"/>
        </w:rPr>
        <w:t>sweetpotato transcriptome analysis</w:t>
      </w:r>
      <w:r w:rsidR="00360F6E" w:rsidRPr="000A3BFB">
        <w:rPr>
          <w:rFonts w:ascii="Times New Roman" w:eastAsia="宋体" w:hAnsi="Times New Roman" w:cs="Times New Roman"/>
          <w:bCs/>
          <w:szCs w:val="21"/>
        </w:rPr>
        <w:t xml:space="preserve">. </w:t>
      </w:r>
      <w:r w:rsidR="00303CB6" w:rsidRPr="000A3BFB">
        <w:rPr>
          <w:rFonts w:ascii="Times New Roman" w:eastAsia="宋体" w:hAnsi="Times New Roman" w:cs="Times New Roman"/>
          <w:bCs/>
          <w:szCs w:val="21"/>
        </w:rPr>
        <w:t xml:space="preserve">CR: Control </w:t>
      </w:r>
      <w:r w:rsidR="005D0464" w:rsidRPr="005D0464">
        <w:rPr>
          <w:rFonts w:ascii="Times New Roman" w:eastAsia="宋体" w:hAnsi="Times New Roman" w:cs="Times New Roman"/>
          <w:bCs/>
          <w:szCs w:val="21"/>
        </w:rPr>
        <w:t>fibrous</w:t>
      </w:r>
      <w:r w:rsidR="00303CB6" w:rsidRPr="000A3BFB">
        <w:rPr>
          <w:rFonts w:ascii="Times New Roman" w:eastAsia="宋体" w:hAnsi="Times New Roman" w:cs="Times New Roman"/>
          <w:bCs/>
          <w:szCs w:val="21"/>
        </w:rPr>
        <w:t xml:space="preserve"> roots, SR: Salt-treated </w:t>
      </w:r>
      <w:r w:rsidR="005D0464" w:rsidRPr="005D0464">
        <w:rPr>
          <w:rFonts w:ascii="Times New Roman" w:eastAsia="宋体" w:hAnsi="Times New Roman" w:cs="Times New Roman"/>
          <w:bCs/>
          <w:szCs w:val="21"/>
        </w:rPr>
        <w:t>fibrous</w:t>
      </w:r>
      <w:r w:rsidR="00303CB6" w:rsidRPr="000A3BFB">
        <w:rPr>
          <w:rFonts w:ascii="Times New Roman" w:eastAsia="宋体" w:hAnsi="Times New Roman" w:cs="Times New Roman"/>
          <w:bCs/>
          <w:szCs w:val="21"/>
        </w:rPr>
        <w:t xml:space="preserve"> roots.</w:t>
      </w:r>
    </w:p>
    <w:p w:rsidR="00156AFF" w:rsidRPr="000A3BFB" w:rsidRDefault="00156AFF" w:rsidP="00360F6E">
      <w:pPr>
        <w:adjustRightInd w:val="0"/>
        <w:snapToGrid w:val="0"/>
        <w:spacing w:line="360" w:lineRule="auto"/>
        <w:rPr>
          <w:rFonts w:ascii="Times New Roman" w:eastAsia="宋体" w:hAnsi="Times New Roman" w:cs="Times New Roman"/>
          <w:bCs/>
          <w:szCs w:val="21"/>
        </w:rPr>
      </w:pPr>
    </w:p>
    <w:p w:rsidR="00156AFF" w:rsidRPr="000A3BFB" w:rsidRDefault="00156AFF" w:rsidP="00360F6E">
      <w:pPr>
        <w:adjustRightInd w:val="0"/>
        <w:snapToGrid w:val="0"/>
        <w:spacing w:line="360" w:lineRule="auto"/>
        <w:rPr>
          <w:rFonts w:ascii="Times New Roman" w:eastAsia="宋体" w:hAnsi="Times New Roman" w:cs="Times New Roman"/>
          <w:bCs/>
          <w:szCs w:val="21"/>
        </w:rPr>
      </w:pPr>
    </w:p>
    <w:p w:rsidR="00156AFF" w:rsidRPr="000A3BFB" w:rsidRDefault="00156AFF" w:rsidP="00360F6E">
      <w:pPr>
        <w:adjustRightInd w:val="0"/>
        <w:snapToGrid w:val="0"/>
        <w:spacing w:line="360" w:lineRule="auto"/>
        <w:rPr>
          <w:rFonts w:ascii="Times New Roman" w:eastAsia="宋体" w:hAnsi="Times New Roman" w:cs="Times New Roman"/>
          <w:bCs/>
          <w:szCs w:val="21"/>
        </w:rPr>
        <w:sectPr w:rsidR="00156AFF" w:rsidRPr="000A3BFB">
          <w:pgSz w:w="11906" w:h="16838"/>
          <w:pgMar w:top="1440" w:right="1800" w:bottom="1440" w:left="1800" w:header="851" w:footer="992" w:gutter="0"/>
          <w:cols w:space="425"/>
          <w:docGrid w:type="lines" w:linePitch="312"/>
        </w:sectPr>
      </w:pPr>
    </w:p>
    <w:p w:rsidR="00156AFF" w:rsidRPr="000A3BFB" w:rsidRDefault="00D94ECA" w:rsidP="00156AFF">
      <w:pPr>
        <w:adjustRightInd w:val="0"/>
        <w:snapToGrid w:val="0"/>
        <w:spacing w:line="360" w:lineRule="auto"/>
        <w:rPr>
          <w:rFonts w:ascii="Times New Roman" w:eastAsia="宋体" w:hAnsi="Times New Roman" w:cs="Times New Roman"/>
          <w:bCs/>
          <w:szCs w:val="21"/>
        </w:rPr>
      </w:pPr>
      <w:r w:rsidRPr="000A3BFB">
        <w:rPr>
          <w:rFonts w:ascii="Times New Roman" w:eastAsia="宋体" w:hAnsi="Times New Roman" w:cs="Times New Roman"/>
          <w:bCs/>
          <w:szCs w:val="21"/>
        </w:rPr>
        <w:lastRenderedPageBreak/>
        <w:drawing>
          <wp:anchor distT="0" distB="0" distL="114300" distR="114300" simplePos="0" relativeHeight="251676672" behindDoc="0" locked="0" layoutInCell="1" allowOverlap="1" wp14:anchorId="77051362" wp14:editId="18C5813A">
            <wp:simplePos x="0" y="0"/>
            <wp:positionH relativeFrom="column">
              <wp:posOffset>754380</wp:posOffset>
            </wp:positionH>
            <wp:positionV relativeFrom="paragraph">
              <wp:posOffset>870585</wp:posOffset>
            </wp:positionV>
            <wp:extent cx="3617595" cy="3325495"/>
            <wp:effectExtent l="0" t="0" r="190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7595" cy="3325495"/>
                    </a:xfrm>
                    <a:prstGeom prst="rect">
                      <a:avLst/>
                    </a:prstGeom>
                    <a:noFill/>
                  </pic:spPr>
                </pic:pic>
              </a:graphicData>
            </a:graphic>
            <wp14:sizeRelH relativeFrom="page">
              <wp14:pctWidth>0</wp14:pctWidth>
            </wp14:sizeRelH>
            <wp14:sizeRelV relativeFrom="page">
              <wp14:pctHeight>0</wp14:pctHeight>
            </wp14:sizeRelV>
          </wp:anchor>
        </w:drawing>
      </w:r>
      <w:r w:rsidR="00D155F4" w:rsidRPr="000A3BFB">
        <w:rPr>
          <w:rFonts w:ascii="Times New Roman" w:eastAsia="宋体" w:hAnsi="Times New Roman" w:cs="Times New Roman"/>
          <w:b/>
          <w:bCs/>
          <w:kern w:val="44"/>
          <w:szCs w:val="44"/>
        </w:rPr>
        <w:t xml:space="preserve">Figure </w:t>
      </w:r>
      <w:r w:rsidR="00156AFF" w:rsidRPr="000A3BFB">
        <w:rPr>
          <w:rFonts w:ascii="Times New Roman" w:eastAsia="宋体" w:hAnsi="Times New Roman" w:cs="Times New Roman"/>
          <w:b/>
          <w:bCs/>
          <w:kern w:val="44"/>
          <w:szCs w:val="44"/>
        </w:rPr>
        <w:t>S</w:t>
      </w:r>
      <w:r w:rsidR="005F00E0" w:rsidRPr="000A3BFB">
        <w:rPr>
          <w:rFonts w:ascii="Times New Roman" w:hAnsi="Times New Roman" w:cs="Times New Roman"/>
        </w:rPr>
        <w:t>2</w:t>
      </w:r>
      <w:r w:rsidR="00156AFF" w:rsidRPr="000A3BFB">
        <w:rPr>
          <w:rFonts w:ascii="Times New Roman" w:eastAsia="宋体" w:hAnsi="Times New Roman" w:cs="Times New Roman"/>
          <w:bCs/>
          <w:szCs w:val="21"/>
        </w:rPr>
        <w:t xml:space="preserve">. </w:t>
      </w:r>
      <w:r w:rsidR="007A210C" w:rsidRPr="000A3BFB">
        <w:rPr>
          <w:rFonts w:ascii="Times New Roman" w:eastAsia="宋体" w:hAnsi="Times New Roman" w:cs="Times New Roman"/>
          <w:bCs/>
          <w:szCs w:val="21"/>
        </w:rPr>
        <w:t>Volcano plots of DEGs</w:t>
      </w:r>
      <w:r w:rsidR="00A34ECD" w:rsidRPr="000A3BFB">
        <w:rPr>
          <w:rFonts w:ascii="Times New Roman" w:eastAsia="宋体" w:hAnsi="Times New Roman" w:cs="Times New Roman"/>
          <w:bCs/>
          <w:szCs w:val="21"/>
        </w:rPr>
        <w:t xml:space="preserve"> </w:t>
      </w:r>
      <w:r w:rsidR="002312E6" w:rsidRPr="000A3BFB">
        <w:rPr>
          <w:rFonts w:ascii="Times New Roman" w:eastAsia="宋体" w:hAnsi="Times New Roman" w:cs="Times New Roman"/>
          <w:bCs/>
          <w:szCs w:val="21"/>
        </w:rPr>
        <w:t>among different samples</w:t>
      </w:r>
      <w:r w:rsidR="00A34ECD" w:rsidRPr="000A3BFB">
        <w:rPr>
          <w:rFonts w:ascii="Times New Roman" w:eastAsia="宋体" w:hAnsi="Times New Roman" w:cs="Times New Roman"/>
          <w:bCs/>
          <w:szCs w:val="21"/>
        </w:rPr>
        <w:t xml:space="preserve"> under </w:t>
      </w:r>
      <w:r w:rsidR="002A4FE4" w:rsidRPr="000A3BFB">
        <w:rPr>
          <w:rFonts w:ascii="Times New Roman" w:eastAsia="宋体" w:hAnsi="Times New Roman" w:cs="Times New Roman"/>
          <w:bCs/>
          <w:szCs w:val="21"/>
        </w:rPr>
        <w:t xml:space="preserve">control and </w:t>
      </w:r>
      <w:r w:rsidR="002312E6" w:rsidRPr="000A3BFB">
        <w:rPr>
          <w:rFonts w:ascii="Times New Roman" w:eastAsia="宋体" w:hAnsi="Times New Roman" w:cs="Times New Roman"/>
          <w:bCs/>
          <w:szCs w:val="21"/>
        </w:rPr>
        <w:t>salt-</w:t>
      </w:r>
      <w:r w:rsidR="00A34ECD" w:rsidRPr="000A3BFB">
        <w:rPr>
          <w:rFonts w:ascii="Times New Roman" w:eastAsia="宋体" w:hAnsi="Times New Roman" w:cs="Times New Roman"/>
          <w:bCs/>
          <w:szCs w:val="21"/>
        </w:rPr>
        <w:t>treat</w:t>
      </w:r>
      <w:r w:rsidR="002312E6" w:rsidRPr="000A3BFB">
        <w:rPr>
          <w:rFonts w:ascii="Times New Roman" w:eastAsia="宋体" w:hAnsi="Times New Roman" w:cs="Times New Roman"/>
          <w:bCs/>
          <w:szCs w:val="21"/>
        </w:rPr>
        <w:t>ed conditions</w:t>
      </w:r>
      <w:r w:rsidR="00A34ECD" w:rsidRPr="000A3BFB">
        <w:rPr>
          <w:rFonts w:ascii="Times New Roman" w:eastAsia="宋体" w:hAnsi="Times New Roman" w:cs="Times New Roman"/>
          <w:bCs/>
          <w:szCs w:val="21"/>
        </w:rPr>
        <w:t xml:space="preserve">. Red and green dots represent the upregulated and downregulated DEGs, respectively, and </w:t>
      </w:r>
      <w:r w:rsidR="002312E6" w:rsidRPr="000A3BFB">
        <w:rPr>
          <w:rFonts w:ascii="Times New Roman" w:eastAsia="宋体" w:hAnsi="Times New Roman" w:cs="Times New Roman"/>
          <w:bCs/>
          <w:szCs w:val="21"/>
        </w:rPr>
        <w:t>black</w:t>
      </w:r>
      <w:r w:rsidR="00A34ECD" w:rsidRPr="000A3BFB">
        <w:rPr>
          <w:rFonts w:ascii="Times New Roman" w:eastAsia="宋体" w:hAnsi="Times New Roman" w:cs="Times New Roman"/>
          <w:bCs/>
          <w:szCs w:val="21"/>
        </w:rPr>
        <w:t xml:space="preserve"> dots represent non-DEGs.</w:t>
      </w:r>
      <w:r w:rsidR="00303CB6" w:rsidRPr="000A3BFB">
        <w:rPr>
          <w:rFonts w:ascii="Times New Roman" w:eastAsia="宋体" w:hAnsi="Times New Roman" w:cs="Times New Roman"/>
          <w:bCs/>
          <w:szCs w:val="21"/>
        </w:rPr>
        <w:t xml:space="preserve"> CR: Control </w:t>
      </w:r>
      <w:r w:rsidR="005D0464" w:rsidRPr="005D0464">
        <w:rPr>
          <w:rFonts w:ascii="Times New Roman" w:eastAsia="宋体" w:hAnsi="Times New Roman" w:cs="Times New Roman"/>
          <w:bCs/>
          <w:szCs w:val="21"/>
        </w:rPr>
        <w:t>fibrous</w:t>
      </w:r>
      <w:r w:rsidR="00303CB6" w:rsidRPr="000A3BFB">
        <w:rPr>
          <w:rFonts w:ascii="Times New Roman" w:eastAsia="宋体" w:hAnsi="Times New Roman" w:cs="Times New Roman"/>
          <w:bCs/>
          <w:szCs w:val="21"/>
        </w:rPr>
        <w:t xml:space="preserve"> roots, SR: Salt-treated </w:t>
      </w:r>
      <w:r w:rsidR="005D0464" w:rsidRPr="005D0464">
        <w:rPr>
          <w:rFonts w:ascii="Times New Roman" w:eastAsia="宋体" w:hAnsi="Times New Roman" w:cs="Times New Roman"/>
          <w:bCs/>
          <w:szCs w:val="21"/>
        </w:rPr>
        <w:t>fibrous</w:t>
      </w:r>
      <w:r w:rsidR="00303CB6" w:rsidRPr="000A3BFB">
        <w:rPr>
          <w:rFonts w:ascii="Times New Roman" w:eastAsia="宋体" w:hAnsi="Times New Roman" w:cs="Times New Roman"/>
          <w:bCs/>
          <w:szCs w:val="21"/>
        </w:rPr>
        <w:t xml:space="preserve"> roots.</w:t>
      </w:r>
      <w:r w:rsidR="00156AFF" w:rsidRPr="000A3BFB">
        <w:rPr>
          <w:rFonts w:ascii="Times New Roman" w:eastAsia="宋体" w:hAnsi="Times New Roman" w:cs="Times New Roman"/>
          <w:bCs/>
          <w:szCs w:val="21"/>
        </w:rPr>
        <w:t xml:space="preserve"> </w:t>
      </w:r>
    </w:p>
    <w:p w:rsidR="00D94ECA" w:rsidRPr="000A3BFB" w:rsidRDefault="00D94ECA" w:rsidP="00852D7A">
      <w:pPr>
        <w:spacing w:afterLines="50" w:after="156"/>
        <w:rPr>
          <w:rFonts w:ascii="Times New Roman" w:eastAsia="宋体" w:hAnsi="Times New Roman" w:cs="Times New Roman"/>
          <w:bCs/>
          <w:szCs w:val="21"/>
        </w:rPr>
        <w:sectPr w:rsidR="00D94ECA" w:rsidRPr="000A3BFB" w:rsidSect="00852D7A">
          <w:pgSz w:w="11906" w:h="16838"/>
          <w:pgMar w:top="1440" w:right="1800" w:bottom="1440" w:left="1800" w:header="851" w:footer="992" w:gutter="0"/>
          <w:cols w:space="425"/>
          <w:docGrid w:type="lines" w:linePitch="312"/>
        </w:sectPr>
      </w:pPr>
    </w:p>
    <w:p w:rsidR="00F93979" w:rsidRPr="000A3BFB" w:rsidRDefault="002B2F2E" w:rsidP="00F93979">
      <w:pPr>
        <w:adjustRightInd w:val="0"/>
        <w:snapToGrid w:val="0"/>
        <w:spacing w:line="360" w:lineRule="auto"/>
        <w:rPr>
          <w:rFonts w:ascii="Times New Roman" w:eastAsia="宋体" w:hAnsi="Times New Roman" w:cs="Times New Roman"/>
          <w:bCs/>
          <w:szCs w:val="21"/>
        </w:rPr>
      </w:pPr>
      <w:r w:rsidRPr="000A3BFB">
        <w:rPr>
          <w:rFonts w:ascii="Times New Roman" w:eastAsia="宋体" w:hAnsi="Times New Roman" w:cs="Times New Roman"/>
          <w:bCs/>
          <w:szCs w:val="21"/>
        </w:rPr>
        <w:lastRenderedPageBreak/>
        <w:drawing>
          <wp:anchor distT="0" distB="0" distL="114300" distR="114300" simplePos="0" relativeHeight="251671552" behindDoc="0" locked="0" layoutInCell="1" allowOverlap="1" wp14:anchorId="6BFB53D4" wp14:editId="23CBC9FA">
            <wp:simplePos x="0" y="0"/>
            <wp:positionH relativeFrom="column">
              <wp:posOffset>91440</wp:posOffset>
            </wp:positionH>
            <wp:positionV relativeFrom="paragraph">
              <wp:posOffset>2113280</wp:posOffset>
            </wp:positionV>
            <wp:extent cx="5036185" cy="4614545"/>
            <wp:effectExtent l="0" t="0" r="0" b="0"/>
            <wp:wrapTopAndBottom/>
            <wp:docPr id="7" name="图片 7" descr="F:\2-写作论文\17-RNA-seq of salt-stressed sweetpotato NAC7\附件\All go and KEGG of Tw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写作论文\17-RNA-seq of salt-stressed sweetpotato NAC7\附件\All go and KEGG of Two.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6185" cy="461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5F4" w:rsidRPr="000A3BFB">
        <w:rPr>
          <w:rFonts w:ascii="Times New Roman" w:eastAsia="宋体" w:hAnsi="Times New Roman" w:cs="Times New Roman"/>
          <w:b/>
          <w:bCs/>
          <w:kern w:val="44"/>
          <w:szCs w:val="44"/>
        </w:rPr>
        <w:t xml:space="preserve">Figure </w:t>
      </w:r>
      <w:r w:rsidR="003879F5" w:rsidRPr="000A3BFB">
        <w:rPr>
          <w:rFonts w:ascii="Times New Roman" w:eastAsia="宋体" w:hAnsi="Times New Roman" w:cs="Times New Roman"/>
          <w:b/>
          <w:bCs/>
          <w:kern w:val="44"/>
          <w:szCs w:val="44"/>
        </w:rPr>
        <w:t>S</w:t>
      </w:r>
      <w:r w:rsidR="00852D7A" w:rsidRPr="000A3BFB">
        <w:rPr>
          <w:rFonts w:ascii="Times New Roman" w:hAnsi="Times New Roman" w:cs="Times New Roman"/>
          <w:b/>
          <w:kern w:val="0"/>
          <w:szCs w:val="21"/>
        </w:rPr>
        <w:t>3</w:t>
      </w:r>
      <w:r w:rsidR="00F93979" w:rsidRPr="000A3BFB">
        <w:rPr>
          <w:rFonts w:ascii="Times New Roman" w:eastAsia="宋体" w:hAnsi="Times New Roman" w:cs="Times New Roman"/>
          <w:bCs/>
          <w:szCs w:val="21"/>
        </w:rPr>
        <w:t xml:space="preserve">. GO </w:t>
      </w:r>
      <w:r w:rsidR="0048594A" w:rsidRPr="000A3BFB">
        <w:rPr>
          <w:rFonts w:ascii="Times New Roman" w:eastAsia="宋体" w:hAnsi="Times New Roman" w:cs="Times New Roman"/>
          <w:bCs/>
          <w:szCs w:val="21"/>
        </w:rPr>
        <w:t>classification</w:t>
      </w:r>
      <w:r w:rsidR="002E4E97">
        <w:rPr>
          <w:rFonts w:ascii="Times New Roman" w:eastAsia="宋体" w:hAnsi="Times New Roman" w:cs="Times New Roman" w:hint="eastAsia"/>
          <w:bCs/>
          <w:szCs w:val="21"/>
        </w:rPr>
        <w:t>s</w:t>
      </w:r>
      <w:r w:rsidR="0048594A" w:rsidRPr="000A3BFB">
        <w:rPr>
          <w:rFonts w:ascii="Times New Roman" w:eastAsia="宋体" w:hAnsi="Times New Roman" w:cs="Times New Roman"/>
          <w:bCs/>
          <w:szCs w:val="21"/>
        </w:rPr>
        <w:t xml:space="preserve"> and KEGG pathways </w:t>
      </w:r>
      <w:r w:rsidR="00813D27" w:rsidRPr="000A3BFB">
        <w:rPr>
          <w:rFonts w:ascii="Times New Roman" w:eastAsia="宋体" w:hAnsi="Times New Roman" w:cs="Times New Roman"/>
          <w:bCs/>
          <w:szCs w:val="21"/>
        </w:rPr>
        <w:t xml:space="preserve">of </w:t>
      </w:r>
      <w:r w:rsidR="002877B5" w:rsidRPr="000A3BFB">
        <w:rPr>
          <w:rFonts w:ascii="Times New Roman" w:eastAsia="宋体" w:hAnsi="Times New Roman" w:cs="Times New Roman"/>
          <w:bCs/>
          <w:szCs w:val="21"/>
        </w:rPr>
        <w:t>DEGs in Xu22 compared with Xu32 under control and salt-treated conditions</w:t>
      </w:r>
      <w:r w:rsidR="00F93979" w:rsidRPr="000A3BFB">
        <w:rPr>
          <w:rFonts w:ascii="Times New Roman" w:eastAsia="宋体" w:hAnsi="Times New Roman" w:cs="Times New Roman"/>
          <w:bCs/>
          <w:szCs w:val="21"/>
        </w:rPr>
        <w:t xml:space="preserve">. </w:t>
      </w:r>
      <w:r w:rsidR="00777CE2" w:rsidRPr="000A3BFB">
        <w:rPr>
          <w:rFonts w:ascii="Times New Roman" w:eastAsia="宋体" w:hAnsi="Times New Roman" w:cs="Times New Roman"/>
          <w:bCs/>
          <w:szCs w:val="21"/>
        </w:rPr>
        <w:t>A. GO classification of annotated DEGs. The left Y-axis indicates the percentage of DEGs identified, and the right Y-axis indicates the number of DEGs. The DEGs were categorized based on the annotations of GO, and the numbers are displayed according to the biological process, cellular component, and molecular function</w:t>
      </w:r>
      <w:r w:rsidR="00EF7424" w:rsidRPr="000A3BFB">
        <w:rPr>
          <w:rFonts w:ascii="Times New Roman" w:eastAsia="宋体" w:hAnsi="Times New Roman" w:cs="Times New Roman"/>
          <w:bCs/>
          <w:szCs w:val="21"/>
        </w:rPr>
        <w:t>. B</w:t>
      </w:r>
      <w:r w:rsidR="00777CE2" w:rsidRPr="000A3BFB">
        <w:rPr>
          <w:rFonts w:ascii="Times New Roman" w:eastAsia="宋体" w:hAnsi="Times New Roman" w:cs="Times New Roman"/>
          <w:bCs/>
          <w:szCs w:val="21"/>
        </w:rPr>
        <w:t>. Enriched KEGG pathways of the DEGs. X-axis and Y-axis represent the GeneRatio and the terms of pathways, respectively. Coloring correlates with the q-value. The lower the q-value, the more significant the enrichment. Point size correlates with the numbers of DEGs.</w:t>
      </w:r>
      <w:r w:rsidR="00303CB6" w:rsidRPr="000A3BFB">
        <w:rPr>
          <w:rFonts w:ascii="Times New Roman" w:hAnsi="Times New Roman" w:cs="Times New Roman"/>
        </w:rPr>
        <w:t xml:space="preserve"> </w:t>
      </w:r>
      <w:r w:rsidR="00303CB6" w:rsidRPr="000A3BFB">
        <w:rPr>
          <w:rFonts w:ascii="Times New Roman" w:eastAsia="宋体" w:hAnsi="Times New Roman" w:cs="Times New Roman"/>
          <w:bCs/>
          <w:szCs w:val="21"/>
        </w:rPr>
        <w:t xml:space="preserve">CR: Control </w:t>
      </w:r>
      <w:r w:rsidR="005D0464" w:rsidRPr="005D0464">
        <w:rPr>
          <w:rFonts w:ascii="Times New Roman" w:eastAsia="宋体" w:hAnsi="Times New Roman" w:cs="Times New Roman"/>
          <w:bCs/>
          <w:szCs w:val="21"/>
        </w:rPr>
        <w:t>fibrous</w:t>
      </w:r>
      <w:r w:rsidR="00303CB6" w:rsidRPr="000A3BFB">
        <w:rPr>
          <w:rFonts w:ascii="Times New Roman" w:eastAsia="宋体" w:hAnsi="Times New Roman" w:cs="Times New Roman"/>
          <w:bCs/>
          <w:szCs w:val="21"/>
        </w:rPr>
        <w:t xml:space="preserve"> roots, SR: Salt-treated </w:t>
      </w:r>
      <w:r w:rsidR="005D0464" w:rsidRPr="005D0464">
        <w:rPr>
          <w:rFonts w:ascii="Times New Roman" w:eastAsia="宋体" w:hAnsi="Times New Roman" w:cs="Times New Roman"/>
          <w:bCs/>
          <w:szCs w:val="21"/>
        </w:rPr>
        <w:t>fibrous</w:t>
      </w:r>
      <w:r w:rsidR="00303CB6" w:rsidRPr="000A3BFB">
        <w:rPr>
          <w:rFonts w:ascii="Times New Roman" w:eastAsia="宋体" w:hAnsi="Times New Roman" w:cs="Times New Roman"/>
          <w:bCs/>
          <w:szCs w:val="21"/>
        </w:rPr>
        <w:t xml:space="preserve"> roots.</w:t>
      </w:r>
    </w:p>
    <w:p w:rsidR="00B6799A" w:rsidRPr="000A3BFB" w:rsidRDefault="00B6799A" w:rsidP="00F93979">
      <w:pPr>
        <w:adjustRightInd w:val="0"/>
        <w:snapToGrid w:val="0"/>
        <w:spacing w:line="360" w:lineRule="auto"/>
        <w:rPr>
          <w:rFonts w:ascii="Times New Roman" w:eastAsia="宋体" w:hAnsi="Times New Roman" w:cs="Times New Roman"/>
          <w:bCs/>
          <w:szCs w:val="21"/>
        </w:rPr>
      </w:pPr>
    </w:p>
    <w:p w:rsidR="00AB6D2F" w:rsidRPr="000A3BFB" w:rsidRDefault="00AB6D2F" w:rsidP="00CE3082">
      <w:pPr>
        <w:adjustRightInd w:val="0"/>
        <w:snapToGrid w:val="0"/>
        <w:spacing w:line="360" w:lineRule="auto"/>
        <w:rPr>
          <w:rFonts w:ascii="Times New Roman" w:eastAsia="宋体" w:hAnsi="Times New Roman" w:cs="Times New Roman"/>
          <w:bCs/>
          <w:szCs w:val="21"/>
        </w:rPr>
        <w:sectPr w:rsidR="00AB6D2F" w:rsidRPr="000A3BFB">
          <w:pgSz w:w="11906" w:h="16838"/>
          <w:pgMar w:top="1440" w:right="1800" w:bottom="1440" w:left="1800" w:header="851" w:footer="992" w:gutter="0"/>
          <w:cols w:space="425"/>
          <w:docGrid w:type="lines" w:linePitch="312"/>
        </w:sectPr>
      </w:pPr>
    </w:p>
    <w:p w:rsidR="00B70DAF" w:rsidRPr="000A3BFB" w:rsidRDefault="00D155F4" w:rsidP="00B70DAF">
      <w:pPr>
        <w:adjustRightInd w:val="0"/>
        <w:snapToGrid w:val="0"/>
        <w:spacing w:line="360" w:lineRule="auto"/>
        <w:rPr>
          <w:rFonts w:ascii="Times New Roman" w:eastAsia="宋体" w:hAnsi="Times New Roman" w:cs="Times New Roman"/>
          <w:bCs/>
          <w:szCs w:val="21"/>
        </w:rPr>
      </w:pPr>
      <w:r w:rsidRPr="000A3BFB">
        <w:rPr>
          <w:rFonts w:ascii="Times New Roman" w:eastAsia="宋体" w:hAnsi="Times New Roman" w:cs="Times New Roman"/>
          <w:b/>
          <w:bCs/>
          <w:kern w:val="44"/>
          <w:szCs w:val="44"/>
        </w:rPr>
        <w:lastRenderedPageBreak/>
        <w:t xml:space="preserve">Figure </w:t>
      </w:r>
      <w:r w:rsidR="00D014A0" w:rsidRPr="000A3BFB">
        <w:rPr>
          <w:rFonts w:ascii="Times New Roman" w:eastAsia="宋体" w:hAnsi="Times New Roman" w:cs="Times New Roman"/>
          <w:b/>
          <w:bCs/>
          <w:kern w:val="44"/>
          <w:szCs w:val="44"/>
        </w:rPr>
        <w:t>S</w:t>
      </w:r>
      <w:r w:rsidR="00852D7A" w:rsidRPr="000A3BFB">
        <w:rPr>
          <w:rFonts w:ascii="Times New Roman" w:eastAsia="宋体" w:hAnsi="Times New Roman" w:cs="Times New Roman"/>
          <w:b/>
          <w:bCs/>
          <w:kern w:val="44"/>
          <w:szCs w:val="44"/>
        </w:rPr>
        <w:t>4</w:t>
      </w:r>
      <w:r w:rsidR="00B70DAF" w:rsidRPr="000A3BFB">
        <w:rPr>
          <w:rFonts w:ascii="Times New Roman" w:eastAsia="宋体" w:hAnsi="Times New Roman" w:cs="Times New Roman"/>
          <w:bCs/>
          <w:szCs w:val="21"/>
        </w:rPr>
        <w:t xml:space="preserve">. KEGG pathways </w:t>
      </w:r>
      <w:r w:rsidR="00A91504">
        <w:rPr>
          <w:rFonts w:ascii="Times New Roman" w:eastAsia="宋体" w:hAnsi="Times New Roman" w:cs="Times New Roman" w:hint="eastAsia"/>
          <w:bCs/>
          <w:szCs w:val="21"/>
        </w:rPr>
        <w:t>of</w:t>
      </w:r>
      <w:r w:rsidR="00B70DAF" w:rsidRPr="000A3BFB">
        <w:rPr>
          <w:rFonts w:ascii="Times New Roman" w:eastAsia="宋体" w:hAnsi="Times New Roman" w:cs="Times New Roman"/>
          <w:bCs/>
          <w:szCs w:val="21"/>
        </w:rPr>
        <w:t xml:space="preserve"> the </w:t>
      </w:r>
      <w:r w:rsidR="00D27D78" w:rsidRPr="000A3BFB">
        <w:rPr>
          <w:rFonts w:ascii="Times New Roman" w:eastAsia="宋体" w:hAnsi="Times New Roman" w:cs="Times New Roman"/>
          <w:bCs/>
          <w:szCs w:val="21"/>
        </w:rPr>
        <w:t xml:space="preserve">upregulated (A) and downregulated (B) genes </w:t>
      </w:r>
      <w:r w:rsidR="006C6B50" w:rsidRPr="000A3BFB">
        <w:rPr>
          <w:rFonts w:ascii="Times New Roman" w:eastAsia="宋体" w:hAnsi="Times New Roman" w:cs="Times New Roman"/>
          <w:bCs/>
          <w:szCs w:val="21"/>
        </w:rPr>
        <w:t xml:space="preserve">among the different set of </w:t>
      </w:r>
      <w:r w:rsidR="00937624" w:rsidRPr="000A3BFB">
        <w:rPr>
          <w:rFonts w:ascii="Times New Roman" w:eastAsia="宋体" w:hAnsi="Times New Roman" w:cs="Times New Roman"/>
          <w:bCs/>
          <w:szCs w:val="21"/>
        </w:rPr>
        <w:t xml:space="preserve">transcriptome </w:t>
      </w:r>
      <w:r w:rsidR="006C6B50" w:rsidRPr="000A3BFB">
        <w:rPr>
          <w:rFonts w:ascii="Times New Roman" w:eastAsia="宋体" w:hAnsi="Times New Roman" w:cs="Times New Roman"/>
          <w:bCs/>
          <w:szCs w:val="21"/>
        </w:rPr>
        <w:t>data</w:t>
      </w:r>
      <w:r w:rsidR="00937624">
        <w:rPr>
          <w:rFonts w:ascii="Times New Roman" w:eastAsia="宋体" w:hAnsi="Times New Roman" w:cs="Times New Roman" w:hint="eastAsia"/>
          <w:bCs/>
          <w:szCs w:val="21"/>
        </w:rPr>
        <w:t xml:space="preserve"> of sweetpotato</w:t>
      </w:r>
      <w:r w:rsidR="00B70DAF" w:rsidRPr="000A3BFB">
        <w:rPr>
          <w:rFonts w:ascii="Times New Roman" w:eastAsia="宋体" w:hAnsi="Times New Roman" w:cs="Times New Roman"/>
          <w:bCs/>
          <w:szCs w:val="21"/>
        </w:rPr>
        <w:t xml:space="preserve">. </w:t>
      </w:r>
      <w:r w:rsidR="00ED7235" w:rsidRPr="000A3BFB">
        <w:rPr>
          <w:rFonts w:ascii="Times New Roman" w:eastAsia="宋体" w:hAnsi="Times New Roman" w:cs="Times New Roman"/>
          <w:bCs/>
          <w:szCs w:val="21"/>
        </w:rPr>
        <w:t>X-axis and Y-axis represent the GeneRatio and the terms of pathways, respectively. Coloring correlates with the q-value. The lower the q-value, the more significant the enrichment. Point size correlates with the numbers of DEGs.</w:t>
      </w:r>
      <w:r w:rsidR="004A6BC6" w:rsidRPr="000A3BFB">
        <w:rPr>
          <w:rFonts w:ascii="Times New Roman" w:hAnsi="Times New Roman" w:cs="Times New Roman"/>
        </w:rPr>
        <w:t xml:space="preserve"> </w:t>
      </w:r>
      <w:r w:rsidR="004A6BC6" w:rsidRPr="000A3BFB">
        <w:rPr>
          <w:rFonts w:ascii="Times New Roman" w:eastAsia="宋体" w:hAnsi="Times New Roman" w:cs="Times New Roman"/>
          <w:bCs/>
          <w:szCs w:val="21"/>
        </w:rPr>
        <w:t xml:space="preserve">CR: Control </w:t>
      </w:r>
      <w:r w:rsidR="005D0464" w:rsidRPr="005D0464">
        <w:rPr>
          <w:rFonts w:ascii="Times New Roman" w:eastAsia="宋体" w:hAnsi="Times New Roman" w:cs="Times New Roman"/>
          <w:bCs/>
          <w:szCs w:val="21"/>
        </w:rPr>
        <w:t>fibrous</w:t>
      </w:r>
      <w:r w:rsidR="004A6BC6" w:rsidRPr="000A3BFB">
        <w:rPr>
          <w:rFonts w:ascii="Times New Roman" w:eastAsia="宋体" w:hAnsi="Times New Roman" w:cs="Times New Roman"/>
          <w:bCs/>
          <w:szCs w:val="21"/>
        </w:rPr>
        <w:t xml:space="preserve"> roots, SR: Salt-treated </w:t>
      </w:r>
      <w:r w:rsidR="005D0464" w:rsidRPr="005D0464">
        <w:rPr>
          <w:rFonts w:ascii="Times New Roman" w:eastAsia="宋体" w:hAnsi="Times New Roman" w:cs="Times New Roman"/>
          <w:bCs/>
          <w:szCs w:val="21"/>
        </w:rPr>
        <w:t>fibrous</w:t>
      </w:r>
      <w:r w:rsidR="004A6BC6" w:rsidRPr="000A3BFB">
        <w:rPr>
          <w:rFonts w:ascii="Times New Roman" w:eastAsia="宋体" w:hAnsi="Times New Roman" w:cs="Times New Roman"/>
          <w:bCs/>
          <w:szCs w:val="21"/>
        </w:rPr>
        <w:t xml:space="preserve"> roots.</w:t>
      </w:r>
    </w:p>
    <w:p w:rsidR="00E1010D" w:rsidRPr="000A3BFB" w:rsidRDefault="004A5689" w:rsidP="00490C55">
      <w:pPr>
        <w:adjustRightInd w:val="0"/>
        <w:snapToGrid w:val="0"/>
        <w:spacing w:line="360" w:lineRule="auto"/>
        <w:jc w:val="center"/>
        <w:rPr>
          <w:rFonts w:ascii="Times New Roman" w:eastAsia="宋体" w:hAnsi="Times New Roman" w:cs="Times New Roman"/>
          <w:bCs/>
          <w:szCs w:val="21"/>
        </w:rPr>
        <w:sectPr w:rsidR="00E1010D" w:rsidRPr="000A3BFB" w:rsidSect="003936FB">
          <w:pgSz w:w="16838" w:h="11906" w:orient="landscape"/>
          <w:pgMar w:top="1800" w:right="1440" w:bottom="1800" w:left="1440" w:header="851" w:footer="992" w:gutter="0"/>
          <w:cols w:space="425"/>
          <w:docGrid w:type="lines" w:linePitch="312"/>
        </w:sectPr>
      </w:pPr>
      <w:r w:rsidRPr="000A3BFB">
        <w:rPr>
          <w:rFonts w:ascii="Times New Roman" w:eastAsia="宋体" w:hAnsi="Times New Roman" w:cs="Times New Roman"/>
          <w:bCs/>
          <w:szCs w:val="21"/>
        </w:rPr>
        <w:drawing>
          <wp:inline distT="0" distB="0" distL="0" distR="0" wp14:anchorId="5C104D1E" wp14:editId="786B54CE">
            <wp:extent cx="7884000" cy="4564545"/>
            <wp:effectExtent l="0" t="0" r="3175" b="7620"/>
            <wp:docPr id="6" name="图片 6" descr="F:\2-写作论文\17-RNA-seq of salt-stressed sweetpotato NAC7\附件\up and down PEG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写作论文\17-RNA-seq of salt-stressed sweetpotato NAC7\附件\up and down PEGG.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84000" cy="4564545"/>
                    </a:xfrm>
                    <a:prstGeom prst="rect">
                      <a:avLst/>
                    </a:prstGeom>
                    <a:noFill/>
                    <a:ln>
                      <a:noFill/>
                    </a:ln>
                  </pic:spPr>
                </pic:pic>
              </a:graphicData>
            </a:graphic>
          </wp:inline>
        </w:drawing>
      </w:r>
    </w:p>
    <w:p w:rsidR="00B45B38" w:rsidRPr="000A3BFB" w:rsidRDefault="00D155F4" w:rsidP="00B45B38">
      <w:pPr>
        <w:adjustRightInd w:val="0"/>
        <w:snapToGrid w:val="0"/>
        <w:spacing w:line="360" w:lineRule="auto"/>
        <w:rPr>
          <w:rFonts w:ascii="Times New Roman" w:eastAsia="宋体" w:hAnsi="Times New Roman" w:cs="Times New Roman"/>
          <w:bCs/>
          <w:szCs w:val="21"/>
        </w:rPr>
      </w:pPr>
      <w:r w:rsidRPr="000A3BFB">
        <w:rPr>
          <w:rFonts w:ascii="Times New Roman" w:eastAsia="宋体" w:hAnsi="Times New Roman" w:cs="Times New Roman"/>
          <w:b/>
          <w:bCs/>
          <w:kern w:val="44"/>
          <w:szCs w:val="44"/>
        </w:rPr>
        <w:lastRenderedPageBreak/>
        <w:t xml:space="preserve">Figure </w:t>
      </w:r>
      <w:r w:rsidR="004617EC" w:rsidRPr="000A3BFB">
        <w:rPr>
          <w:rFonts w:ascii="Times New Roman" w:eastAsia="宋体" w:hAnsi="Times New Roman" w:cs="Times New Roman"/>
          <w:b/>
          <w:bCs/>
          <w:kern w:val="44"/>
          <w:szCs w:val="44"/>
        </w:rPr>
        <w:t>S</w:t>
      </w:r>
      <w:r w:rsidR="00852D7A" w:rsidRPr="000A3BFB">
        <w:rPr>
          <w:rFonts w:ascii="Times New Roman" w:hAnsi="Times New Roman" w:cs="Times New Roman"/>
        </w:rPr>
        <w:t>5</w:t>
      </w:r>
      <w:r w:rsidR="00B45B38" w:rsidRPr="000A3BFB">
        <w:rPr>
          <w:rFonts w:ascii="Times New Roman" w:eastAsia="宋体" w:hAnsi="Times New Roman" w:cs="Times New Roman"/>
          <w:bCs/>
          <w:szCs w:val="21"/>
        </w:rPr>
        <w:t xml:space="preserve">. </w:t>
      </w:r>
      <w:r w:rsidR="00A02F0C" w:rsidRPr="000A3BFB">
        <w:rPr>
          <w:rFonts w:ascii="Times New Roman" w:eastAsia="宋体" w:hAnsi="Times New Roman" w:cs="Times New Roman"/>
          <w:bCs/>
          <w:szCs w:val="21"/>
        </w:rPr>
        <w:t>The pearson correlation</w:t>
      </w:r>
      <w:r w:rsidR="00B53387">
        <w:rPr>
          <w:rFonts w:ascii="Times New Roman" w:eastAsia="宋体" w:hAnsi="Times New Roman" w:cs="Times New Roman" w:hint="eastAsia"/>
          <w:bCs/>
          <w:szCs w:val="21"/>
        </w:rPr>
        <w:t>s</w:t>
      </w:r>
      <w:r w:rsidR="00A02F0C" w:rsidRPr="000A3BFB">
        <w:rPr>
          <w:rFonts w:ascii="Times New Roman" w:eastAsia="宋体" w:hAnsi="Times New Roman" w:cs="Times New Roman"/>
          <w:bCs/>
          <w:szCs w:val="21"/>
        </w:rPr>
        <w:t xml:space="preserve"> among different samples in sweetpotato proteome analysis.</w:t>
      </w:r>
      <w:r w:rsidR="004A6BC6" w:rsidRPr="000A3BFB">
        <w:rPr>
          <w:rFonts w:ascii="Times New Roman" w:hAnsi="Times New Roman" w:cs="Times New Roman"/>
        </w:rPr>
        <w:t xml:space="preserve"> </w:t>
      </w:r>
      <w:r w:rsidR="004A6BC6" w:rsidRPr="000A3BFB">
        <w:rPr>
          <w:rFonts w:ascii="Times New Roman" w:eastAsia="宋体" w:hAnsi="Times New Roman" w:cs="Times New Roman"/>
          <w:bCs/>
          <w:szCs w:val="21"/>
        </w:rPr>
        <w:t xml:space="preserve">CR: Control </w:t>
      </w:r>
      <w:r w:rsidR="005D0464" w:rsidRPr="005D0464">
        <w:rPr>
          <w:rFonts w:ascii="Times New Roman" w:eastAsia="宋体" w:hAnsi="Times New Roman" w:cs="Times New Roman"/>
          <w:bCs/>
          <w:szCs w:val="21"/>
        </w:rPr>
        <w:t>fibrous</w:t>
      </w:r>
      <w:r w:rsidR="004A6BC6" w:rsidRPr="000A3BFB">
        <w:rPr>
          <w:rFonts w:ascii="Times New Roman" w:eastAsia="宋体" w:hAnsi="Times New Roman" w:cs="Times New Roman"/>
          <w:bCs/>
          <w:szCs w:val="21"/>
        </w:rPr>
        <w:t xml:space="preserve"> roots, SR: Salt-treated </w:t>
      </w:r>
      <w:r w:rsidR="005D0464" w:rsidRPr="005D0464">
        <w:rPr>
          <w:rFonts w:ascii="Times New Roman" w:eastAsia="宋体" w:hAnsi="Times New Roman" w:cs="Times New Roman"/>
          <w:bCs/>
          <w:szCs w:val="21"/>
        </w:rPr>
        <w:t>fibrous</w:t>
      </w:r>
      <w:r w:rsidR="004A6BC6" w:rsidRPr="000A3BFB">
        <w:rPr>
          <w:rFonts w:ascii="Times New Roman" w:eastAsia="宋体" w:hAnsi="Times New Roman" w:cs="Times New Roman"/>
          <w:bCs/>
          <w:szCs w:val="21"/>
        </w:rPr>
        <w:t xml:space="preserve"> roots.</w:t>
      </w:r>
    </w:p>
    <w:p w:rsidR="00BF655C" w:rsidRPr="000A3BFB" w:rsidRDefault="003C6B45" w:rsidP="00CE3082">
      <w:pPr>
        <w:adjustRightInd w:val="0"/>
        <w:snapToGrid w:val="0"/>
        <w:spacing w:line="360" w:lineRule="auto"/>
        <w:rPr>
          <w:rFonts w:ascii="Times New Roman" w:eastAsia="宋体" w:hAnsi="Times New Roman" w:cs="Times New Roman"/>
          <w:bCs/>
          <w:szCs w:val="21"/>
        </w:rPr>
        <w:sectPr w:rsidR="00BF655C" w:rsidRPr="000A3BFB">
          <w:pgSz w:w="11906" w:h="16838"/>
          <w:pgMar w:top="1440" w:right="1800" w:bottom="1440" w:left="1800" w:header="851" w:footer="992" w:gutter="0"/>
          <w:cols w:space="425"/>
          <w:docGrid w:type="lines" w:linePitch="312"/>
        </w:sectPr>
      </w:pPr>
      <w:r w:rsidRPr="000A3BFB">
        <w:rPr>
          <w:rFonts w:ascii="Times New Roman" w:eastAsia="宋体" w:hAnsi="Times New Roman" w:cs="Times New Roman"/>
          <w:bCs/>
          <w:szCs w:val="21"/>
        </w:rPr>
        <w:drawing>
          <wp:anchor distT="0" distB="0" distL="114300" distR="114300" simplePos="0" relativeHeight="251673600" behindDoc="0" locked="0" layoutInCell="1" allowOverlap="1" wp14:anchorId="48A16C08" wp14:editId="73BA38DC">
            <wp:simplePos x="0" y="0"/>
            <wp:positionH relativeFrom="column">
              <wp:posOffset>918210</wp:posOffset>
            </wp:positionH>
            <wp:positionV relativeFrom="paragraph">
              <wp:posOffset>5715</wp:posOffset>
            </wp:positionV>
            <wp:extent cx="3627755" cy="334645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7755" cy="3346450"/>
                    </a:xfrm>
                    <a:prstGeom prst="rect">
                      <a:avLst/>
                    </a:prstGeom>
                    <a:noFill/>
                  </pic:spPr>
                </pic:pic>
              </a:graphicData>
            </a:graphic>
            <wp14:sizeRelH relativeFrom="page">
              <wp14:pctWidth>0</wp14:pctWidth>
            </wp14:sizeRelH>
            <wp14:sizeRelV relativeFrom="page">
              <wp14:pctHeight>0</wp14:pctHeight>
            </wp14:sizeRelV>
          </wp:anchor>
        </w:drawing>
      </w:r>
    </w:p>
    <w:p w:rsidR="00571AF1" w:rsidRPr="000A3BFB" w:rsidRDefault="00A47379" w:rsidP="002A3042">
      <w:pPr>
        <w:adjustRightInd w:val="0"/>
        <w:snapToGrid w:val="0"/>
        <w:spacing w:line="360" w:lineRule="auto"/>
        <w:rPr>
          <w:rFonts w:ascii="Times New Roman" w:hAnsi="Times New Roman" w:cs="Times New Roman"/>
        </w:rPr>
      </w:pPr>
      <w:r>
        <w:rPr>
          <w:rFonts w:ascii="Times New Roman" w:hAnsi="Times New Roman" w:cs="Times New Roman"/>
        </w:rPr>
        <w:lastRenderedPageBreak/>
        <w:drawing>
          <wp:anchor distT="0" distB="0" distL="114300" distR="114300" simplePos="0" relativeHeight="251680768" behindDoc="0" locked="0" layoutInCell="1" allowOverlap="1" wp14:anchorId="4A24347A" wp14:editId="69FDFD04">
            <wp:simplePos x="0" y="0"/>
            <wp:positionH relativeFrom="column">
              <wp:posOffset>895350</wp:posOffset>
            </wp:positionH>
            <wp:positionV relativeFrom="paragraph">
              <wp:posOffset>807720</wp:posOffset>
            </wp:positionV>
            <wp:extent cx="3599815" cy="3143250"/>
            <wp:effectExtent l="0" t="0" r="63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9815" cy="3143250"/>
                    </a:xfrm>
                    <a:prstGeom prst="rect">
                      <a:avLst/>
                    </a:prstGeom>
                    <a:noFill/>
                  </pic:spPr>
                </pic:pic>
              </a:graphicData>
            </a:graphic>
            <wp14:sizeRelH relativeFrom="page">
              <wp14:pctWidth>0</wp14:pctWidth>
            </wp14:sizeRelH>
            <wp14:sizeRelV relativeFrom="page">
              <wp14:pctHeight>0</wp14:pctHeight>
            </wp14:sizeRelV>
          </wp:anchor>
        </w:drawing>
      </w:r>
      <w:r w:rsidR="00D155F4" w:rsidRPr="000A3BFB">
        <w:rPr>
          <w:rFonts w:ascii="Times New Roman" w:eastAsia="宋体" w:hAnsi="Times New Roman" w:cs="Times New Roman"/>
          <w:b/>
          <w:bCs/>
          <w:kern w:val="44"/>
          <w:szCs w:val="44"/>
        </w:rPr>
        <w:t xml:space="preserve">Figure </w:t>
      </w:r>
      <w:r w:rsidR="00156AFF" w:rsidRPr="000A3BFB">
        <w:rPr>
          <w:rFonts w:ascii="Times New Roman" w:eastAsia="宋体" w:hAnsi="Times New Roman" w:cs="Times New Roman"/>
          <w:b/>
          <w:bCs/>
          <w:kern w:val="44"/>
          <w:szCs w:val="44"/>
        </w:rPr>
        <w:t>S</w:t>
      </w:r>
      <w:r w:rsidR="00852D7A" w:rsidRPr="000A3BFB">
        <w:rPr>
          <w:rFonts w:ascii="Times New Roman" w:hAnsi="Times New Roman" w:cs="Times New Roman"/>
        </w:rPr>
        <w:t>6</w:t>
      </w:r>
      <w:r w:rsidR="00156AFF" w:rsidRPr="000A3BFB">
        <w:rPr>
          <w:rFonts w:ascii="Times New Roman" w:eastAsia="宋体" w:hAnsi="Times New Roman" w:cs="Times New Roman"/>
          <w:bCs/>
          <w:szCs w:val="21"/>
        </w:rPr>
        <w:t xml:space="preserve">. </w:t>
      </w:r>
      <w:r w:rsidR="002A3042" w:rsidRPr="000A3BFB">
        <w:rPr>
          <w:rFonts w:ascii="Times New Roman" w:eastAsia="宋体" w:hAnsi="Times New Roman" w:cs="Times New Roman"/>
          <w:bCs/>
          <w:szCs w:val="21"/>
        </w:rPr>
        <w:t>Volcano plots of DE</w:t>
      </w:r>
      <w:r w:rsidR="00F027AA" w:rsidRPr="000A3BFB">
        <w:rPr>
          <w:rFonts w:ascii="Times New Roman" w:eastAsia="宋体" w:hAnsi="Times New Roman" w:cs="Times New Roman"/>
          <w:bCs/>
          <w:szCs w:val="21"/>
        </w:rPr>
        <w:t>P</w:t>
      </w:r>
      <w:r w:rsidR="007A210C" w:rsidRPr="000A3BFB">
        <w:rPr>
          <w:rFonts w:ascii="Times New Roman" w:eastAsia="宋体" w:hAnsi="Times New Roman" w:cs="Times New Roman"/>
          <w:bCs/>
          <w:szCs w:val="21"/>
        </w:rPr>
        <w:t>s</w:t>
      </w:r>
      <w:r w:rsidR="002A3042" w:rsidRPr="000A3BFB">
        <w:rPr>
          <w:rFonts w:ascii="Times New Roman" w:eastAsia="宋体" w:hAnsi="Times New Roman" w:cs="Times New Roman"/>
          <w:bCs/>
          <w:szCs w:val="21"/>
        </w:rPr>
        <w:t xml:space="preserve"> among different samples under control and salt-treated conditions. Red and green dots represent the upregulated and downregulated DE</w:t>
      </w:r>
      <w:r w:rsidR="007A210C" w:rsidRPr="000A3BFB">
        <w:rPr>
          <w:rFonts w:ascii="Times New Roman" w:eastAsia="宋体" w:hAnsi="Times New Roman" w:cs="Times New Roman"/>
          <w:bCs/>
          <w:szCs w:val="21"/>
        </w:rPr>
        <w:t>P</w:t>
      </w:r>
      <w:r w:rsidR="002A3042" w:rsidRPr="000A3BFB">
        <w:rPr>
          <w:rFonts w:ascii="Times New Roman" w:eastAsia="宋体" w:hAnsi="Times New Roman" w:cs="Times New Roman"/>
          <w:bCs/>
          <w:szCs w:val="21"/>
        </w:rPr>
        <w:t>s, respectively, and black dots represent non-DE</w:t>
      </w:r>
      <w:r w:rsidR="007A210C" w:rsidRPr="000A3BFB">
        <w:rPr>
          <w:rFonts w:ascii="Times New Roman" w:eastAsia="宋体" w:hAnsi="Times New Roman" w:cs="Times New Roman"/>
          <w:bCs/>
          <w:szCs w:val="21"/>
        </w:rPr>
        <w:t>P</w:t>
      </w:r>
      <w:r w:rsidR="002A3042" w:rsidRPr="000A3BFB">
        <w:rPr>
          <w:rFonts w:ascii="Times New Roman" w:eastAsia="宋体" w:hAnsi="Times New Roman" w:cs="Times New Roman"/>
          <w:bCs/>
          <w:szCs w:val="21"/>
        </w:rPr>
        <w:t xml:space="preserve">s. CR: Control </w:t>
      </w:r>
      <w:r w:rsidR="005D0464" w:rsidRPr="005D0464">
        <w:rPr>
          <w:rFonts w:ascii="Times New Roman" w:eastAsia="宋体" w:hAnsi="Times New Roman" w:cs="Times New Roman"/>
          <w:bCs/>
          <w:szCs w:val="21"/>
        </w:rPr>
        <w:t>fibrous</w:t>
      </w:r>
      <w:r w:rsidR="002A3042" w:rsidRPr="000A3BFB">
        <w:rPr>
          <w:rFonts w:ascii="Times New Roman" w:eastAsia="宋体" w:hAnsi="Times New Roman" w:cs="Times New Roman"/>
          <w:bCs/>
          <w:szCs w:val="21"/>
        </w:rPr>
        <w:t xml:space="preserve"> roots, SR: Salt-treated </w:t>
      </w:r>
      <w:r w:rsidR="005D0464" w:rsidRPr="005D0464">
        <w:rPr>
          <w:rFonts w:ascii="Times New Roman" w:eastAsia="宋体" w:hAnsi="Times New Roman" w:cs="Times New Roman"/>
          <w:bCs/>
          <w:szCs w:val="21"/>
        </w:rPr>
        <w:t>fibrous</w:t>
      </w:r>
      <w:r w:rsidR="002A3042" w:rsidRPr="000A3BFB">
        <w:rPr>
          <w:rFonts w:ascii="Times New Roman" w:eastAsia="宋体" w:hAnsi="Times New Roman" w:cs="Times New Roman"/>
          <w:bCs/>
          <w:szCs w:val="21"/>
        </w:rPr>
        <w:t xml:space="preserve"> roots.</w:t>
      </w:r>
    </w:p>
    <w:p w:rsidR="00BC09EA" w:rsidRPr="000A3BFB" w:rsidRDefault="00BC09EA">
      <w:pPr>
        <w:rPr>
          <w:rFonts w:ascii="Times New Roman" w:hAnsi="Times New Roman" w:cs="Times New Roman"/>
        </w:rPr>
      </w:pPr>
    </w:p>
    <w:p w:rsidR="00CF711B" w:rsidRPr="000A3BFB" w:rsidRDefault="00CF711B">
      <w:pPr>
        <w:rPr>
          <w:rFonts w:ascii="Times New Roman" w:hAnsi="Times New Roman" w:cs="Times New Roman"/>
        </w:rPr>
        <w:sectPr w:rsidR="00CF711B" w:rsidRPr="000A3BFB">
          <w:pgSz w:w="11906" w:h="16838"/>
          <w:pgMar w:top="1440" w:right="1800" w:bottom="1440" w:left="1800" w:header="851" w:footer="992" w:gutter="0"/>
          <w:cols w:space="425"/>
          <w:docGrid w:type="lines" w:linePitch="312"/>
        </w:sectPr>
      </w:pPr>
    </w:p>
    <w:p w:rsidR="00BC09EA" w:rsidRPr="000A3BFB" w:rsidRDefault="00735C2D">
      <w:pPr>
        <w:rPr>
          <w:rFonts w:ascii="Times New Roman" w:eastAsia="宋体" w:hAnsi="Times New Roman" w:cs="Times New Roman"/>
          <w:bCs/>
          <w:szCs w:val="21"/>
        </w:rPr>
      </w:pPr>
      <w:r>
        <w:rPr>
          <w:rFonts w:ascii="Times New Roman" w:hAnsi="Times New Roman" w:cs="Times New Roman"/>
        </w:rPr>
        <w:lastRenderedPageBreak/>
        <w:drawing>
          <wp:anchor distT="0" distB="0" distL="114300" distR="114300" simplePos="0" relativeHeight="251681792" behindDoc="0" locked="0" layoutInCell="1" allowOverlap="1" wp14:anchorId="4FE07458" wp14:editId="70DC3167">
            <wp:simplePos x="0" y="0"/>
            <wp:positionH relativeFrom="column">
              <wp:posOffset>728345</wp:posOffset>
            </wp:positionH>
            <wp:positionV relativeFrom="paragraph">
              <wp:posOffset>931545</wp:posOffset>
            </wp:positionV>
            <wp:extent cx="3717925" cy="297751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7925" cy="2977515"/>
                    </a:xfrm>
                    <a:prstGeom prst="rect">
                      <a:avLst/>
                    </a:prstGeom>
                    <a:noFill/>
                  </pic:spPr>
                </pic:pic>
              </a:graphicData>
            </a:graphic>
            <wp14:sizeRelH relativeFrom="page">
              <wp14:pctWidth>0</wp14:pctWidth>
            </wp14:sizeRelH>
            <wp14:sizeRelV relativeFrom="page">
              <wp14:pctHeight>0</wp14:pctHeight>
            </wp14:sizeRelV>
          </wp:anchor>
        </w:drawing>
      </w:r>
      <w:r w:rsidR="00DA5C24" w:rsidRPr="000A3BFB">
        <w:rPr>
          <w:rFonts w:ascii="Times New Roman" w:eastAsia="宋体" w:hAnsi="Times New Roman" w:cs="Times New Roman"/>
          <w:b/>
          <w:bCs/>
          <w:kern w:val="44"/>
          <w:szCs w:val="44"/>
        </w:rPr>
        <w:t>Figure S</w:t>
      </w:r>
      <w:r w:rsidR="00DA5C24" w:rsidRPr="000A3BFB">
        <w:rPr>
          <w:rFonts w:ascii="Times New Roman" w:hAnsi="Times New Roman" w:cs="Times New Roman"/>
        </w:rPr>
        <w:t>7</w:t>
      </w:r>
      <w:r w:rsidR="00DA5C24" w:rsidRPr="000A3BFB">
        <w:rPr>
          <w:rFonts w:ascii="Times New Roman" w:eastAsia="宋体" w:hAnsi="Times New Roman" w:cs="Times New Roman"/>
          <w:bCs/>
          <w:szCs w:val="21"/>
        </w:rPr>
        <w:t xml:space="preserve">. </w:t>
      </w:r>
      <w:r w:rsidR="00832A88" w:rsidRPr="000A3BFB">
        <w:rPr>
          <w:rFonts w:ascii="Times New Roman" w:eastAsia="宋体" w:hAnsi="Times New Roman" w:cs="Times New Roman"/>
          <w:bCs/>
          <w:szCs w:val="21"/>
        </w:rPr>
        <w:t xml:space="preserve">Venn diagrams in Xu22 and Xu32 suggesting that the DEPs were genotype-specific and salt-responsive. Overlapping regions indicate co-expressed DEPs among the different set of data, the numbers only in one circle represent DEPs that are only expressed in one library. </w:t>
      </w:r>
      <w:r w:rsidR="004A6BC6" w:rsidRPr="000A3BFB">
        <w:rPr>
          <w:rFonts w:ascii="Times New Roman" w:eastAsia="宋体" w:hAnsi="Times New Roman" w:cs="Times New Roman"/>
          <w:bCs/>
          <w:szCs w:val="21"/>
        </w:rPr>
        <w:t xml:space="preserve">CR: Control </w:t>
      </w:r>
      <w:r w:rsidR="005D0464" w:rsidRPr="005D0464">
        <w:rPr>
          <w:rFonts w:ascii="Times New Roman" w:eastAsia="宋体" w:hAnsi="Times New Roman" w:cs="Times New Roman"/>
          <w:bCs/>
          <w:szCs w:val="21"/>
        </w:rPr>
        <w:t>fibrous</w:t>
      </w:r>
      <w:r w:rsidR="004A6BC6" w:rsidRPr="000A3BFB">
        <w:rPr>
          <w:rFonts w:ascii="Times New Roman" w:eastAsia="宋体" w:hAnsi="Times New Roman" w:cs="Times New Roman"/>
          <w:bCs/>
          <w:szCs w:val="21"/>
        </w:rPr>
        <w:t xml:space="preserve"> roots, SR: Salt-treated </w:t>
      </w:r>
      <w:r w:rsidR="005D0464" w:rsidRPr="005D0464">
        <w:rPr>
          <w:rFonts w:ascii="Times New Roman" w:eastAsia="宋体" w:hAnsi="Times New Roman" w:cs="Times New Roman"/>
          <w:bCs/>
          <w:szCs w:val="21"/>
        </w:rPr>
        <w:t>fibrous</w:t>
      </w:r>
      <w:r w:rsidR="004A6BC6" w:rsidRPr="000A3BFB">
        <w:rPr>
          <w:rFonts w:ascii="Times New Roman" w:eastAsia="宋体" w:hAnsi="Times New Roman" w:cs="Times New Roman"/>
          <w:bCs/>
          <w:szCs w:val="21"/>
        </w:rPr>
        <w:t xml:space="preserve"> roots.</w:t>
      </w:r>
    </w:p>
    <w:p w:rsidR="00BC09EA" w:rsidRPr="000A3BFB" w:rsidRDefault="00BC09EA">
      <w:pPr>
        <w:rPr>
          <w:rFonts w:ascii="Times New Roman" w:hAnsi="Times New Roman" w:cs="Times New Roman"/>
        </w:rPr>
      </w:pPr>
    </w:p>
    <w:p w:rsidR="003B360E" w:rsidRPr="000A3BFB" w:rsidRDefault="003B360E">
      <w:pPr>
        <w:rPr>
          <w:rFonts w:ascii="Times New Roman" w:hAnsi="Times New Roman" w:cs="Times New Roman"/>
        </w:rPr>
        <w:sectPr w:rsidR="003B360E" w:rsidRPr="000A3BFB">
          <w:pgSz w:w="11906" w:h="16838"/>
          <w:pgMar w:top="1440" w:right="1800" w:bottom="1440" w:left="1800" w:header="851" w:footer="992" w:gutter="0"/>
          <w:cols w:space="425"/>
          <w:docGrid w:type="lines" w:linePitch="312"/>
        </w:sectPr>
      </w:pPr>
    </w:p>
    <w:p w:rsidR="00CF711B" w:rsidRPr="000A3BFB" w:rsidRDefault="00356B18">
      <w:pPr>
        <w:rPr>
          <w:rFonts w:ascii="Times New Roman" w:eastAsia="宋体" w:hAnsi="Times New Roman" w:cs="Times New Roman"/>
          <w:bCs/>
          <w:szCs w:val="21"/>
        </w:rPr>
      </w:pPr>
      <w:r w:rsidRPr="000A3BFB">
        <w:rPr>
          <w:rFonts w:ascii="Times New Roman" w:eastAsia="宋体" w:hAnsi="Times New Roman" w:cs="Times New Roman"/>
          <w:b/>
          <w:bCs/>
          <w:kern w:val="44"/>
          <w:szCs w:val="44"/>
        </w:rPr>
        <w:lastRenderedPageBreak/>
        <w:t>Figure S</w:t>
      </w:r>
      <w:r w:rsidRPr="000A3BFB">
        <w:rPr>
          <w:rFonts w:ascii="Times New Roman" w:hAnsi="Times New Roman" w:cs="Times New Roman"/>
          <w:b/>
        </w:rPr>
        <w:t>8</w:t>
      </w:r>
      <w:r w:rsidRPr="000A3BFB">
        <w:rPr>
          <w:rFonts w:ascii="Times New Roman" w:eastAsia="宋体" w:hAnsi="Times New Roman" w:cs="Times New Roman"/>
          <w:b/>
          <w:bCs/>
          <w:szCs w:val="21"/>
        </w:rPr>
        <w:t>.</w:t>
      </w:r>
      <w:r w:rsidR="00200A4B" w:rsidRPr="000A3BFB">
        <w:rPr>
          <w:rFonts w:ascii="Times New Roman" w:eastAsia="宋体" w:hAnsi="Times New Roman" w:cs="Times New Roman"/>
          <w:bCs/>
          <w:szCs w:val="21"/>
        </w:rPr>
        <w:t xml:space="preserve"> </w:t>
      </w:r>
      <w:r w:rsidR="005B20E6" w:rsidRPr="000A3BFB">
        <w:rPr>
          <w:rFonts w:ascii="Times New Roman" w:eastAsia="宋体" w:hAnsi="Times New Roman" w:cs="Times New Roman"/>
          <w:bCs/>
          <w:szCs w:val="21"/>
        </w:rPr>
        <w:t xml:space="preserve">qRT-PCR analysis of the expression levels of </w:t>
      </w:r>
      <w:r w:rsidR="005B20E6" w:rsidRPr="000A3BFB">
        <w:rPr>
          <w:rFonts w:ascii="Times New Roman" w:eastAsia="宋体" w:hAnsi="Times New Roman" w:cs="Times New Roman"/>
          <w:bCs/>
          <w:i/>
          <w:szCs w:val="21"/>
        </w:rPr>
        <w:t>IbNAC7</w:t>
      </w:r>
      <w:r w:rsidR="005B20E6" w:rsidRPr="000A3BFB">
        <w:rPr>
          <w:rFonts w:ascii="Times New Roman" w:eastAsia="宋体" w:hAnsi="Times New Roman" w:cs="Times New Roman"/>
          <w:bCs/>
          <w:szCs w:val="21"/>
        </w:rPr>
        <w:t xml:space="preserve"> in </w:t>
      </w:r>
      <w:r w:rsidR="00A3753A">
        <w:rPr>
          <w:rFonts w:ascii="Times New Roman" w:eastAsia="宋体" w:hAnsi="Times New Roman" w:cs="Times New Roman" w:hint="eastAsia"/>
          <w:bCs/>
          <w:szCs w:val="21"/>
        </w:rPr>
        <w:t xml:space="preserve">different </w:t>
      </w:r>
      <w:r w:rsidR="005B20E6" w:rsidRPr="000A3BFB">
        <w:rPr>
          <w:rFonts w:ascii="Times New Roman" w:eastAsia="宋体" w:hAnsi="Times New Roman" w:cs="Times New Roman"/>
          <w:bCs/>
          <w:szCs w:val="21"/>
        </w:rPr>
        <w:t xml:space="preserve">transgenic lines. </w:t>
      </w:r>
      <w:r w:rsidR="00694973" w:rsidRPr="000A3BFB">
        <w:rPr>
          <w:rFonts w:ascii="Times New Roman" w:eastAsia="宋体" w:hAnsi="Times New Roman" w:cs="Times New Roman"/>
          <w:bCs/>
          <w:szCs w:val="21"/>
        </w:rPr>
        <w:t xml:space="preserve">The relative expression was normalized to </w:t>
      </w:r>
      <w:r w:rsidR="00694973" w:rsidRPr="000A3BFB">
        <w:rPr>
          <w:rFonts w:ascii="Times New Roman" w:eastAsia="宋体" w:hAnsi="Times New Roman" w:cs="Times New Roman"/>
          <w:bCs/>
          <w:i/>
          <w:szCs w:val="21"/>
        </w:rPr>
        <w:t>AtEF1α</w:t>
      </w:r>
      <w:r w:rsidR="00694973" w:rsidRPr="000A3BFB">
        <w:rPr>
          <w:rFonts w:ascii="Times New Roman" w:eastAsia="宋体" w:hAnsi="Times New Roman" w:cs="Times New Roman"/>
          <w:bCs/>
          <w:szCs w:val="21"/>
        </w:rPr>
        <w:t xml:space="preserve">, and the expression was further calibrated using the transgenic line with the lowest </w:t>
      </w:r>
      <w:r w:rsidR="00694973" w:rsidRPr="000A3BFB">
        <w:rPr>
          <w:rFonts w:ascii="Times New Roman" w:eastAsia="宋体" w:hAnsi="Times New Roman" w:cs="Times New Roman"/>
          <w:bCs/>
          <w:i/>
          <w:szCs w:val="21"/>
        </w:rPr>
        <w:t>IbNAC7</w:t>
      </w:r>
      <w:r w:rsidR="00694973" w:rsidRPr="000A3BFB">
        <w:rPr>
          <w:rFonts w:ascii="Times New Roman" w:eastAsia="宋体" w:hAnsi="Times New Roman" w:cs="Times New Roman"/>
          <w:bCs/>
          <w:szCs w:val="21"/>
        </w:rPr>
        <w:t xml:space="preserve"> expression. </w:t>
      </w:r>
      <w:r w:rsidR="007F7730" w:rsidRPr="000A3BFB">
        <w:rPr>
          <w:rFonts w:ascii="Times New Roman" w:eastAsia="宋体" w:hAnsi="Times New Roman" w:cs="Times New Roman"/>
          <w:bCs/>
          <w:szCs w:val="21"/>
        </w:rPr>
        <w:t>Data are the means ± SE of three independent biological experiments. Asterisks indicate statistical signiﬁcance (* P &lt; 0.05) between the WT and transgenic plants.</w:t>
      </w:r>
    </w:p>
    <w:p w:rsidR="00694973" w:rsidRPr="000A3BFB" w:rsidRDefault="00694973">
      <w:pPr>
        <w:rPr>
          <w:rFonts w:ascii="Times New Roman" w:eastAsia="宋体" w:hAnsi="Times New Roman" w:cs="Times New Roman"/>
          <w:bCs/>
          <w:szCs w:val="21"/>
        </w:rPr>
      </w:pPr>
    </w:p>
    <w:p w:rsidR="00694973" w:rsidRPr="000A3BFB" w:rsidRDefault="00CC24E5">
      <w:pPr>
        <w:rPr>
          <w:rFonts w:ascii="Times New Roman" w:eastAsia="宋体" w:hAnsi="Times New Roman" w:cs="Times New Roman"/>
          <w:bCs/>
          <w:szCs w:val="21"/>
        </w:rPr>
        <w:sectPr w:rsidR="00694973" w:rsidRPr="000A3BFB">
          <w:pgSz w:w="11906" w:h="16838"/>
          <w:pgMar w:top="1440" w:right="1800" w:bottom="1440" w:left="1800" w:header="851" w:footer="992" w:gutter="0"/>
          <w:cols w:space="425"/>
          <w:docGrid w:type="lines" w:linePitch="312"/>
        </w:sectPr>
      </w:pPr>
      <w:r>
        <w:drawing>
          <wp:anchor distT="0" distB="0" distL="114300" distR="114300" simplePos="0" relativeHeight="251682816" behindDoc="0" locked="0" layoutInCell="1" allowOverlap="1" wp14:anchorId="4A6029AA" wp14:editId="662B3227">
            <wp:simplePos x="0" y="0"/>
            <wp:positionH relativeFrom="column">
              <wp:posOffset>1336040</wp:posOffset>
            </wp:positionH>
            <wp:positionV relativeFrom="paragraph">
              <wp:posOffset>42545</wp:posOffset>
            </wp:positionV>
            <wp:extent cx="2519680" cy="2033905"/>
            <wp:effectExtent l="0" t="0" r="0"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2033905"/>
                    </a:xfrm>
                    <a:prstGeom prst="rect">
                      <a:avLst/>
                    </a:prstGeom>
                  </pic:spPr>
                </pic:pic>
              </a:graphicData>
            </a:graphic>
            <wp14:sizeRelH relativeFrom="page">
              <wp14:pctWidth>0</wp14:pctWidth>
            </wp14:sizeRelH>
            <wp14:sizeRelV relativeFrom="page">
              <wp14:pctHeight>0</wp14:pctHeight>
            </wp14:sizeRelV>
          </wp:anchor>
        </w:drawing>
      </w:r>
    </w:p>
    <w:p w:rsidR="00694973" w:rsidRPr="000A3BFB" w:rsidRDefault="00614543" w:rsidP="00B44FA4">
      <w:pPr>
        <w:rPr>
          <w:rFonts w:ascii="Times New Roman" w:eastAsia="宋体" w:hAnsi="Times New Roman" w:cs="Times New Roman"/>
          <w:bCs/>
          <w:szCs w:val="21"/>
        </w:rPr>
      </w:pPr>
      <w:bookmarkStart w:id="0" w:name="_GoBack"/>
      <w:r w:rsidRPr="000A3BFB">
        <w:rPr>
          <w:rFonts w:ascii="Times New Roman" w:hAnsi="Times New Roman" w:cs="Times New Roman"/>
        </w:rPr>
        <w:lastRenderedPageBreak/>
        <w:drawing>
          <wp:anchor distT="0" distB="0" distL="114300" distR="114300" simplePos="0" relativeHeight="251679744" behindDoc="0" locked="0" layoutInCell="1" allowOverlap="1" wp14:anchorId="222FE261" wp14:editId="220C5F68">
            <wp:simplePos x="0" y="0"/>
            <wp:positionH relativeFrom="column">
              <wp:posOffset>-1905</wp:posOffset>
            </wp:positionH>
            <wp:positionV relativeFrom="paragraph">
              <wp:posOffset>909320</wp:posOffset>
            </wp:positionV>
            <wp:extent cx="5399405" cy="2695575"/>
            <wp:effectExtent l="0" t="0" r="0" b="952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9405" cy="2695575"/>
                    </a:xfrm>
                    <a:prstGeom prst="rect">
                      <a:avLst/>
                    </a:prstGeom>
                    <a:noFill/>
                  </pic:spPr>
                </pic:pic>
              </a:graphicData>
            </a:graphic>
            <wp14:sizeRelH relativeFrom="page">
              <wp14:pctWidth>0</wp14:pctWidth>
            </wp14:sizeRelH>
            <wp14:sizeRelV relativeFrom="page">
              <wp14:pctHeight>0</wp14:pctHeight>
            </wp14:sizeRelV>
          </wp:anchor>
        </w:drawing>
      </w:r>
      <w:bookmarkEnd w:id="0"/>
      <w:r w:rsidR="008C293B" w:rsidRPr="000A3BFB">
        <w:rPr>
          <w:rFonts w:ascii="Times New Roman" w:eastAsia="宋体" w:hAnsi="Times New Roman" w:cs="Times New Roman"/>
          <w:b/>
          <w:bCs/>
          <w:kern w:val="44"/>
          <w:szCs w:val="44"/>
        </w:rPr>
        <w:t>Figure S</w:t>
      </w:r>
      <w:r w:rsidR="008C293B" w:rsidRPr="000A3BFB">
        <w:rPr>
          <w:rFonts w:ascii="Times New Roman" w:hAnsi="Times New Roman" w:cs="Times New Roman"/>
          <w:b/>
        </w:rPr>
        <w:t>9</w:t>
      </w:r>
      <w:r w:rsidR="008C293B" w:rsidRPr="000A3BFB">
        <w:rPr>
          <w:rFonts w:ascii="Times New Roman" w:eastAsia="宋体" w:hAnsi="Times New Roman" w:cs="Times New Roman"/>
          <w:bCs/>
          <w:szCs w:val="21"/>
        </w:rPr>
        <w:t xml:space="preserve">. </w:t>
      </w:r>
      <w:r w:rsidR="00B44FA4" w:rsidRPr="000A3BFB">
        <w:rPr>
          <w:rFonts w:ascii="Times New Roman" w:eastAsia="宋体" w:hAnsi="Times New Roman" w:cs="Times New Roman"/>
          <w:bCs/>
          <w:szCs w:val="21"/>
        </w:rPr>
        <w:t>GO classification</w:t>
      </w:r>
      <w:r w:rsidR="00227B1F">
        <w:rPr>
          <w:rFonts w:ascii="Times New Roman" w:eastAsia="宋体" w:hAnsi="Times New Roman" w:cs="Times New Roman" w:hint="eastAsia"/>
          <w:bCs/>
          <w:szCs w:val="21"/>
        </w:rPr>
        <w:t>s</w:t>
      </w:r>
      <w:r w:rsidR="00B44FA4" w:rsidRPr="000A3BFB">
        <w:rPr>
          <w:rFonts w:ascii="Times New Roman" w:eastAsia="宋体" w:hAnsi="Times New Roman" w:cs="Times New Roman"/>
          <w:bCs/>
          <w:szCs w:val="21"/>
        </w:rPr>
        <w:t xml:space="preserve"> (A) and KEGG pathways (B) of the DEGs in transgenic plants compared with WT plants under salt stress. X-axis and Y-axis repre</w:t>
      </w:r>
      <w:r w:rsidR="00C37BF1" w:rsidRPr="000A3BFB">
        <w:rPr>
          <w:rFonts w:ascii="Times New Roman" w:eastAsia="宋体" w:hAnsi="Times New Roman" w:cs="Times New Roman"/>
          <w:bCs/>
          <w:szCs w:val="21"/>
        </w:rPr>
        <w:t>sent the GeneRatio and the term descriptions</w:t>
      </w:r>
      <w:r w:rsidR="00B44FA4" w:rsidRPr="000A3BFB">
        <w:rPr>
          <w:rFonts w:ascii="Times New Roman" w:eastAsia="宋体" w:hAnsi="Times New Roman" w:cs="Times New Roman"/>
          <w:bCs/>
          <w:szCs w:val="21"/>
        </w:rPr>
        <w:t xml:space="preserve">, respectively. Coloring correlates with the </w:t>
      </w:r>
      <w:r w:rsidR="00C37BF1" w:rsidRPr="000A3BFB">
        <w:rPr>
          <w:rFonts w:ascii="Times New Roman" w:eastAsia="宋体" w:hAnsi="Times New Roman" w:cs="Times New Roman"/>
          <w:bCs/>
          <w:szCs w:val="21"/>
        </w:rPr>
        <w:t>padj</w:t>
      </w:r>
      <w:r w:rsidR="00B44FA4" w:rsidRPr="000A3BFB">
        <w:rPr>
          <w:rFonts w:ascii="Times New Roman" w:eastAsia="宋体" w:hAnsi="Times New Roman" w:cs="Times New Roman"/>
          <w:bCs/>
          <w:szCs w:val="21"/>
        </w:rPr>
        <w:t xml:space="preserve">. The lower the </w:t>
      </w:r>
      <w:r w:rsidR="00C37BF1" w:rsidRPr="000A3BFB">
        <w:rPr>
          <w:rFonts w:ascii="Times New Roman" w:eastAsia="宋体" w:hAnsi="Times New Roman" w:cs="Times New Roman"/>
          <w:bCs/>
          <w:szCs w:val="21"/>
        </w:rPr>
        <w:t>padj</w:t>
      </w:r>
      <w:r w:rsidR="00B44FA4" w:rsidRPr="000A3BFB">
        <w:rPr>
          <w:rFonts w:ascii="Times New Roman" w:eastAsia="宋体" w:hAnsi="Times New Roman" w:cs="Times New Roman"/>
          <w:bCs/>
          <w:szCs w:val="21"/>
        </w:rPr>
        <w:t>, the more significant the enrichment. Point size correlates with the numbers of DEGs.</w:t>
      </w:r>
    </w:p>
    <w:p w:rsidR="00694973" w:rsidRPr="000A3BFB" w:rsidRDefault="00694973">
      <w:pPr>
        <w:rPr>
          <w:rFonts w:ascii="Times New Roman" w:eastAsia="宋体" w:hAnsi="Times New Roman" w:cs="Times New Roman"/>
          <w:bCs/>
          <w:szCs w:val="21"/>
        </w:rPr>
      </w:pPr>
    </w:p>
    <w:p w:rsidR="00694973" w:rsidRPr="000A3BFB" w:rsidRDefault="00694973">
      <w:pPr>
        <w:rPr>
          <w:rFonts w:ascii="Times New Roman" w:hAnsi="Times New Roman" w:cs="Times New Roman"/>
        </w:rPr>
      </w:pPr>
    </w:p>
    <w:sectPr w:rsidR="00694973" w:rsidRPr="000A3B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8CF" w:rsidRDefault="004728CF" w:rsidP="006E32D9">
      <w:r>
        <w:separator/>
      </w:r>
    </w:p>
  </w:endnote>
  <w:endnote w:type="continuationSeparator" w:id="0">
    <w:p w:rsidR="004728CF" w:rsidRDefault="004728CF" w:rsidP="006E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8CF" w:rsidRDefault="004728CF" w:rsidP="006E32D9">
      <w:r>
        <w:separator/>
      </w:r>
    </w:p>
  </w:footnote>
  <w:footnote w:type="continuationSeparator" w:id="0">
    <w:p w:rsidR="004728CF" w:rsidRDefault="004728CF" w:rsidP="006E32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C27"/>
    <w:rsid w:val="000009A6"/>
    <w:rsid w:val="000048FF"/>
    <w:rsid w:val="00026CDF"/>
    <w:rsid w:val="00032270"/>
    <w:rsid w:val="00047555"/>
    <w:rsid w:val="00054984"/>
    <w:rsid w:val="00056212"/>
    <w:rsid w:val="00062FB6"/>
    <w:rsid w:val="0008108A"/>
    <w:rsid w:val="00094072"/>
    <w:rsid w:val="00094BAE"/>
    <w:rsid w:val="000951C7"/>
    <w:rsid w:val="000A3561"/>
    <w:rsid w:val="000A3BFB"/>
    <w:rsid w:val="000B2629"/>
    <w:rsid w:val="000B4324"/>
    <w:rsid w:val="00101D82"/>
    <w:rsid w:val="001050F9"/>
    <w:rsid w:val="00105CAC"/>
    <w:rsid w:val="001173A3"/>
    <w:rsid w:val="001203E7"/>
    <w:rsid w:val="00131AF7"/>
    <w:rsid w:val="001501BC"/>
    <w:rsid w:val="0015051A"/>
    <w:rsid w:val="00156AFF"/>
    <w:rsid w:val="001574AB"/>
    <w:rsid w:val="001856E1"/>
    <w:rsid w:val="0019504D"/>
    <w:rsid w:val="001B003B"/>
    <w:rsid w:val="001E37EB"/>
    <w:rsid w:val="001E6B23"/>
    <w:rsid w:val="00200A4B"/>
    <w:rsid w:val="002109F5"/>
    <w:rsid w:val="00227B1F"/>
    <w:rsid w:val="002312E6"/>
    <w:rsid w:val="00247F66"/>
    <w:rsid w:val="002509ED"/>
    <w:rsid w:val="002538DA"/>
    <w:rsid w:val="00260AB9"/>
    <w:rsid w:val="00264174"/>
    <w:rsid w:val="002877B5"/>
    <w:rsid w:val="00291BBD"/>
    <w:rsid w:val="00296B19"/>
    <w:rsid w:val="002A0401"/>
    <w:rsid w:val="002A2637"/>
    <w:rsid w:val="002A3042"/>
    <w:rsid w:val="002A4A25"/>
    <w:rsid w:val="002A4FE4"/>
    <w:rsid w:val="002B2F2E"/>
    <w:rsid w:val="002C0F4A"/>
    <w:rsid w:val="002C5AA9"/>
    <w:rsid w:val="002D1331"/>
    <w:rsid w:val="002E4E97"/>
    <w:rsid w:val="002E6349"/>
    <w:rsid w:val="002F77A8"/>
    <w:rsid w:val="00303CB6"/>
    <w:rsid w:val="00307074"/>
    <w:rsid w:val="0031492C"/>
    <w:rsid w:val="0032415A"/>
    <w:rsid w:val="0032418D"/>
    <w:rsid w:val="0033547A"/>
    <w:rsid w:val="00347233"/>
    <w:rsid w:val="00347422"/>
    <w:rsid w:val="00356B18"/>
    <w:rsid w:val="00360581"/>
    <w:rsid w:val="00360F6E"/>
    <w:rsid w:val="00364630"/>
    <w:rsid w:val="00386E91"/>
    <w:rsid w:val="003879F5"/>
    <w:rsid w:val="003936FB"/>
    <w:rsid w:val="00396569"/>
    <w:rsid w:val="003A2ABC"/>
    <w:rsid w:val="003B360E"/>
    <w:rsid w:val="003B3CA2"/>
    <w:rsid w:val="003B5397"/>
    <w:rsid w:val="003C6B45"/>
    <w:rsid w:val="0040235D"/>
    <w:rsid w:val="004378E8"/>
    <w:rsid w:val="00440A23"/>
    <w:rsid w:val="00447A7E"/>
    <w:rsid w:val="0045112D"/>
    <w:rsid w:val="00453388"/>
    <w:rsid w:val="00454929"/>
    <w:rsid w:val="004617EC"/>
    <w:rsid w:val="0046625A"/>
    <w:rsid w:val="00471BA9"/>
    <w:rsid w:val="004728CF"/>
    <w:rsid w:val="00480DC7"/>
    <w:rsid w:val="00481362"/>
    <w:rsid w:val="0048594A"/>
    <w:rsid w:val="00487622"/>
    <w:rsid w:val="00490C55"/>
    <w:rsid w:val="004A5689"/>
    <w:rsid w:val="004A6BC6"/>
    <w:rsid w:val="004B420F"/>
    <w:rsid w:val="004C286C"/>
    <w:rsid w:val="004E4F23"/>
    <w:rsid w:val="00500A99"/>
    <w:rsid w:val="00506C27"/>
    <w:rsid w:val="005077AA"/>
    <w:rsid w:val="00513F40"/>
    <w:rsid w:val="0052351F"/>
    <w:rsid w:val="00556D53"/>
    <w:rsid w:val="005610A3"/>
    <w:rsid w:val="00571AF1"/>
    <w:rsid w:val="005B20E6"/>
    <w:rsid w:val="005B58DF"/>
    <w:rsid w:val="005D0464"/>
    <w:rsid w:val="005D08BD"/>
    <w:rsid w:val="005D5778"/>
    <w:rsid w:val="005F00E0"/>
    <w:rsid w:val="005F35DB"/>
    <w:rsid w:val="00602714"/>
    <w:rsid w:val="00602995"/>
    <w:rsid w:val="00610778"/>
    <w:rsid w:val="00614543"/>
    <w:rsid w:val="00627967"/>
    <w:rsid w:val="00633E95"/>
    <w:rsid w:val="006372EF"/>
    <w:rsid w:val="0065541F"/>
    <w:rsid w:val="00661C62"/>
    <w:rsid w:val="0067013D"/>
    <w:rsid w:val="006746D6"/>
    <w:rsid w:val="00686DC6"/>
    <w:rsid w:val="00694973"/>
    <w:rsid w:val="006B00DE"/>
    <w:rsid w:val="006B3896"/>
    <w:rsid w:val="006C6232"/>
    <w:rsid w:val="006C6B50"/>
    <w:rsid w:val="006E32D9"/>
    <w:rsid w:val="00701FC4"/>
    <w:rsid w:val="00703EB8"/>
    <w:rsid w:val="00714853"/>
    <w:rsid w:val="007158B1"/>
    <w:rsid w:val="007216B4"/>
    <w:rsid w:val="00735C2D"/>
    <w:rsid w:val="00742445"/>
    <w:rsid w:val="007464EE"/>
    <w:rsid w:val="00753F00"/>
    <w:rsid w:val="00755C00"/>
    <w:rsid w:val="007714CF"/>
    <w:rsid w:val="00774CB4"/>
    <w:rsid w:val="00777CE2"/>
    <w:rsid w:val="007A210C"/>
    <w:rsid w:val="007B03EF"/>
    <w:rsid w:val="007B14EE"/>
    <w:rsid w:val="007C4903"/>
    <w:rsid w:val="007D0276"/>
    <w:rsid w:val="007D7CB2"/>
    <w:rsid w:val="007E1F49"/>
    <w:rsid w:val="007E2A5C"/>
    <w:rsid w:val="007F0015"/>
    <w:rsid w:val="007F7730"/>
    <w:rsid w:val="00802558"/>
    <w:rsid w:val="00805EBA"/>
    <w:rsid w:val="00813D27"/>
    <w:rsid w:val="00832A88"/>
    <w:rsid w:val="00852D7A"/>
    <w:rsid w:val="008653EC"/>
    <w:rsid w:val="00871BF4"/>
    <w:rsid w:val="00877521"/>
    <w:rsid w:val="0089446E"/>
    <w:rsid w:val="00897CD7"/>
    <w:rsid w:val="008A28B8"/>
    <w:rsid w:val="008A6870"/>
    <w:rsid w:val="008B1CD4"/>
    <w:rsid w:val="008C293B"/>
    <w:rsid w:val="008C6A85"/>
    <w:rsid w:val="008C6E9D"/>
    <w:rsid w:val="008D00CA"/>
    <w:rsid w:val="008D29AB"/>
    <w:rsid w:val="008D3F05"/>
    <w:rsid w:val="00904635"/>
    <w:rsid w:val="009071D6"/>
    <w:rsid w:val="00912B6A"/>
    <w:rsid w:val="00917A92"/>
    <w:rsid w:val="00937624"/>
    <w:rsid w:val="0095193E"/>
    <w:rsid w:val="00952CB8"/>
    <w:rsid w:val="00966051"/>
    <w:rsid w:val="00970747"/>
    <w:rsid w:val="00983881"/>
    <w:rsid w:val="009847A7"/>
    <w:rsid w:val="009849D5"/>
    <w:rsid w:val="00986266"/>
    <w:rsid w:val="009878C9"/>
    <w:rsid w:val="00994FE5"/>
    <w:rsid w:val="00995BE8"/>
    <w:rsid w:val="009975E5"/>
    <w:rsid w:val="0099770B"/>
    <w:rsid w:val="00997CF7"/>
    <w:rsid w:val="009A2560"/>
    <w:rsid w:val="009B50AE"/>
    <w:rsid w:val="009C7956"/>
    <w:rsid w:val="009D1C6C"/>
    <w:rsid w:val="009E288F"/>
    <w:rsid w:val="009F71CE"/>
    <w:rsid w:val="00A02F0C"/>
    <w:rsid w:val="00A040DF"/>
    <w:rsid w:val="00A073A3"/>
    <w:rsid w:val="00A14A49"/>
    <w:rsid w:val="00A17190"/>
    <w:rsid w:val="00A225D1"/>
    <w:rsid w:val="00A34ECD"/>
    <w:rsid w:val="00A3753A"/>
    <w:rsid w:val="00A47379"/>
    <w:rsid w:val="00A62460"/>
    <w:rsid w:val="00A64892"/>
    <w:rsid w:val="00A85EDF"/>
    <w:rsid w:val="00A90C53"/>
    <w:rsid w:val="00A91504"/>
    <w:rsid w:val="00A92DE9"/>
    <w:rsid w:val="00A9600E"/>
    <w:rsid w:val="00AB4419"/>
    <w:rsid w:val="00AB4CAC"/>
    <w:rsid w:val="00AB6D2F"/>
    <w:rsid w:val="00AF0E0C"/>
    <w:rsid w:val="00B11A99"/>
    <w:rsid w:val="00B128CA"/>
    <w:rsid w:val="00B34A98"/>
    <w:rsid w:val="00B3528E"/>
    <w:rsid w:val="00B412CA"/>
    <w:rsid w:val="00B44FA4"/>
    <w:rsid w:val="00B45B38"/>
    <w:rsid w:val="00B51B3D"/>
    <w:rsid w:val="00B53387"/>
    <w:rsid w:val="00B6207E"/>
    <w:rsid w:val="00B625C6"/>
    <w:rsid w:val="00B63312"/>
    <w:rsid w:val="00B6799A"/>
    <w:rsid w:val="00B70DAF"/>
    <w:rsid w:val="00B71098"/>
    <w:rsid w:val="00B875E8"/>
    <w:rsid w:val="00B9098E"/>
    <w:rsid w:val="00B96CAC"/>
    <w:rsid w:val="00BA1084"/>
    <w:rsid w:val="00BB182D"/>
    <w:rsid w:val="00BC09EA"/>
    <w:rsid w:val="00BC5B2F"/>
    <w:rsid w:val="00BC75EE"/>
    <w:rsid w:val="00BF6199"/>
    <w:rsid w:val="00BF655C"/>
    <w:rsid w:val="00C10365"/>
    <w:rsid w:val="00C36817"/>
    <w:rsid w:val="00C37BF1"/>
    <w:rsid w:val="00C44EAB"/>
    <w:rsid w:val="00C46FA4"/>
    <w:rsid w:val="00C5121E"/>
    <w:rsid w:val="00C57148"/>
    <w:rsid w:val="00C73394"/>
    <w:rsid w:val="00C81C0F"/>
    <w:rsid w:val="00C901A1"/>
    <w:rsid w:val="00C940FA"/>
    <w:rsid w:val="00CA42CA"/>
    <w:rsid w:val="00CC24E5"/>
    <w:rsid w:val="00CC72A3"/>
    <w:rsid w:val="00CD2AB7"/>
    <w:rsid w:val="00CD3F34"/>
    <w:rsid w:val="00CD5835"/>
    <w:rsid w:val="00CE3082"/>
    <w:rsid w:val="00CF711B"/>
    <w:rsid w:val="00D014A0"/>
    <w:rsid w:val="00D155F4"/>
    <w:rsid w:val="00D25869"/>
    <w:rsid w:val="00D27D78"/>
    <w:rsid w:val="00D34356"/>
    <w:rsid w:val="00D41B56"/>
    <w:rsid w:val="00D438A0"/>
    <w:rsid w:val="00D50760"/>
    <w:rsid w:val="00D61231"/>
    <w:rsid w:val="00D62AD9"/>
    <w:rsid w:val="00D6382A"/>
    <w:rsid w:val="00D805CB"/>
    <w:rsid w:val="00D94DF7"/>
    <w:rsid w:val="00D94ECA"/>
    <w:rsid w:val="00D96A14"/>
    <w:rsid w:val="00DA5C24"/>
    <w:rsid w:val="00DB380D"/>
    <w:rsid w:val="00DC1211"/>
    <w:rsid w:val="00DC5B2E"/>
    <w:rsid w:val="00DD4853"/>
    <w:rsid w:val="00DD5D76"/>
    <w:rsid w:val="00DD5E43"/>
    <w:rsid w:val="00DD6326"/>
    <w:rsid w:val="00DE2767"/>
    <w:rsid w:val="00DE67BB"/>
    <w:rsid w:val="00DE74DC"/>
    <w:rsid w:val="00DF1E3B"/>
    <w:rsid w:val="00E03878"/>
    <w:rsid w:val="00E1010D"/>
    <w:rsid w:val="00E17176"/>
    <w:rsid w:val="00E20BAC"/>
    <w:rsid w:val="00E21CFE"/>
    <w:rsid w:val="00E51553"/>
    <w:rsid w:val="00E62E20"/>
    <w:rsid w:val="00E66830"/>
    <w:rsid w:val="00E71FEB"/>
    <w:rsid w:val="00E776A0"/>
    <w:rsid w:val="00E8088A"/>
    <w:rsid w:val="00E87A6D"/>
    <w:rsid w:val="00EA7E4D"/>
    <w:rsid w:val="00EB1197"/>
    <w:rsid w:val="00EB7325"/>
    <w:rsid w:val="00ED7235"/>
    <w:rsid w:val="00EE1FFA"/>
    <w:rsid w:val="00EF7424"/>
    <w:rsid w:val="00EF7C54"/>
    <w:rsid w:val="00F027AA"/>
    <w:rsid w:val="00F12254"/>
    <w:rsid w:val="00F12683"/>
    <w:rsid w:val="00F14B44"/>
    <w:rsid w:val="00F15515"/>
    <w:rsid w:val="00F3069F"/>
    <w:rsid w:val="00F321E7"/>
    <w:rsid w:val="00F477D1"/>
    <w:rsid w:val="00F57D36"/>
    <w:rsid w:val="00F711D2"/>
    <w:rsid w:val="00F75C94"/>
    <w:rsid w:val="00F87F04"/>
    <w:rsid w:val="00F93979"/>
    <w:rsid w:val="00FA0067"/>
    <w:rsid w:val="00FA3755"/>
    <w:rsid w:val="00FB0080"/>
    <w:rsid w:val="00FD0B17"/>
    <w:rsid w:val="00FD29D7"/>
    <w:rsid w:val="00FD2B76"/>
    <w:rsid w:val="00FD6EF3"/>
    <w:rsid w:val="00FE1110"/>
    <w:rsid w:val="00FE3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32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E32D9"/>
    <w:rPr>
      <w:sz w:val="18"/>
      <w:szCs w:val="18"/>
    </w:rPr>
  </w:style>
  <w:style w:type="paragraph" w:styleId="a4">
    <w:name w:val="footer"/>
    <w:basedOn w:val="a"/>
    <w:link w:val="Char0"/>
    <w:uiPriority w:val="99"/>
    <w:unhideWhenUsed/>
    <w:rsid w:val="006E32D9"/>
    <w:pPr>
      <w:tabs>
        <w:tab w:val="center" w:pos="4153"/>
        <w:tab w:val="right" w:pos="8306"/>
      </w:tabs>
      <w:snapToGrid w:val="0"/>
      <w:jc w:val="left"/>
    </w:pPr>
    <w:rPr>
      <w:sz w:val="18"/>
      <w:szCs w:val="18"/>
    </w:rPr>
  </w:style>
  <w:style w:type="character" w:customStyle="1" w:styleId="Char0">
    <w:name w:val="页脚 Char"/>
    <w:basedOn w:val="a0"/>
    <w:link w:val="a4"/>
    <w:uiPriority w:val="99"/>
    <w:rsid w:val="006E32D9"/>
    <w:rPr>
      <w:sz w:val="18"/>
      <w:szCs w:val="18"/>
    </w:rPr>
  </w:style>
  <w:style w:type="character" w:styleId="a5">
    <w:name w:val="Hyperlink"/>
    <w:basedOn w:val="a0"/>
    <w:uiPriority w:val="99"/>
    <w:unhideWhenUsed/>
    <w:rsid w:val="006E32D9"/>
    <w:rPr>
      <w:color w:val="0000FF" w:themeColor="hyperlink"/>
      <w:u w:val="single"/>
    </w:rPr>
  </w:style>
  <w:style w:type="paragraph" w:styleId="a6">
    <w:name w:val="Balloon Text"/>
    <w:basedOn w:val="a"/>
    <w:link w:val="Char1"/>
    <w:uiPriority w:val="99"/>
    <w:semiHidden/>
    <w:unhideWhenUsed/>
    <w:rsid w:val="006E32D9"/>
    <w:rPr>
      <w:sz w:val="18"/>
      <w:szCs w:val="18"/>
    </w:rPr>
  </w:style>
  <w:style w:type="character" w:customStyle="1" w:styleId="Char1">
    <w:name w:val="批注框文本 Char"/>
    <w:basedOn w:val="a0"/>
    <w:link w:val="a6"/>
    <w:uiPriority w:val="99"/>
    <w:semiHidden/>
    <w:rsid w:val="006E32D9"/>
    <w:rPr>
      <w:sz w:val="18"/>
      <w:szCs w:val="18"/>
    </w:rPr>
  </w:style>
  <w:style w:type="paragraph" w:styleId="a7">
    <w:name w:val="Normal (Web)"/>
    <w:basedOn w:val="a"/>
    <w:uiPriority w:val="99"/>
    <w:unhideWhenUsed/>
    <w:rsid w:val="005D08BD"/>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4B42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32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E32D9"/>
    <w:rPr>
      <w:sz w:val="18"/>
      <w:szCs w:val="18"/>
    </w:rPr>
  </w:style>
  <w:style w:type="paragraph" w:styleId="a4">
    <w:name w:val="footer"/>
    <w:basedOn w:val="a"/>
    <w:link w:val="Char0"/>
    <w:uiPriority w:val="99"/>
    <w:unhideWhenUsed/>
    <w:rsid w:val="006E32D9"/>
    <w:pPr>
      <w:tabs>
        <w:tab w:val="center" w:pos="4153"/>
        <w:tab w:val="right" w:pos="8306"/>
      </w:tabs>
      <w:snapToGrid w:val="0"/>
      <w:jc w:val="left"/>
    </w:pPr>
    <w:rPr>
      <w:sz w:val="18"/>
      <w:szCs w:val="18"/>
    </w:rPr>
  </w:style>
  <w:style w:type="character" w:customStyle="1" w:styleId="Char0">
    <w:name w:val="页脚 Char"/>
    <w:basedOn w:val="a0"/>
    <w:link w:val="a4"/>
    <w:uiPriority w:val="99"/>
    <w:rsid w:val="006E32D9"/>
    <w:rPr>
      <w:sz w:val="18"/>
      <w:szCs w:val="18"/>
    </w:rPr>
  </w:style>
  <w:style w:type="character" w:styleId="a5">
    <w:name w:val="Hyperlink"/>
    <w:basedOn w:val="a0"/>
    <w:uiPriority w:val="99"/>
    <w:unhideWhenUsed/>
    <w:rsid w:val="006E32D9"/>
    <w:rPr>
      <w:color w:val="0000FF" w:themeColor="hyperlink"/>
      <w:u w:val="single"/>
    </w:rPr>
  </w:style>
  <w:style w:type="paragraph" w:styleId="a6">
    <w:name w:val="Balloon Text"/>
    <w:basedOn w:val="a"/>
    <w:link w:val="Char1"/>
    <w:uiPriority w:val="99"/>
    <w:semiHidden/>
    <w:unhideWhenUsed/>
    <w:rsid w:val="006E32D9"/>
    <w:rPr>
      <w:sz w:val="18"/>
      <w:szCs w:val="18"/>
    </w:rPr>
  </w:style>
  <w:style w:type="character" w:customStyle="1" w:styleId="Char1">
    <w:name w:val="批注框文本 Char"/>
    <w:basedOn w:val="a0"/>
    <w:link w:val="a6"/>
    <w:uiPriority w:val="99"/>
    <w:semiHidden/>
    <w:rsid w:val="006E32D9"/>
    <w:rPr>
      <w:sz w:val="18"/>
      <w:szCs w:val="18"/>
    </w:rPr>
  </w:style>
  <w:style w:type="paragraph" w:styleId="a7">
    <w:name w:val="Normal (Web)"/>
    <w:basedOn w:val="a"/>
    <w:uiPriority w:val="99"/>
    <w:unhideWhenUsed/>
    <w:rsid w:val="005D08BD"/>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4B42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46935">
      <w:bodyDiv w:val="1"/>
      <w:marLeft w:val="0"/>
      <w:marRight w:val="0"/>
      <w:marTop w:val="0"/>
      <w:marBottom w:val="0"/>
      <w:divBdr>
        <w:top w:val="none" w:sz="0" w:space="0" w:color="auto"/>
        <w:left w:val="none" w:sz="0" w:space="0" w:color="auto"/>
        <w:bottom w:val="none" w:sz="0" w:space="0" w:color="auto"/>
        <w:right w:val="none" w:sz="0" w:space="0" w:color="auto"/>
      </w:divBdr>
    </w:div>
    <w:div w:id="209852372">
      <w:bodyDiv w:val="1"/>
      <w:marLeft w:val="0"/>
      <w:marRight w:val="0"/>
      <w:marTop w:val="0"/>
      <w:marBottom w:val="0"/>
      <w:divBdr>
        <w:top w:val="none" w:sz="0" w:space="0" w:color="auto"/>
        <w:left w:val="none" w:sz="0" w:space="0" w:color="auto"/>
        <w:bottom w:val="none" w:sz="0" w:space="0" w:color="auto"/>
        <w:right w:val="none" w:sz="0" w:space="0" w:color="auto"/>
      </w:divBdr>
    </w:div>
    <w:div w:id="558977234">
      <w:bodyDiv w:val="1"/>
      <w:marLeft w:val="0"/>
      <w:marRight w:val="0"/>
      <w:marTop w:val="0"/>
      <w:marBottom w:val="0"/>
      <w:divBdr>
        <w:top w:val="none" w:sz="0" w:space="0" w:color="auto"/>
        <w:left w:val="none" w:sz="0" w:space="0" w:color="auto"/>
        <w:bottom w:val="none" w:sz="0" w:space="0" w:color="auto"/>
        <w:right w:val="none" w:sz="0" w:space="0" w:color="auto"/>
      </w:divBdr>
    </w:div>
    <w:div w:id="573055094">
      <w:bodyDiv w:val="1"/>
      <w:marLeft w:val="0"/>
      <w:marRight w:val="0"/>
      <w:marTop w:val="0"/>
      <w:marBottom w:val="0"/>
      <w:divBdr>
        <w:top w:val="none" w:sz="0" w:space="0" w:color="auto"/>
        <w:left w:val="none" w:sz="0" w:space="0" w:color="auto"/>
        <w:bottom w:val="none" w:sz="0" w:space="0" w:color="auto"/>
        <w:right w:val="none" w:sz="0" w:space="0" w:color="auto"/>
      </w:divBdr>
    </w:div>
    <w:div w:id="193246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ngkuzhu007@126.com"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59D57-88F0-482C-A9C8-C5444D8BD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2722</TotalTime>
  <Pages>10</Pages>
  <Words>619</Words>
  <Characters>3533</Characters>
  <Application>Microsoft Office Word</Application>
  <DocSecurity>0</DocSecurity>
  <Lines>29</Lines>
  <Paragraphs>8</Paragraphs>
  <ScaleCrop>false</ScaleCrop>
  <Company>微软中国</Company>
  <LinksUpToDate>false</LinksUpToDate>
  <CharactersWithSpaces>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241</cp:revision>
  <dcterms:created xsi:type="dcterms:W3CDTF">2017-11-29T07:20:00Z</dcterms:created>
  <dcterms:modified xsi:type="dcterms:W3CDTF">2020-08-24T15:06:00Z</dcterms:modified>
</cp:coreProperties>
</file>