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1F46" w14:textId="77777777" w:rsidR="00A869CE" w:rsidRDefault="00257FCC">
      <w:pPr>
        <w:rPr>
          <w:rFonts w:eastAsia="SimSun" w:cs="Times New Roman"/>
          <w:color w:val="000000"/>
          <w:szCs w:val="24"/>
          <w:highlight w:val="yellow"/>
          <w:lang w:eastAsia="zh-CN" w:bidi="ar"/>
        </w:rPr>
      </w:pPr>
      <w:r>
        <w:rPr>
          <w:rFonts w:ascii="Palatino Linotype" w:eastAsia="SimSun" w:hAnsi="Palatino Linotype" w:cs="Palatino Linotype"/>
          <w:color w:val="404040"/>
          <w:szCs w:val="24"/>
          <w:shd w:val="clear" w:color="auto" w:fill="FFFFFF"/>
          <w:lang w:eastAsia="zh-CN"/>
        </w:rPr>
        <w:fldChar w:fldCharType="begin"/>
      </w:r>
      <w:r>
        <w:rPr>
          <w:rFonts w:ascii="Palatino Linotype" w:eastAsia="SimSun" w:hAnsi="Palatino Linotype" w:cs="Palatino Linotype"/>
          <w:color w:val="404040"/>
          <w:szCs w:val="24"/>
          <w:shd w:val="clear" w:color="auto" w:fill="FFFFFF"/>
          <w:lang w:eastAsia="zh-CN"/>
        </w:rPr>
        <w:instrText xml:space="preserve"> HYPERLINK "https://pubs.rsc.org/en/content/articlelanding/2020/cp/d0cp02334e" </w:instrText>
      </w:r>
      <w:r>
        <w:rPr>
          <w:rFonts w:ascii="Palatino Linotype" w:eastAsia="SimSun" w:hAnsi="Palatino Linotype" w:cs="Palatino Linotype"/>
          <w:color w:val="404040"/>
          <w:szCs w:val="24"/>
          <w:shd w:val="clear" w:color="auto" w:fill="FFFFFF"/>
          <w:lang w:eastAsia="zh-CN"/>
        </w:rPr>
        <w:fldChar w:fldCharType="separate"/>
      </w:r>
    </w:p>
    <w:p w14:paraId="2D3996F9" w14:textId="77777777" w:rsidR="00A869CE" w:rsidRDefault="00257FCC">
      <w:pPr>
        <w:pStyle w:val="Heading1"/>
        <w:numPr>
          <w:ilvl w:val="0"/>
          <w:numId w:val="0"/>
        </w:numPr>
        <w:ind w:left="567"/>
        <w:jc w:val="center"/>
        <w:rPr>
          <w:b w:val="0"/>
        </w:rPr>
      </w:pPr>
      <w:r>
        <w:rPr>
          <w:noProof/>
          <w:lang w:eastAsia="zh-CN"/>
        </w:rPr>
        <w:drawing>
          <wp:inline distT="0" distB="0" distL="0" distR="0" wp14:anchorId="47FAE4F6" wp14:editId="7F2E989D">
            <wp:extent cx="3512820" cy="2824480"/>
            <wp:effectExtent l="0" t="0" r="11430" b="13970"/>
            <wp:docPr id="18" name="Picture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1A06E" w14:textId="77777777" w:rsidR="00A869CE" w:rsidRDefault="00257FCC">
      <w:pPr>
        <w:jc w:val="center"/>
      </w:pPr>
      <w:r>
        <w:rPr>
          <w:noProof/>
        </w:rPr>
        <w:drawing>
          <wp:inline distT="0" distB="0" distL="114300" distR="114300" wp14:anchorId="39A1CAC7" wp14:editId="0EED04FE">
            <wp:extent cx="5276850" cy="17907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6ADC" w14:textId="77777777" w:rsidR="00A869CE" w:rsidRDefault="00257FCC">
      <w:pPr>
        <w:pStyle w:val="Heading1"/>
        <w:numPr>
          <w:ilvl w:val="0"/>
          <w:numId w:val="0"/>
        </w:numPr>
        <w:ind w:left="567" w:hanging="567"/>
        <w:jc w:val="center"/>
        <w:rPr>
          <w:b w:val="0"/>
        </w:rPr>
      </w:pPr>
      <w:r>
        <w:t xml:space="preserve">Figure </w:t>
      </w:r>
      <w:r>
        <w:rPr>
          <w:rFonts w:eastAsia="SimSun" w:hint="eastAsia"/>
          <w:lang w:eastAsia="zh-CN"/>
        </w:rPr>
        <w:t>S1</w:t>
      </w:r>
      <w:r>
        <w:t>.</w:t>
      </w:r>
      <w:r>
        <w:rPr>
          <w:b w:val="0"/>
        </w:rPr>
        <w:t xml:space="preserve"> Directional dependence of Young’s modulus.</w:t>
      </w:r>
    </w:p>
    <w:p w14:paraId="78E7FFCA" w14:textId="77777777" w:rsidR="00A869CE" w:rsidRDefault="00257FCC">
      <w:pPr>
        <w:pStyle w:val="Heading1"/>
        <w:numPr>
          <w:ilvl w:val="0"/>
          <w:numId w:val="0"/>
        </w:numPr>
        <w:ind w:left="567" w:hanging="567"/>
        <w:jc w:val="center"/>
        <w:rPr>
          <w:b w:val="0"/>
        </w:rPr>
      </w:pPr>
      <w:r>
        <w:rPr>
          <w:rFonts w:ascii="Palatino Linotype" w:hAnsi="Palatino Linotype" w:cs="Palatino Linotype" w:hint="eastAsia"/>
          <w:noProof/>
          <w:lang w:eastAsia="zh-CN"/>
        </w:rPr>
        <w:lastRenderedPageBreak/>
        <w:drawing>
          <wp:inline distT="0" distB="0" distL="0" distR="0" wp14:anchorId="35E54FCD" wp14:editId="393348E9">
            <wp:extent cx="4508500" cy="2860675"/>
            <wp:effectExtent l="0" t="0" r="6350" b="15875"/>
            <wp:docPr id="20" name="Picture 20" descr="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2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2FF" w14:textId="77777777" w:rsidR="00A869CE" w:rsidRDefault="00257FCC">
      <w:pPr>
        <w:jc w:val="center"/>
      </w:pPr>
      <w:r>
        <w:rPr>
          <w:noProof/>
        </w:rPr>
        <w:drawing>
          <wp:inline distT="0" distB="0" distL="114300" distR="114300" wp14:anchorId="7F80D986" wp14:editId="0D25E371">
            <wp:extent cx="5276850" cy="1790700"/>
            <wp:effectExtent l="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2256" w14:textId="77777777" w:rsidR="00A869CE" w:rsidRDefault="00257FCC">
      <w:pPr>
        <w:pStyle w:val="Heading1"/>
        <w:numPr>
          <w:ilvl w:val="0"/>
          <w:numId w:val="0"/>
        </w:numPr>
        <w:rPr>
          <w:b w:val="0"/>
        </w:rPr>
      </w:pPr>
      <w:r>
        <w:t xml:space="preserve">Figure </w:t>
      </w:r>
      <w:r>
        <w:rPr>
          <w:rFonts w:eastAsia="SimSun" w:hint="eastAsia"/>
          <w:lang w:eastAsia="zh-CN"/>
        </w:rPr>
        <w:t>S2</w:t>
      </w:r>
      <w:r>
        <w:t>.</w:t>
      </w:r>
      <w:r>
        <w:rPr>
          <w:b w:val="0"/>
        </w:rPr>
        <w:t xml:space="preserve"> Directional dependence of the shear modulus: the blue and green shading show the maximum and minimum values, respectively.</w:t>
      </w:r>
    </w:p>
    <w:p w14:paraId="1F192745" w14:textId="77777777" w:rsidR="00A869CE" w:rsidRDefault="00A869CE">
      <w:pPr>
        <w:rPr>
          <w:rFonts w:eastAsia="SimSun" w:cs="Times New Roman"/>
          <w:color w:val="000000"/>
          <w:szCs w:val="24"/>
          <w:highlight w:val="yellow"/>
          <w:lang w:eastAsia="zh-CN" w:bidi="ar"/>
        </w:rPr>
      </w:pPr>
    </w:p>
    <w:p w14:paraId="2304365E" w14:textId="77777777" w:rsidR="00A869CE" w:rsidRDefault="00A869CE">
      <w:pPr>
        <w:widowControl w:val="0"/>
        <w:spacing w:before="0" w:after="0"/>
        <w:jc w:val="both"/>
        <w:rPr>
          <w:rFonts w:ascii="Palatino Linotype" w:eastAsia="SimSun" w:hAnsi="Palatino Linotype" w:cs="Palatino Linotype"/>
          <w:color w:val="404040"/>
          <w:szCs w:val="24"/>
          <w:shd w:val="clear" w:color="auto" w:fill="FFFFFF"/>
        </w:rPr>
      </w:pPr>
    </w:p>
    <w:p w14:paraId="73A685BE" w14:textId="77777777" w:rsidR="00A869CE" w:rsidRDefault="00257FCC">
      <w:pPr>
        <w:pStyle w:val="Heading1"/>
        <w:numPr>
          <w:ilvl w:val="0"/>
          <w:numId w:val="0"/>
        </w:numPr>
        <w:ind w:left="567" w:hanging="567"/>
        <w:jc w:val="center"/>
        <w:rPr>
          <w:b w:val="0"/>
        </w:rPr>
      </w:pPr>
      <w:r>
        <w:rPr>
          <w:rFonts w:ascii="Palatino Linotype" w:eastAsia="SimSun" w:hAnsi="Palatino Linotype" w:cs="Palatino Linotype"/>
          <w:color w:val="404040"/>
          <w:shd w:val="clear" w:color="auto" w:fill="FFFFFF"/>
          <w:lang w:eastAsia="zh-CN"/>
        </w:rPr>
        <w:lastRenderedPageBreak/>
        <w:fldChar w:fldCharType="end"/>
      </w:r>
      <w:r>
        <w:rPr>
          <w:rFonts w:eastAsia="SimSun" w:hint="eastAsia"/>
          <w:noProof/>
          <w:lang w:eastAsia="zh-CN"/>
        </w:rPr>
        <w:drawing>
          <wp:inline distT="0" distB="0" distL="0" distR="0" wp14:anchorId="01931FF9" wp14:editId="043E5699">
            <wp:extent cx="5269230" cy="3295650"/>
            <wp:effectExtent l="0" t="0" r="7620" b="0"/>
            <wp:docPr id="22" name="Picture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C2CF" w14:textId="77777777" w:rsidR="00A869CE" w:rsidRDefault="00257FCC">
      <w:pPr>
        <w:jc w:val="center"/>
      </w:pPr>
      <w:r>
        <w:rPr>
          <w:noProof/>
        </w:rPr>
        <w:drawing>
          <wp:inline distT="0" distB="0" distL="114300" distR="114300" wp14:anchorId="668CD577" wp14:editId="43E6302C">
            <wp:extent cx="5286375" cy="1809750"/>
            <wp:effectExtent l="0" t="0" r="9525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518C" w14:textId="77777777" w:rsidR="00A869CE" w:rsidRDefault="00A869CE">
      <w:pPr>
        <w:pStyle w:val="Heading1"/>
        <w:numPr>
          <w:ilvl w:val="0"/>
          <w:numId w:val="0"/>
        </w:numPr>
        <w:rPr>
          <w:b w:val="0"/>
        </w:rPr>
      </w:pPr>
    </w:p>
    <w:p w14:paraId="3018333D" w14:textId="77777777" w:rsidR="00A869CE" w:rsidRDefault="00257FCC">
      <w:pPr>
        <w:pStyle w:val="Heading1"/>
        <w:numPr>
          <w:ilvl w:val="0"/>
          <w:numId w:val="0"/>
        </w:numPr>
        <w:rPr>
          <w:b w:val="0"/>
        </w:rPr>
      </w:pPr>
      <w:r>
        <w:t xml:space="preserve">Figure </w:t>
      </w:r>
      <w:r>
        <w:rPr>
          <w:rFonts w:eastAsia="SimSun" w:hint="eastAsia"/>
          <w:lang w:eastAsia="zh-CN"/>
        </w:rPr>
        <w:t>S3</w:t>
      </w:r>
      <w:r>
        <w:t>.</w:t>
      </w:r>
      <w:r>
        <w:rPr>
          <w:b w:val="0"/>
        </w:rPr>
        <w:t xml:space="preserve"> Directional dependence of Poisson’s ratio: the blue and green shading show the maximum and minimum values, respectively.</w:t>
      </w:r>
    </w:p>
    <w:p w14:paraId="2B727AA9" w14:textId="77777777" w:rsidR="00A869CE" w:rsidRDefault="00A869CE">
      <w:pPr>
        <w:rPr>
          <w:b/>
          <w:lang w:eastAsia="zh-CN"/>
        </w:rPr>
      </w:pPr>
    </w:p>
    <w:p w14:paraId="61D87484" w14:textId="77777777" w:rsidR="00A869CE" w:rsidRDefault="00A869CE"/>
    <w:sectPr w:rsidR="00A869CE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9BEE" w14:textId="77777777" w:rsidR="00257FCC" w:rsidRDefault="00257FCC">
      <w:pPr>
        <w:spacing w:before="0" w:after="0"/>
      </w:pPr>
      <w:r>
        <w:separator/>
      </w:r>
    </w:p>
  </w:endnote>
  <w:endnote w:type="continuationSeparator" w:id="0">
    <w:p w14:paraId="6451FC53" w14:textId="77777777" w:rsidR="00257FCC" w:rsidRDefault="00257F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4268" w14:textId="77777777" w:rsidR="00257FCC" w:rsidRDefault="00257FCC">
      <w:pPr>
        <w:spacing w:before="0" w:after="0"/>
      </w:pPr>
      <w:r>
        <w:separator/>
      </w:r>
    </w:p>
  </w:footnote>
  <w:footnote w:type="continuationSeparator" w:id="0">
    <w:p w14:paraId="4F213837" w14:textId="77777777" w:rsidR="00257FCC" w:rsidRDefault="00257F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F922" w14:textId="77777777" w:rsidR="00A869CE" w:rsidRDefault="00257FCC">
    <w:pPr>
      <w:pStyle w:val="Header"/>
      <w:rPr>
        <w:lang w:eastAsia="zh-CN"/>
      </w:rPr>
    </w:pPr>
    <w:r>
      <w:rPr>
        <w:noProof/>
        <w:color w:val="A6A6A6" w:themeColor="background1" w:themeShade="A6"/>
        <w:lang w:eastAsia="zh-CN"/>
      </w:rPr>
      <w:drawing>
        <wp:inline distT="0" distB="0" distL="0" distR="0" wp14:anchorId="3F2A0553" wp14:editId="4A1B05C9">
          <wp:extent cx="1382395" cy="496570"/>
          <wp:effectExtent l="0" t="0" r="8255" b="1778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Heading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201F67"/>
    <w:rsid w:val="00257FCC"/>
    <w:rsid w:val="00A869CE"/>
    <w:rsid w:val="00F90483"/>
    <w:rsid w:val="4CFB37D9"/>
    <w:rsid w:val="542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5353F"/>
  <w15:docId w15:val="{C08F19EF-7D65-42D1-82FE-046BD89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ListParagraph"/>
    <w:next w:val="Normal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ind w:left="1434" w:hanging="357"/>
      <w:contextualSpacing/>
    </w:pPr>
    <w:rPr>
      <w:rFonts w:eastAsia="Cambria" w:cs="Times New Roman"/>
      <w:szCs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Xiaotian WANG; SWU</dc:creator>
  <cp:lastModifiedBy>Frontiers</cp:lastModifiedBy>
  <cp:revision>2</cp:revision>
  <dcterms:created xsi:type="dcterms:W3CDTF">2020-08-21T08:28:00Z</dcterms:created>
  <dcterms:modified xsi:type="dcterms:W3CDTF">2020-08-21T08:28:00Z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