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6891" w14:textId="77777777" w:rsidR="00E916FA" w:rsidRDefault="0014014D" w:rsidP="00CC335D">
      <w:pPr>
        <w:widowControl/>
        <w:autoSpaceDE w:val="0"/>
        <w:autoSpaceDN w:val="0"/>
        <w:adjustRightInd w:val="0"/>
        <w:spacing w:line="260" w:lineRule="atLeast"/>
        <w:jc w:val="left"/>
        <w:rPr>
          <w:rFonts w:ascii="Arial" w:hAnsi="Arial" w:cs="Arial"/>
          <w:b/>
          <w:color w:val="000000"/>
          <w:kern w:val="0"/>
        </w:rPr>
      </w:pPr>
      <w:r w:rsidRPr="00475738">
        <w:rPr>
          <w:rFonts w:ascii="Arial" w:hAnsi="Arial" w:cs="Arial"/>
          <w:b/>
          <w:color w:val="000000"/>
          <w:kern w:val="0"/>
        </w:rPr>
        <w:t>Supplement</w:t>
      </w:r>
      <w:r w:rsidR="002F2BA7" w:rsidRPr="00475738">
        <w:rPr>
          <w:rFonts w:ascii="Arial" w:hAnsi="Arial" w:cs="Arial"/>
          <w:b/>
          <w:color w:val="000000"/>
          <w:kern w:val="0"/>
        </w:rPr>
        <w:t>ary</w:t>
      </w:r>
      <w:r w:rsidRPr="00475738">
        <w:rPr>
          <w:rFonts w:ascii="Arial" w:hAnsi="Arial" w:cs="Arial"/>
          <w:b/>
          <w:color w:val="000000"/>
          <w:kern w:val="0"/>
        </w:rPr>
        <w:t xml:space="preserve"> T</w:t>
      </w:r>
      <w:r w:rsidR="00CC335D" w:rsidRPr="00475738">
        <w:rPr>
          <w:rFonts w:ascii="Arial" w:hAnsi="Arial" w:cs="Arial"/>
          <w:b/>
          <w:color w:val="000000"/>
          <w:kern w:val="0"/>
        </w:rPr>
        <w:t xml:space="preserve">able 1 </w:t>
      </w:r>
    </w:p>
    <w:p w14:paraId="2EE8EC9F" w14:textId="7BC65BC4" w:rsidR="00CC335D" w:rsidRPr="00475738" w:rsidRDefault="00CC335D" w:rsidP="00CC335D">
      <w:pPr>
        <w:widowControl/>
        <w:autoSpaceDE w:val="0"/>
        <w:autoSpaceDN w:val="0"/>
        <w:adjustRightInd w:val="0"/>
        <w:spacing w:line="260" w:lineRule="atLeast"/>
        <w:jc w:val="left"/>
        <w:rPr>
          <w:rFonts w:ascii="Arial" w:hAnsi="Arial" w:cs="Arial"/>
          <w:b/>
          <w:color w:val="000000"/>
          <w:kern w:val="0"/>
        </w:rPr>
      </w:pPr>
      <w:r w:rsidRPr="00475738">
        <w:rPr>
          <w:rFonts w:ascii="Arial" w:hAnsi="Arial" w:cs="Arial"/>
          <w:b/>
          <w:color w:val="000000"/>
          <w:kern w:val="0"/>
        </w:rPr>
        <w:t xml:space="preserve">CALLG2008 chemotherapy protocol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1701"/>
        <w:gridCol w:w="1417"/>
        <w:gridCol w:w="2479"/>
      </w:tblGrid>
      <w:tr w:rsidR="00CC335D" w:rsidRPr="00475738" w14:paraId="63F24B79" w14:textId="77777777" w:rsidTr="00A355DA">
        <w:trPr>
          <w:trHeight w:val="33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8CA5496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/>
                <w:bCs/>
                <w:sz w:val="18"/>
                <w:szCs w:val="18"/>
              </w:rPr>
              <w:t>Treatment phase</w:t>
            </w:r>
            <w:r w:rsidRPr="00475738">
              <w:rPr>
                <w:rFonts w:ascii="MS Mincho" w:eastAsia="MS Mincho" w:hAnsi="MS Mincho" w:cs="MS Mincho"/>
                <w:b/>
                <w:bCs/>
                <w:sz w:val="18"/>
                <w:szCs w:val="18"/>
              </w:rPr>
              <w:t>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1BBEE5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/>
                <w:bCs/>
                <w:sz w:val="18"/>
                <w:szCs w:val="18"/>
              </w:rPr>
              <w:t>Dose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77226B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/>
                <w:bCs/>
                <w:sz w:val="18"/>
                <w:szCs w:val="18"/>
              </w:rPr>
              <w:t>Route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14:paraId="79704ACB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/>
                <w:bCs/>
                <w:sz w:val="18"/>
                <w:szCs w:val="18"/>
              </w:rPr>
              <w:t>Days</w:t>
            </w:r>
          </w:p>
        </w:tc>
      </w:tr>
      <w:tr w:rsidR="00CC335D" w:rsidRPr="00475738" w14:paraId="3C29A1CC" w14:textId="77777777" w:rsidTr="00A355DA">
        <w:trPr>
          <w:trHeight w:val="335"/>
        </w:trPr>
        <w:tc>
          <w:tcPr>
            <w:tcW w:w="2693" w:type="dxa"/>
            <w:tcBorders>
              <w:top w:val="single" w:sz="4" w:space="0" w:color="auto"/>
            </w:tcBorders>
          </w:tcPr>
          <w:p w14:paraId="6146595D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/>
                <w:bCs/>
                <w:sz w:val="18"/>
                <w:szCs w:val="18"/>
              </w:rPr>
              <w:t>Prephase (WBC</w:t>
            </w:r>
            <w:r w:rsidRPr="00475738">
              <w:rPr>
                <w:rFonts w:ascii="Arial" w:hAnsi="Arial" w:cs="Arial" w:hint="eastAsia"/>
                <w:b/>
                <w:bCs/>
                <w:sz w:val="18"/>
                <w:szCs w:val="18"/>
              </w:rPr>
              <w:t>≥</w:t>
            </w:r>
            <w:r w:rsidRPr="00475738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Pr="00475738">
              <w:rPr>
                <w:rFonts w:ascii="Arial" w:hAnsi="Arial" w:cs="Arial"/>
                <w:b/>
                <w:sz w:val="18"/>
                <w:szCs w:val="18"/>
              </w:rPr>
              <w:t>×</w:t>
            </w:r>
            <w:r w:rsidRPr="004757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109/L)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DF4104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CE1670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623F9450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35D" w:rsidRPr="00475738" w14:paraId="126417C2" w14:textId="77777777" w:rsidTr="00A355DA">
        <w:trPr>
          <w:trHeight w:val="335"/>
        </w:trPr>
        <w:tc>
          <w:tcPr>
            <w:tcW w:w="2693" w:type="dxa"/>
          </w:tcPr>
          <w:p w14:paraId="2430D5B2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Prednisone</w:t>
            </w:r>
          </w:p>
        </w:tc>
        <w:tc>
          <w:tcPr>
            <w:tcW w:w="1701" w:type="dxa"/>
          </w:tcPr>
          <w:p w14:paraId="0082C531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60 mg/d </w:t>
            </w:r>
          </w:p>
        </w:tc>
        <w:tc>
          <w:tcPr>
            <w:tcW w:w="1417" w:type="dxa"/>
          </w:tcPr>
          <w:p w14:paraId="33D38CC4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PO</w:t>
            </w:r>
          </w:p>
        </w:tc>
        <w:tc>
          <w:tcPr>
            <w:tcW w:w="2479" w:type="dxa"/>
          </w:tcPr>
          <w:p w14:paraId="55CC1C3C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 -3 to 1</w:t>
            </w:r>
          </w:p>
        </w:tc>
      </w:tr>
      <w:tr w:rsidR="00CC335D" w:rsidRPr="00475738" w14:paraId="1E59C7AE" w14:textId="77777777" w:rsidTr="00A355DA">
        <w:trPr>
          <w:trHeight w:val="297"/>
        </w:trPr>
        <w:tc>
          <w:tcPr>
            <w:tcW w:w="2693" w:type="dxa"/>
          </w:tcPr>
          <w:p w14:paraId="24F02321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Cyclophosphamide</w:t>
            </w:r>
          </w:p>
        </w:tc>
        <w:tc>
          <w:tcPr>
            <w:tcW w:w="1701" w:type="dxa"/>
          </w:tcPr>
          <w:p w14:paraId="2B805E90" w14:textId="77777777" w:rsidR="00CC335D" w:rsidRPr="00475738" w:rsidRDefault="00CC335D" w:rsidP="00A355DA">
            <w:pPr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200 mg/m2</w:t>
            </w:r>
          </w:p>
        </w:tc>
        <w:tc>
          <w:tcPr>
            <w:tcW w:w="1417" w:type="dxa"/>
          </w:tcPr>
          <w:p w14:paraId="76B88F47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479" w:type="dxa"/>
          </w:tcPr>
          <w:p w14:paraId="215D9640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 -3 to 1</w:t>
            </w:r>
          </w:p>
        </w:tc>
      </w:tr>
      <w:tr w:rsidR="00CC335D" w:rsidRPr="00475738" w14:paraId="06FE2267" w14:textId="77777777" w:rsidTr="00A355DA">
        <w:trPr>
          <w:trHeight w:val="335"/>
        </w:trPr>
        <w:tc>
          <w:tcPr>
            <w:tcW w:w="2693" w:type="dxa"/>
          </w:tcPr>
          <w:p w14:paraId="754E1B0D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Frontline induction (4 weeks) </w:t>
            </w:r>
          </w:p>
        </w:tc>
        <w:tc>
          <w:tcPr>
            <w:tcW w:w="1701" w:type="dxa"/>
          </w:tcPr>
          <w:p w14:paraId="5070AE71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E11479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79" w:type="dxa"/>
          </w:tcPr>
          <w:p w14:paraId="0EDB1D42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35D" w:rsidRPr="00475738" w14:paraId="53AFFBF6" w14:textId="77777777" w:rsidTr="00A355DA">
        <w:trPr>
          <w:trHeight w:val="335"/>
        </w:trPr>
        <w:tc>
          <w:tcPr>
            <w:tcW w:w="2693" w:type="dxa"/>
          </w:tcPr>
          <w:p w14:paraId="5E7A9073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VDCLP (I)</w:t>
            </w:r>
          </w:p>
        </w:tc>
        <w:tc>
          <w:tcPr>
            <w:tcW w:w="1701" w:type="dxa"/>
          </w:tcPr>
          <w:p w14:paraId="1F046D1D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DAA324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79" w:type="dxa"/>
          </w:tcPr>
          <w:p w14:paraId="69B158FE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35D" w:rsidRPr="00475738" w14:paraId="1FC3C094" w14:textId="77777777" w:rsidTr="00A355DA">
        <w:trPr>
          <w:trHeight w:val="335"/>
        </w:trPr>
        <w:tc>
          <w:tcPr>
            <w:tcW w:w="2693" w:type="dxa"/>
          </w:tcPr>
          <w:p w14:paraId="2161F797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Vindesine </w:t>
            </w:r>
          </w:p>
        </w:tc>
        <w:tc>
          <w:tcPr>
            <w:tcW w:w="1701" w:type="dxa"/>
          </w:tcPr>
          <w:p w14:paraId="466432EC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4 mg/d</w:t>
            </w:r>
          </w:p>
        </w:tc>
        <w:tc>
          <w:tcPr>
            <w:tcW w:w="1417" w:type="dxa"/>
          </w:tcPr>
          <w:p w14:paraId="0D026420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479" w:type="dxa"/>
          </w:tcPr>
          <w:p w14:paraId="2FC7D1AE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</w:t>
            </w:r>
            <w:bookmarkStart w:id="0" w:name="OLE_LINK29"/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bookmarkEnd w:id="0"/>
            <w:r w:rsidRPr="00475738">
              <w:rPr>
                <w:rFonts w:ascii="Arial" w:hAnsi="Arial" w:cs="Arial"/>
                <w:bCs/>
                <w:sz w:val="18"/>
                <w:szCs w:val="18"/>
              </w:rPr>
              <w:t>8, 15, 22</w:t>
            </w:r>
            <w:r w:rsidRPr="00475738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</w:tc>
      </w:tr>
      <w:tr w:rsidR="00CC335D" w:rsidRPr="00475738" w14:paraId="73D382D9" w14:textId="77777777" w:rsidTr="00A355DA">
        <w:trPr>
          <w:trHeight w:val="335"/>
        </w:trPr>
        <w:tc>
          <w:tcPr>
            <w:tcW w:w="2693" w:type="dxa"/>
          </w:tcPr>
          <w:p w14:paraId="33BFA25E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Daunorubicin* </w:t>
            </w:r>
          </w:p>
        </w:tc>
        <w:tc>
          <w:tcPr>
            <w:tcW w:w="1701" w:type="dxa"/>
          </w:tcPr>
          <w:p w14:paraId="59C4B741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40 mg/(m2/d) </w:t>
            </w:r>
          </w:p>
        </w:tc>
        <w:tc>
          <w:tcPr>
            <w:tcW w:w="1417" w:type="dxa"/>
          </w:tcPr>
          <w:p w14:paraId="6AB720E9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479" w:type="dxa"/>
          </w:tcPr>
          <w:p w14:paraId="0E7684DB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D1, 8, 15, 22</w:t>
            </w:r>
            <w:r w:rsidRPr="00475738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</w:tc>
      </w:tr>
      <w:tr w:rsidR="00CC335D" w:rsidRPr="00475738" w14:paraId="01C42B4A" w14:textId="77777777" w:rsidTr="00A355DA">
        <w:trPr>
          <w:trHeight w:val="335"/>
        </w:trPr>
        <w:tc>
          <w:tcPr>
            <w:tcW w:w="2693" w:type="dxa"/>
          </w:tcPr>
          <w:p w14:paraId="144FAF01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Cyclophosphamide </w:t>
            </w:r>
          </w:p>
        </w:tc>
        <w:tc>
          <w:tcPr>
            <w:tcW w:w="1701" w:type="dxa"/>
          </w:tcPr>
          <w:p w14:paraId="4FF969B1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1 mg/(m2/d) </w:t>
            </w:r>
          </w:p>
        </w:tc>
        <w:tc>
          <w:tcPr>
            <w:tcW w:w="1417" w:type="dxa"/>
          </w:tcPr>
          <w:p w14:paraId="2E588B36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479" w:type="dxa"/>
          </w:tcPr>
          <w:p w14:paraId="15E15D47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D1, D15</w:t>
            </w:r>
          </w:p>
        </w:tc>
      </w:tr>
      <w:tr w:rsidR="00CC335D" w:rsidRPr="00475738" w14:paraId="4CAFE890" w14:textId="77777777" w:rsidTr="00A355DA">
        <w:trPr>
          <w:trHeight w:val="335"/>
        </w:trPr>
        <w:tc>
          <w:tcPr>
            <w:tcW w:w="2693" w:type="dxa"/>
          </w:tcPr>
          <w:p w14:paraId="5DBD55BA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Asparaginase</w:t>
            </w:r>
            <w:r w:rsidRPr="00475738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701" w:type="dxa"/>
          </w:tcPr>
          <w:p w14:paraId="438EA1FB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bookmarkStart w:id="1" w:name="OLE_LINK30"/>
            <w:r w:rsidRPr="00475738">
              <w:rPr>
                <w:rFonts w:ascii="Arial" w:hAnsi="Arial" w:cs="Arial"/>
                <w:bCs/>
                <w:sz w:val="18"/>
                <w:szCs w:val="18"/>
              </w:rPr>
              <w:t>6000IU/m2/d</w:t>
            </w:r>
            <w:bookmarkEnd w:id="1"/>
          </w:p>
        </w:tc>
        <w:tc>
          <w:tcPr>
            <w:tcW w:w="1417" w:type="dxa"/>
          </w:tcPr>
          <w:p w14:paraId="51E8E9C2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IM</w:t>
            </w:r>
          </w:p>
        </w:tc>
        <w:tc>
          <w:tcPr>
            <w:tcW w:w="2479" w:type="dxa"/>
          </w:tcPr>
          <w:p w14:paraId="6F5C8D91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D11,14,17, 20, 23, 26</w:t>
            </w:r>
          </w:p>
        </w:tc>
      </w:tr>
      <w:tr w:rsidR="00CC335D" w:rsidRPr="00475738" w14:paraId="42F6816F" w14:textId="77777777" w:rsidTr="00A355DA">
        <w:trPr>
          <w:trHeight w:val="335"/>
        </w:trPr>
        <w:tc>
          <w:tcPr>
            <w:tcW w:w="2693" w:type="dxa"/>
          </w:tcPr>
          <w:p w14:paraId="1379C3F1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Prednisone</w:t>
            </w:r>
          </w:p>
        </w:tc>
        <w:tc>
          <w:tcPr>
            <w:tcW w:w="1701" w:type="dxa"/>
          </w:tcPr>
          <w:p w14:paraId="415EB00B" w14:textId="77777777" w:rsidR="00CC335D" w:rsidRPr="00475738" w:rsidRDefault="00CC335D" w:rsidP="00A355DA">
            <w:pPr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1 mg/(m2/d)</w:t>
            </w:r>
          </w:p>
        </w:tc>
        <w:tc>
          <w:tcPr>
            <w:tcW w:w="1417" w:type="dxa"/>
          </w:tcPr>
          <w:p w14:paraId="68947860" w14:textId="77777777" w:rsidR="00CC335D" w:rsidRPr="00475738" w:rsidRDefault="00CC335D" w:rsidP="00A355DA">
            <w:pPr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PO </w:t>
            </w:r>
          </w:p>
        </w:tc>
        <w:tc>
          <w:tcPr>
            <w:tcW w:w="2479" w:type="dxa"/>
          </w:tcPr>
          <w:p w14:paraId="22DAE7AC" w14:textId="77777777" w:rsidR="00CC335D" w:rsidRPr="00475738" w:rsidRDefault="00CC335D" w:rsidP="00A355DA">
            <w:pPr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D1–14, D15–28 (2/3 dose) </w:t>
            </w:r>
          </w:p>
        </w:tc>
      </w:tr>
      <w:tr w:rsidR="00CC335D" w:rsidRPr="00475738" w14:paraId="23E29E7A" w14:textId="77777777" w:rsidTr="00A355DA">
        <w:trPr>
          <w:trHeight w:val="335"/>
        </w:trPr>
        <w:tc>
          <w:tcPr>
            <w:tcW w:w="8290" w:type="dxa"/>
            <w:gridSpan w:val="4"/>
          </w:tcPr>
          <w:p w14:paraId="05D051E6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Early stage consolidation block </w:t>
            </w:r>
          </w:p>
        </w:tc>
      </w:tr>
      <w:tr w:rsidR="00CC335D" w:rsidRPr="00475738" w14:paraId="2D98CE1C" w14:textId="77777777" w:rsidTr="00A355DA">
        <w:trPr>
          <w:trHeight w:val="335"/>
        </w:trPr>
        <w:tc>
          <w:tcPr>
            <w:tcW w:w="2693" w:type="dxa"/>
          </w:tcPr>
          <w:p w14:paraId="47E67175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1. CAM (II) </w:t>
            </w:r>
          </w:p>
        </w:tc>
        <w:tc>
          <w:tcPr>
            <w:tcW w:w="1701" w:type="dxa"/>
          </w:tcPr>
          <w:p w14:paraId="6E9B65C0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9B6531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79" w:type="dxa"/>
          </w:tcPr>
          <w:p w14:paraId="1685FF1E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35D" w:rsidRPr="00475738" w14:paraId="490CA4F4" w14:textId="77777777" w:rsidTr="00A355DA">
        <w:trPr>
          <w:trHeight w:val="335"/>
        </w:trPr>
        <w:tc>
          <w:tcPr>
            <w:tcW w:w="2693" w:type="dxa"/>
          </w:tcPr>
          <w:p w14:paraId="5A27C217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Cyclophosphamide </w:t>
            </w:r>
          </w:p>
        </w:tc>
        <w:tc>
          <w:tcPr>
            <w:tcW w:w="1701" w:type="dxa"/>
          </w:tcPr>
          <w:p w14:paraId="424DD5DB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750 mg/m2 </w:t>
            </w:r>
          </w:p>
        </w:tc>
        <w:tc>
          <w:tcPr>
            <w:tcW w:w="1417" w:type="dxa"/>
          </w:tcPr>
          <w:p w14:paraId="3F1202CF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IV </w:t>
            </w:r>
          </w:p>
        </w:tc>
        <w:tc>
          <w:tcPr>
            <w:tcW w:w="2479" w:type="dxa"/>
          </w:tcPr>
          <w:p w14:paraId="31028748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D1, 8</w:t>
            </w:r>
            <w:r w:rsidRPr="00475738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CC335D" w:rsidRPr="00475738" w14:paraId="1968359E" w14:textId="77777777" w:rsidTr="00A355DA">
        <w:trPr>
          <w:trHeight w:val="335"/>
        </w:trPr>
        <w:tc>
          <w:tcPr>
            <w:tcW w:w="2693" w:type="dxa"/>
          </w:tcPr>
          <w:p w14:paraId="05210FA4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Cytarabine </w:t>
            </w:r>
          </w:p>
        </w:tc>
        <w:tc>
          <w:tcPr>
            <w:tcW w:w="1701" w:type="dxa"/>
          </w:tcPr>
          <w:p w14:paraId="6061C8BD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100 mg/(m2/d) </w:t>
            </w:r>
          </w:p>
        </w:tc>
        <w:tc>
          <w:tcPr>
            <w:tcW w:w="1417" w:type="dxa"/>
          </w:tcPr>
          <w:p w14:paraId="225EE369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IV </w:t>
            </w:r>
          </w:p>
        </w:tc>
        <w:tc>
          <w:tcPr>
            <w:tcW w:w="2479" w:type="dxa"/>
          </w:tcPr>
          <w:p w14:paraId="2D470A70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D1–3, D8–10 </w:t>
            </w:r>
          </w:p>
        </w:tc>
      </w:tr>
      <w:tr w:rsidR="00CC335D" w:rsidRPr="00475738" w14:paraId="087A879B" w14:textId="77777777" w:rsidTr="00A355DA">
        <w:trPr>
          <w:trHeight w:val="335"/>
        </w:trPr>
        <w:tc>
          <w:tcPr>
            <w:tcW w:w="2693" w:type="dxa"/>
          </w:tcPr>
          <w:p w14:paraId="4DDDBA73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6-Mercaptopurine</w:t>
            </w:r>
          </w:p>
        </w:tc>
        <w:tc>
          <w:tcPr>
            <w:tcW w:w="1701" w:type="dxa"/>
          </w:tcPr>
          <w:p w14:paraId="4E46B5A1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60 mg/(m2/d) </w:t>
            </w:r>
          </w:p>
        </w:tc>
        <w:tc>
          <w:tcPr>
            <w:tcW w:w="1417" w:type="dxa"/>
          </w:tcPr>
          <w:p w14:paraId="09B2B1E4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PO</w:t>
            </w:r>
          </w:p>
        </w:tc>
        <w:tc>
          <w:tcPr>
            <w:tcW w:w="2479" w:type="dxa"/>
          </w:tcPr>
          <w:p w14:paraId="275F277C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D1–7 </w:t>
            </w:r>
          </w:p>
        </w:tc>
      </w:tr>
      <w:tr w:rsidR="00CC335D" w:rsidRPr="00475738" w14:paraId="79B15AFB" w14:textId="77777777" w:rsidTr="00A355DA">
        <w:trPr>
          <w:trHeight w:val="335"/>
        </w:trPr>
        <w:tc>
          <w:tcPr>
            <w:tcW w:w="2693" w:type="dxa"/>
          </w:tcPr>
          <w:p w14:paraId="5FB10AB1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2. HD-MTX + L-ASP(III) </w:t>
            </w:r>
          </w:p>
        </w:tc>
        <w:tc>
          <w:tcPr>
            <w:tcW w:w="1701" w:type="dxa"/>
          </w:tcPr>
          <w:p w14:paraId="25F409C9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282390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79" w:type="dxa"/>
          </w:tcPr>
          <w:p w14:paraId="04E8FFFE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35D" w:rsidRPr="00475738" w14:paraId="01225CBA" w14:textId="77777777" w:rsidTr="00A355DA">
        <w:trPr>
          <w:trHeight w:val="335"/>
        </w:trPr>
        <w:tc>
          <w:tcPr>
            <w:tcW w:w="2693" w:type="dxa"/>
          </w:tcPr>
          <w:p w14:paraId="23FC59BA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Methotrexate </w:t>
            </w:r>
          </w:p>
        </w:tc>
        <w:tc>
          <w:tcPr>
            <w:tcW w:w="1701" w:type="dxa"/>
          </w:tcPr>
          <w:p w14:paraId="230B08DE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3-5 g/m2 </w:t>
            </w:r>
          </w:p>
        </w:tc>
        <w:tc>
          <w:tcPr>
            <w:tcW w:w="1417" w:type="dxa"/>
          </w:tcPr>
          <w:p w14:paraId="795FED62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479" w:type="dxa"/>
          </w:tcPr>
          <w:p w14:paraId="7022C667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</w:t>
            </w:r>
          </w:p>
        </w:tc>
      </w:tr>
      <w:tr w:rsidR="00CC335D" w:rsidRPr="00475738" w14:paraId="690F07D8" w14:textId="77777777" w:rsidTr="00A355DA">
        <w:trPr>
          <w:trHeight w:val="335"/>
        </w:trPr>
        <w:tc>
          <w:tcPr>
            <w:tcW w:w="2693" w:type="dxa"/>
          </w:tcPr>
          <w:p w14:paraId="1E4BF010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Asparaginase</w:t>
            </w:r>
            <w:r w:rsidRPr="00475738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701" w:type="dxa"/>
          </w:tcPr>
          <w:p w14:paraId="62455AE5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6000IU/(m2/d)</w:t>
            </w:r>
          </w:p>
        </w:tc>
        <w:tc>
          <w:tcPr>
            <w:tcW w:w="1417" w:type="dxa"/>
          </w:tcPr>
          <w:p w14:paraId="19BCFAAB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IM</w:t>
            </w:r>
          </w:p>
        </w:tc>
        <w:tc>
          <w:tcPr>
            <w:tcW w:w="2479" w:type="dxa"/>
          </w:tcPr>
          <w:p w14:paraId="01E92A79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D3,4</w:t>
            </w:r>
          </w:p>
        </w:tc>
      </w:tr>
      <w:tr w:rsidR="00CC335D" w:rsidRPr="00475738" w14:paraId="75230AA2" w14:textId="77777777" w:rsidTr="00A355DA">
        <w:trPr>
          <w:trHeight w:val="335"/>
        </w:trPr>
        <w:tc>
          <w:tcPr>
            <w:tcW w:w="2693" w:type="dxa"/>
          </w:tcPr>
          <w:p w14:paraId="00ACE9E7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3. MA (IV) </w:t>
            </w:r>
          </w:p>
        </w:tc>
        <w:tc>
          <w:tcPr>
            <w:tcW w:w="1701" w:type="dxa"/>
          </w:tcPr>
          <w:p w14:paraId="0495F3C6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B5B6E5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79" w:type="dxa"/>
          </w:tcPr>
          <w:p w14:paraId="6136247F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35D" w:rsidRPr="00475738" w14:paraId="26645D06" w14:textId="77777777" w:rsidTr="00A355DA">
        <w:trPr>
          <w:trHeight w:val="335"/>
        </w:trPr>
        <w:tc>
          <w:tcPr>
            <w:tcW w:w="2693" w:type="dxa"/>
          </w:tcPr>
          <w:p w14:paraId="5C5BEDD9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Mitoxatrone </w:t>
            </w:r>
          </w:p>
        </w:tc>
        <w:tc>
          <w:tcPr>
            <w:tcW w:w="1701" w:type="dxa"/>
          </w:tcPr>
          <w:p w14:paraId="4DC0878E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8 mg/(m2/d) </w:t>
            </w:r>
          </w:p>
        </w:tc>
        <w:tc>
          <w:tcPr>
            <w:tcW w:w="1417" w:type="dxa"/>
          </w:tcPr>
          <w:p w14:paraId="6E1D37BD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479" w:type="dxa"/>
          </w:tcPr>
          <w:p w14:paraId="71F02FBD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D1–3 </w:t>
            </w:r>
          </w:p>
        </w:tc>
      </w:tr>
      <w:tr w:rsidR="00CC335D" w:rsidRPr="00475738" w14:paraId="23D08F03" w14:textId="77777777" w:rsidTr="00A355DA">
        <w:trPr>
          <w:trHeight w:val="335"/>
        </w:trPr>
        <w:tc>
          <w:tcPr>
            <w:tcW w:w="2693" w:type="dxa"/>
          </w:tcPr>
          <w:p w14:paraId="7351704A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Cytarabine </w:t>
            </w:r>
          </w:p>
        </w:tc>
        <w:tc>
          <w:tcPr>
            <w:tcW w:w="1701" w:type="dxa"/>
          </w:tcPr>
          <w:p w14:paraId="164DC12B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750 mg/m2 q12h </w:t>
            </w:r>
          </w:p>
        </w:tc>
        <w:tc>
          <w:tcPr>
            <w:tcW w:w="1417" w:type="dxa"/>
          </w:tcPr>
          <w:p w14:paraId="3FF852E2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479" w:type="dxa"/>
          </w:tcPr>
          <w:p w14:paraId="34906DC9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D1–3 </w:t>
            </w:r>
          </w:p>
        </w:tc>
      </w:tr>
      <w:tr w:rsidR="00CC335D" w:rsidRPr="00475738" w14:paraId="30F6C6C4" w14:textId="77777777" w:rsidTr="00A355DA">
        <w:trPr>
          <w:trHeight w:val="335"/>
        </w:trPr>
        <w:tc>
          <w:tcPr>
            <w:tcW w:w="8290" w:type="dxa"/>
            <w:gridSpan w:val="4"/>
          </w:tcPr>
          <w:p w14:paraId="130B3B83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Late stage consolidation block </w:t>
            </w:r>
          </w:p>
        </w:tc>
      </w:tr>
      <w:tr w:rsidR="00CC335D" w:rsidRPr="00475738" w14:paraId="2CBB5D74" w14:textId="77777777" w:rsidTr="00A355DA">
        <w:trPr>
          <w:trHeight w:val="335"/>
        </w:trPr>
        <w:tc>
          <w:tcPr>
            <w:tcW w:w="2693" w:type="dxa"/>
          </w:tcPr>
          <w:p w14:paraId="06340D32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1.VDLP(V) </w:t>
            </w:r>
          </w:p>
        </w:tc>
        <w:tc>
          <w:tcPr>
            <w:tcW w:w="1701" w:type="dxa"/>
          </w:tcPr>
          <w:p w14:paraId="15EAEF4A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EA9F3B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79" w:type="dxa"/>
          </w:tcPr>
          <w:p w14:paraId="73EB80DC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35D" w:rsidRPr="00475738" w14:paraId="114D774F" w14:textId="77777777" w:rsidTr="00A355DA">
        <w:trPr>
          <w:trHeight w:val="335"/>
        </w:trPr>
        <w:tc>
          <w:tcPr>
            <w:tcW w:w="2693" w:type="dxa"/>
          </w:tcPr>
          <w:p w14:paraId="2AFCE36A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Vindesine </w:t>
            </w:r>
          </w:p>
        </w:tc>
        <w:tc>
          <w:tcPr>
            <w:tcW w:w="1701" w:type="dxa"/>
          </w:tcPr>
          <w:p w14:paraId="42AD1CCB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4 mg/d</w:t>
            </w:r>
          </w:p>
        </w:tc>
        <w:tc>
          <w:tcPr>
            <w:tcW w:w="1417" w:type="dxa"/>
          </w:tcPr>
          <w:p w14:paraId="063675EF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479" w:type="dxa"/>
          </w:tcPr>
          <w:p w14:paraId="725711A9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D1, 8, 15, 22</w:t>
            </w:r>
            <w:r w:rsidRPr="00475738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</w:tc>
      </w:tr>
      <w:tr w:rsidR="00CC335D" w:rsidRPr="00475738" w14:paraId="02A2CDA0" w14:textId="77777777" w:rsidTr="00A355DA">
        <w:trPr>
          <w:trHeight w:val="335"/>
        </w:trPr>
        <w:tc>
          <w:tcPr>
            <w:tcW w:w="2693" w:type="dxa"/>
          </w:tcPr>
          <w:p w14:paraId="63E6CF5D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bookmarkStart w:id="2" w:name="OLE_LINK17"/>
            <w:r w:rsidRPr="00475738">
              <w:rPr>
                <w:rFonts w:ascii="Arial" w:hAnsi="Arial" w:cs="Arial"/>
                <w:bCs/>
                <w:sz w:val="18"/>
                <w:szCs w:val="18"/>
              </w:rPr>
              <w:t>Daunorubicin</w:t>
            </w:r>
            <w:bookmarkEnd w:id="2"/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* </w:t>
            </w:r>
          </w:p>
        </w:tc>
        <w:tc>
          <w:tcPr>
            <w:tcW w:w="1701" w:type="dxa"/>
          </w:tcPr>
          <w:p w14:paraId="28AE0F6F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40 mg/(m2/d) </w:t>
            </w:r>
          </w:p>
        </w:tc>
        <w:tc>
          <w:tcPr>
            <w:tcW w:w="1417" w:type="dxa"/>
          </w:tcPr>
          <w:p w14:paraId="3892D756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479" w:type="dxa"/>
          </w:tcPr>
          <w:p w14:paraId="745BD90D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D1, 8, 15, 22</w:t>
            </w:r>
            <w:r w:rsidRPr="00475738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</w:tc>
      </w:tr>
      <w:tr w:rsidR="00CC335D" w:rsidRPr="00475738" w14:paraId="2C64C81C" w14:textId="77777777" w:rsidTr="00A355DA">
        <w:trPr>
          <w:trHeight w:val="335"/>
        </w:trPr>
        <w:tc>
          <w:tcPr>
            <w:tcW w:w="2693" w:type="dxa"/>
          </w:tcPr>
          <w:p w14:paraId="3AB71704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Asparaginase</w:t>
            </w:r>
            <w:r w:rsidRPr="00475738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701" w:type="dxa"/>
          </w:tcPr>
          <w:p w14:paraId="1CFACE86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6000IU/(m2/d)</w:t>
            </w:r>
          </w:p>
        </w:tc>
        <w:tc>
          <w:tcPr>
            <w:tcW w:w="1417" w:type="dxa"/>
          </w:tcPr>
          <w:p w14:paraId="5CD19B88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IM</w:t>
            </w:r>
          </w:p>
        </w:tc>
        <w:tc>
          <w:tcPr>
            <w:tcW w:w="2479" w:type="dxa"/>
          </w:tcPr>
          <w:p w14:paraId="70489ABA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D11,14,17,20,23,26</w:t>
            </w:r>
          </w:p>
        </w:tc>
      </w:tr>
      <w:tr w:rsidR="00CC335D" w:rsidRPr="00475738" w14:paraId="6D1068FC" w14:textId="77777777" w:rsidTr="00A355DA">
        <w:trPr>
          <w:trHeight w:val="335"/>
        </w:trPr>
        <w:tc>
          <w:tcPr>
            <w:tcW w:w="2693" w:type="dxa"/>
          </w:tcPr>
          <w:p w14:paraId="315D9B70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Dexamethasone </w:t>
            </w:r>
          </w:p>
        </w:tc>
        <w:tc>
          <w:tcPr>
            <w:tcW w:w="1701" w:type="dxa"/>
          </w:tcPr>
          <w:p w14:paraId="6F20D32E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8 mg/(m2/d) </w:t>
            </w:r>
          </w:p>
        </w:tc>
        <w:tc>
          <w:tcPr>
            <w:tcW w:w="1417" w:type="dxa"/>
          </w:tcPr>
          <w:p w14:paraId="59526E17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PO</w:t>
            </w:r>
          </w:p>
        </w:tc>
        <w:tc>
          <w:tcPr>
            <w:tcW w:w="2479" w:type="dxa"/>
          </w:tcPr>
          <w:p w14:paraId="4A56553A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D1–7, D15–21 </w:t>
            </w:r>
          </w:p>
        </w:tc>
      </w:tr>
      <w:tr w:rsidR="00CC335D" w:rsidRPr="00475738" w14:paraId="61E51690" w14:textId="77777777" w:rsidTr="00A355DA">
        <w:trPr>
          <w:trHeight w:val="335"/>
        </w:trPr>
        <w:tc>
          <w:tcPr>
            <w:tcW w:w="2693" w:type="dxa"/>
          </w:tcPr>
          <w:p w14:paraId="2998805D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2. COATD(VI) </w:t>
            </w:r>
          </w:p>
        </w:tc>
        <w:tc>
          <w:tcPr>
            <w:tcW w:w="1701" w:type="dxa"/>
          </w:tcPr>
          <w:p w14:paraId="5A812A27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3B071E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79" w:type="dxa"/>
          </w:tcPr>
          <w:p w14:paraId="7B8CC16B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35D" w:rsidRPr="00475738" w14:paraId="6FB2EED4" w14:textId="77777777" w:rsidTr="00A355DA">
        <w:trPr>
          <w:trHeight w:val="335"/>
        </w:trPr>
        <w:tc>
          <w:tcPr>
            <w:tcW w:w="2693" w:type="dxa"/>
          </w:tcPr>
          <w:p w14:paraId="2C9F7359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Cyclophosphamide </w:t>
            </w:r>
          </w:p>
        </w:tc>
        <w:tc>
          <w:tcPr>
            <w:tcW w:w="1701" w:type="dxa"/>
          </w:tcPr>
          <w:p w14:paraId="7C18D96C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750 mg/m2 </w:t>
            </w:r>
          </w:p>
        </w:tc>
        <w:tc>
          <w:tcPr>
            <w:tcW w:w="1417" w:type="dxa"/>
          </w:tcPr>
          <w:p w14:paraId="6059F7FF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479" w:type="dxa"/>
          </w:tcPr>
          <w:p w14:paraId="768BE3E6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D1 </w:t>
            </w:r>
          </w:p>
        </w:tc>
      </w:tr>
      <w:tr w:rsidR="00CC335D" w:rsidRPr="00475738" w14:paraId="02EDC976" w14:textId="77777777" w:rsidTr="00A355DA">
        <w:trPr>
          <w:trHeight w:val="335"/>
        </w:trPr>
        <w:tc>
          <w:tcPr>
            <w:tcW w:w="2693" w:type="dxa"/>
          </w:tcPr>
          <w:p w14:paraId="3E813A05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Vindesine </w:t>
            </w:r>
          </w:p>
        </w:tc>
        <w:tc>
          <w:tcPr>
            <w:tcW w:w="1701" w:type="dxa"/>
          </w:tcPr>
          <w:p w14:paraId="7E9BA728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4 mg/d </w:t>
            </w:r>
          </w:p>
        </w:tc>
        <w:tc>
          <w:tcPr>
            <w:tcW w:w="1417" w:type="dxa"/>
          </w:tcPr>
          <w:p w14:paraId="3468A577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479" w:type="dxa"/>
          </w:tcPr>
          <w:p w14:paraId="2DA08A7E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D1 </w:t>
            </w:r>
          </w:p>
        </w:tc>
      </w:tr>
      <w:tr w:rsidR="00CC335D" w:rsidRPr="00475738" w14:paraId="594A83D8" w14:textId="77777777" w:rsidTr="00A355DA">
        <w:trPr>
          <w:trHeight w:val="335"/>
        </w:trPr>
        <w:tc>
          <w:tcPr>
            <w:tcW w:w="2693" w:type="dxa"/>
          </w:tcPr>
          <w:p w14:paraId="7756647E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Cytarabine </w:t>
            </w:r>
          </w:p>
        </w:tc>
        <w:tc>
          <w:tcPr>
            <w:tcW w:w="1701" w:type="dxa"/>
          </w:tcPr>
          <w:p w14:paraId="485A318F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100 mg/(m2/d) </w:t>
            </w:r>
          </w:p>
        </w:tc>
        <w:tc>
          <w:tcPr>
            <w:tcW w:w="1417" w:type="dxa"/>
          </w:tcPr>
          <w:p w14:paraId="472C0833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479" w:type="dxa"/>
          </w:tcPr>
          <w:p w14:paraId="7F4370C7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D1-7</w:t>
            </w:r>
          </w:p>
        </w:tc>
      </w:tr>
      <w:tr w:rsidR="00CC335D" w:rsidRPr="00475738" w14:paraId="4E4F946A" w14:textId="77777777" w:rsidTr="00A355DA">
        <w:trPr>
          <w:trHeight w:val="335"/>
        </w:trPr>
        <w:tc>
          <w:tcPr>
            <w:tcW w:w="2693" w:type="dxa"/>
          </w:tcPr>
          <w:p w14:paraId="1AB0D18F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Teniposide </w:t>
            </w:r>
          </w:p>
        </w:tc>
        <w:tc>
          <w:tcPr>
            <w:tcW w:w="1701" w:type="dxa"/>
          </w:tcPr>
          <w:p w14:paraId="0C64177F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100 mg/(m2/d) </w:t>
            </w:r>
          </w:p>
        </w:tc>
        <w:tc>
          <w:tcPr>
            <w:tcW w:w="1417" w:type="dxa"/>
          </w:tcPr>
          <w:p w14:paraId="76E60D9E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479" w:type="dxa"/>
          </w:tcPr>
          <w:p w14:paraId="72A56639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D1-4</w:t>
            </w:r>
          </w:p>
        </w:tc>
      </w:tr>
      <w:tr w:rsidR="00CC335D" w:rsidRPr="00475738" w14:paraId="775EC9B1" w14:textId="77777777" w:rsidTr="00A355DA">
        <w:trPr>
          <w:trHeight w:val="335"/>
        </w:trPr>
        <w:tc>
          <w:tcPr>
            <w:tcW w:w="2693" w:type="dxa"/>
          </w:tcPr>
          <w:p w14:paraId="5DFD7C26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Dexamethasone </w:t>
            </w:r>
          </w:p>
        </w:tc>
        <w:tc>
          <w:tcPr>
            <w:tcW w:w="1701" w:type="dxa"/>
          </w:tcPr>
          <w:p w14:paraId="6090AF3F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8 mg/(m2/d) </w:t>
            </w:r>
          </w:p>
        </w:tc>
        <w:tc>
          <w:tcPr>
            <w:tcW w:w="1417" w:type="dxa"/>
          </w:tcPr>
          <w:p w14:paraId="299FDDE1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479" w:type="dxa"/>
          </w:tcPr>
          <w:p w14:paraId="750FB9FB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D1-7</w:t>
            </w:r>
          </w:p>
        </w:tc>
      </w:tr>
      <w:tr w:rsidR="00CC335D" w:rsidRPr="00475738" w14:paraId="608C04D2" w14:textId="77777777" w:rsidTr="00A355DA">
        <w:trPr>
          <w:trHeight w:val="335"/>
        </w:trPr>
        <w:tc>
          <w:tcPr>
            <w:tcW w:w="2693" w:type="dxa"/>
          </w:tcPr>
          <w:p w14:paraId="0A6C80B8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3. HD-MTX+L-ASP (VII) </w:t>
            </w:r>
          </w:p>
        </w:tc>
        <w:tc>
          <w:tcPr>
            <w:tcW w:w="1701" w:type="dxa"/>
          </w:tcPr>
          <w:p w14:paraId="7F92B83B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B2A1C6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79" w:type="dxa"/>
          </w:tcPr>
          <w:p w14:paraId="71F509F6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35D" w:rsidRPr="00475738" w14:paraId="5CEFEED4" w14:textId="77777777" w:rsidTr="00A355DA">
        <w:trPr>
          <w:trHeight w:val="335"/>
        </w:trPr>
        <w:tc>
          <w:tcPr>
            <w:tcW w:w="2693" w:type="dxa"/>
          </w:tcPr>
          <w:p w14:paraId="76A1E033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Methotrexate </w:t>
            </w:r>
          </w:p>
        </w:tc>
        <w:tc>
          <w:tcPr>
            <w:tcW w:w="1701" w:type="dxa"/>
          </w:tcPr>
          <w:p w14:paraId="3B2304A8" w14:textId="77777777" w:rsidR="00CC335D" w:rsidRPr="00475738" w:rsidRDefault="00CC335D" w:rsidP="00A355DA">
            <w:pPr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bookmarkStart w:id="3" w:name="OLE_LINK38"/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3-5 g/m2 </w:t>
            </w:r>
            <w:bookmarkEnd w:id="3"/>
          </w:p>
        </w:tc>
        <w:tc>
          <w:tcPr>
            <w:tcW w:w="1417" w:type="dxa"/>
          </w:tcPr>
          <w:p w14:paraId="49766BE2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479" w:type="dxa"/>
          </w:tcPr>
          <w:p w14:paraId="5F15A88C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</w:t>
            </w:r>
          </w:p>
        </w:tc>
      </w:tr>
      <w:tr w:rsidR="00CC335D" w:rsidRPr="00475738" w14:paraId="611A641E" w14:textId="77777777" w:rsidTr="00A355DA">
        <w:trPr>
          <w:trHeight w:val="335"/>
        </w:trPr>
        <w:tc>
          <w:tcPr>
            <w:tcW w:w="2693" w:type="dxa"/>
          </w:tcPr>
          <w:p w14:paraId="7BAA3166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Asparaginase</w:t>
            </w:r>
            <w:r w:rsidRPr="00475738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701" w:type="dxa"/>
          </w:tcPr>
          <w:p w14:paraId="4B3615F5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6000IU/(m2/d)</w:t>
            </w:r>
          </w:p>
        </w:tc>
        <w:tc>
          <w:tcPr>
            <w:tcW w:w="1417" w:type="dxa"/>
          </w:tcPr>
          <w:p w14:paraId="74F5343D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IM</w:t>
            </w:r>
          </w:p>
        </w:tc>
        <w:tc>
          <w:tcPr>
            <w:tcW w:w="2479" w:type="dxa"/>
          </w:tcPr>
          <w:p w14:paraId="7DE1F900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D3,4</w:t>
            </w:r>
          </w:p>
        </w:tc>
      </w:tr>
      <w:tr w:rsidR="00CC335D" w:rsidRPr="00475738" w14:paraId="19D1E6D9" w14:textId="77777777" w:rsidTr="00A355DA">
        <w:trPr>
          <w:trHeight w:val="335"/>
        </w:trPr>
        <w:tc>
          <w:tcPr>
            <w:tcW w:w="2693" w:type="dxa"/>
          </w:tcPr>
          <w:p w14:paraId="4C7FBB20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4. TA(VIII) </w:t>
            </w:r>
          </w:p>
        </w:tc>
        <w:tc>
          <w:tcPr>
            <w:tcW w:w="1701" w:type="dxa"/>
          </w:tcPr>
          <w:p w14:paraId="5B3A8780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6D2146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79" w:type="dxa"/>
          </w:tcPr>
          <w:p w14:paraId="48A26A39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35D" w:rsidRPr="00475738" w14:paraId="4ABE4050" w14:textId="77777777" w:rsidTr="00A355DA">
        <w:trPr>
          <w:trHeight w:val="335"/>
        </w:trPr>
        <w:tc>
          <w:tcPr>
            <w:tcW w:w="2693" w:type="dxa"/>
          </w:tcPr>
          <w:p w14:paraId="2491DA04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Teniposide </w:t>
            </w:r>
          </w:p>
        </w:tc>
        <w:tc>
          <w:tcPr>
            <w:tcW w:w="1701" w:type="dxa"/>
          </w:tcPr>
          <w:p w14:paraId="0A65945D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100 mg/(m2/d) </w:t>
            </w:r>
          </w:p>
        </w:tc>
        <w:tc>
          <w:tcPr>
            <w:tcW w:w="1417" w:type="dxa"/>
          </w:tcPr>
          <w:p w14:paraId="75F95D25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479" w:type="dxa"/>
          </w:tcPr>
          <w:p w14:paraId="7A773878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D1-4</w:t>
            </w:r>
          </w:p>
        </w:tc>
      </w:tr>
      <w:tr w:rsidR="00CC335D" w:rsidRPr="00475738" w14:paraId="71131056" w14:textId="77777777" w:rsidTr="00A355DA">
        <w:trPr>
          <w:trHeight w:val="335"/>
        </w:trPr>
        <w:tc>
          <w:tcPr>
            <w:tcW w:w="2693" w:type="dxa"/>
          </w:tcPr>
          <w:p w14:paraId="7FB62C7A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Cytarabine </w:t>
            </w:r>
          </w:p>
        </w:tc>
        <w:tc>
          <w:tcPr>
            <w:tcW w:w="1701" w:type="dxa"/>
          </w:tcPr>
          <w:p w14:paraId="0AD54859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100 mg/(m2/d) </w:t>
            </w:r>
          </w:p>
        </w:tc>
        <w:tc>
          <w:tcPr>
            <w:tcW w:w="1417" w:type="dxa"/>
          </w:tcPr>
          <w:p w14:paraId="334533E8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479" w:type="dxa"/>
          </w:tcPr>
          <w:p w14:paraId="00E52041" w14:textId="77777777" w:rsidR="00CC335D" w:rsidRPr="00475738" w:rsidRDefault="00CC335D" w:rsidP="00A355DA">
            <w:pPr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D1-7</w:t>
            </w:r>
          </w:p>
        </w:tc>
      </w:tr>
      <w:tr w:rsidR="00CC335D" w:rsidRPr="00475738" w14:paraId="15D3DB91" w14:textId="77777777" w:rsidTr="00A355DA">
        <w:trPr>
          <w:trHeight w:val="335"/>
        </w:trPr>
        <w:tc>
          <w:tcPr>
            <w:tcW w:w="8290" w:type="dxa"/>
            <w:gridSpan w:val="4"/>
          </w:tcPr>
          <w:p w14:paraId="0366B253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Long-term maintenance (until 36 months from diagnosis) </w:t>
            </w:r>
          </w:p>
        </w:tc>
      </w:tr>
      <w:tr w:rsidR="00CC335D" w:rsidRPr="00475738" w14:paraId="4A74958B" w14:textId="77777777" w:rsidTr="00A355DA">
        <w:trPr>
          <w:trHeight w:val="335"/>
        </w:trPr>
        <w:tc>
          <w:tcPr>
            <w:tcW w:w="2693" w:type="dxa"/>
          </w:tcPr>
          <w:p w14:paraId="7B9B131A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Methotrexate</w:t>
            </w:r>
            <w:r w:rsidRPr="00475738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</w:tc>
        <w:tc>
          <w:tcPr>
            <w:tcW w:w="1701" w:type="dxa"/>
          </w:tcPr>
          <w:p w14:paraId="0738CCF3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20 mg/(m2/week) </w:t>
            </w:r>
          </w:p>
        </w:tc>
        <w:tc>
          <w:tcPr>
            <w:tcW w:w="1417" w:type="dxa"/>
          </w:tcPr>
          <w:p w14:paraId="291B4D89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PO</w:t>
            </w:r>
          </w:p>
        </w:tc>
        <w:tc>
          <w:tcPr>
            <w:tcW w:w="2479" w:type="dxa"/>
          </w:tcPr>
          <w:p w14:paraId="177A50A5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Day 8 of every 4 weeks </w:t>
            </w:r>
          </w:p>
        </w:tc>
      </w:tr>
      <w:tr w:rsidR="00CC335D" w:rsidRPr="00475738" w14:paraId="3FEF36D4" w14:textId="77777777" w:rsidTr="00A355DA">
        <w:trPr>
          <w:trHeight w:val="335"/>
        </w:trPr>
        <w:tc>
          <w:tcPr>
            <w:tcW w:w="2693" w:type="dxa"/>
          </w:tcPr>
          <w:p w14:paraId="7599D9E6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6-Mercaptopurine </w:t>
            </w:r>
          </w:p>
        </w:tc>
        <w:tc>
          <w:tcPr>
            <w:tcW w:w="1701" w:type="dxa"/>
          </w:tcPr>
          <w:p w14:paraId="2A4935AE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60 mg/(m2/d) </w:t>
            </w:r>
          </w:p>
        </w:tc>
        <w:tc>
          <w:tcPr>
            <w:tcW w:w="1417" w:type="dxa"/>
          </w:tcPr>
          <w:p w14:paraId="559D280E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PO </w:t>
            </w:r>
          </w:p>
        </w:tc>
        <w:tc>
          <w:tcPr>
            <w:tcW w:w="2479" w:type="dxa"/>
          </w:tcPr>
          <w:p w14:paraId="091684BF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D1–7 of every 4 weeks</w:t>
            </w:r>
            <w:r w:rsidRPr="00475738" w:rsidDel="00F905E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CC335D" w:rsidRPr="00475738" w14:paraId="310AD4CB" w14:textId="77777777" w:rsidTr="00A355DA">
        <w:trPr>
          <w:trHeight w:val="335"/>
        </w:trPr>
        <w:tc>
          <w:tcPr>
            <w:tcW w:w="8290" w:type="dxa"/>
            <w:gridSpan w:val="4"/>
          </w:tcPr>
          <w:p w14:paraId="571739A2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bookmarkStart w:id="4" w:name="OLE_LINK24"/>
            <w:r w:rsidRPr="00475738">
              <w:rPr>
                <w:rFonts w:ascii="Arial" w:hAnsi="Arial" w:cs="Arial"/>
                <w:b/>
                <w:bCs/>
                <w:sz w:val="18"/>
                <w:szCs w:val="18"/>
              </w:rPr>
              <w:t>consolidation block (every 6 months for high risk patients)</w:t>
            </w:r>
            <w:r w:rsidRPr="00475738" w:rsidDel="00CE7E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End w:id="4"/>
          </w:p>
        </w:tc>
      </w:tr>
      <w:tr w:rsidR="00CC335D" w:rsidRPr="00475738" w14:paraId="03D4A2FF" w14:textId="77777777" w:rsidTr="00A355DA">
        <w:trPr>
          <w:trHeight w:val="335"/>
        </w:trPr>
        <w:tc>
          <w:tcPr>
            <w:tcW w:w="2693" w:type="dxa"/>
          </w:tcPr>
          <w:p w14:paraId="07923A87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MOACD</w:t>
            </w:r>
            <w:r w:rsidRPr="00475738">
              <w:t xml:space="preserve"> </w:t>
            </w:r>
          </w:p>
        </w:tc>
        <w:tc>
          <w:tcPr>
            <w:tcW w:w="1701" w:type="dxa"/>
          </w:tcPr>
          <w:p w14:paraId="0FDC0B29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A4EDA1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79" w:type="dxa"/>
          </w:tcPr>
          <w:p w14:paraId="5D3CE2C6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35D" w:rsidRPr="00475738" w14:paraId="549BC782" w14:textId="77777777" w:rsidTr="00A355DA">
        <w:trPr>
          <w:trHeight w:val="335"/>
        </w:trPr>
        <w:tc>
          <w:tcPr>
            <w:tcW w:w="2693" w:type="dxa"/>
          </w:tcPr>
          <w:p w14:paraId="0F7DB4AE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Mitoxatrone </w:t>
            </w:r>
          </w:p>
        </w:tc>
        <w:tc>
          <w:tcPr>
            <w:tcW w:w="1701" w:type="dxa"/>
          </w:tcPr>
          <w:p w14:paraId="648938D9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8 mg/(m2/d) </w:t>
            </w:r>
          </w:p>
        </w:tc>
        <w:tc>
          <w:tcPr>
            <w:tcW w:w="1417" w:type="dxa"/>
          </w:tcPr>
          <w:p w14:paraId="7F56BB2A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479" w:type="dxa"/>
          </w:tcPr>
          <w:p w14:paraId="3D572E66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D1–2</w:t>
            </w:r>
          </w:p>
        </w:tc>
      </w:tr>
      <w:tr w:rsidR="00CC335D" w:rsidRPr="00475738" w14:paraId="072BB49C" w14:textId="77777777" w:rsidTr="00A355DA">
        <w:trPr>
          <w:trHeight w:val="335"/>
        </w:trPr>
        <w:tc>
          <w:tcPr>
            <w:tcW w:w="2693" w:type="dxa"/>
          </w:tcPr>
          <w:p w14:paraId="7741B8DD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Vindesine </w:t>
            </w:r>
          </w:p>
        </w:tc>
        <w:tc>
          <w:tcPr>
            <w:tcW w:w="1701" w:type="dxa"/>
          </w:tcPr>
          <w:p w14:paraId="2F5DF30B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4 mg/d </w:t>
            </w:r>
          </w:p>
        </w:tc>
        <w:tc>
          <w:tcPr>
            <w:tcW w:w="1417" w:type="dxa"/>
          </w:tcPr>
          <w:p w14:paraId="4241B11B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479" w:type="dxa"/>
          </w:tcPr>
          <w:p w14:paraId="6D3436EB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D1 </w:t>
            </w:r>
          </w:p>
        </w:tc>
      </w:tr>
      <w:tr w:rsidR="00CC335D" w:rsidRPr="00475738" w14:paraId="459091A2" w14:textId="77777777" w:rsidTr="00A355DA">
        <w:trPr>
          <w:trHeight w:val="335"/>
        </w:trPr>
        <w:tc>
          <w:tcPr>
            <w:tcW w:w="2693" w:type="dxa"/>
          </w:tcPr>
          <w:p w14:paraId="32BC730E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Cyclophosphamide </w:t>
            </w:r>
          </w:p>
        </w:tc>
        <w:tc>
          <w:tcPr>
            <w:tcW w:w="1701" w:type="dxa"/>
          </w:tcPr>
          <w:p w14:paraId="0296A446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600 mg/m2 </w:t>
            </w:r>
          </w:p>
        </w:tc>
        <w:tc>
          <w:tcPr>
            <w:tcW w:w="1417" w:type="dxa"/>
          </w:tcPr>
          <w:p w14:paraId="6828D024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IV </w:t>
            </w:r>
          </w:p>
        </w:tc>
        <w:tc>
          <w:tcPr>
            <w:tcW w:w="2479" w:type="dxa"/>
          </w:tcPr>
          <w:p w14:paraId="00C5F690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D1 </w:t>
            </w:r>
          </w:p>
        </w:tc>
      </w:tr>
      <w:tr w:rsidR="00CC335D" w:rsidRPr="00475738" w14:paraId="5C798134" w14:textId="77777777" w:rsidTr="00A355DA">
        <w:trPr>
          <w:trHeight w:val="335"/>
        </w:trPr>
        <w:tc>
          <w:tcPr>
            <w:tcW w:w="2693" w:type="dxa"/>
          </w:tcPr>
          <w:p w14:paraId="562FCAD8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Cytarabine </w:t>
            </w:r>
          </w:p>
        </w:tc>
        <w:tc>
          <w:tcPr>
            <w:tcW w:w="1701" w:type="dxa"/>
          </w:tcPr>
          <w:p w14:paraId="0285A15B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100 mg/(m2/d) </w:t>
            </w:r>
          </w:p>
        </w:tc>
        <w:tc>
          <w:tcPr>
            <w:tcW w:w="1417" w:type="dxa"/>
          </w:tcPr>
          <w:p w14:paraId="5B8BCE37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479" w:type="dxa"/>
          </w:tcPr>
          <w:p w14:paraId="1D72E9A1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D1-5</w:t>
            </w:r>
          </w:p>
        </w:tc>
      </w:tr>
      <w:tr w:rsidR="00CC335D" w:rsidRPr="00475738" w14:paraId="39791562" w14:textId="77777777" w:rsidTr="00A355DA">
        <w:trPr>
          <w:trHeight w:val="307"/>
        </w:trPr>
        <w:tc>
          <w:tcPr>
            <w:tcW w:w="2693" w:type="dxa"/>
            <w:tcBorders>
              <w:bottom w:val="single" w:sz="4" w:space="0" w:color="auto"/>
            </w:tcBorders>
          </w:tcPr>
          <w:p w14:paraId="3C5E9F2D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bookmarkStart w:id="5" w:name="OLE_LINK37"/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Dexamethasone </w:t>
            </w:r>
            <w:bookmarkEnd w:id="5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0D61C9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6 mg/(m2/d)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6D06BB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1AA7FBF1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D1-7</w:t>
            </w:r>
          </w:p>
        </w:tc>
      </w:tr>
    </w:tbl>
    <w:p w14:paraId="7536195B" w14:textId="77777777" w:rsidR="00CC335D" w:rsidRPr="00475738" w:rsidRDefault="00CC335D" w:rsidP="00CC335D">
      <w:pPr>
        <w:widowControl/>
        <w:autoSpaceDE w:val="0"/>
        <w:autoSpaceDN w:val="0"/>
        <w:adjustRightInd w:val="0"/>
        <w:spacing w:after="240" w:line="260" w:lineRule="atLeast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475738">
        <w:rPr>
          <w:rFonts w:ascii="Arial" w:hAnsi="Arial" w:cs="Arial"/>
          <w:sz w:val="18"/>
          <w:szCs w:val="18"/>
          <w:shd w:val="clear" w:color="auto" w:fill="FFFFFF"/>
        </w:rPr>
        <w:t xml:space="preserve">Abbreviations: </w:t>
      </w:r>
      <w:r w:rsidRPr="00475738">
        <w:rPr>
          <w:rFonts w:ascii="Arial" w:hAnsi="Arial" w:cs="Arial"/>
          <w:color w:val="000000"/>
          <w:kern w:val="0"/>
          <w:sz w:val="18"/>
          <w:szCs w:val="18"/>
        </w:rPr>
        <w:t xml:space="preserve">IV, intravenous; IM, intramuscular; PO, oral; *Or idarubicin 8 mg/(m2/d). </w:t>
      </w:r>
      <w:r w:rsidRPr="00475738">
        <w:rPr>
          <w:rFonts w:ascii="Arial" w:hAnsi="Arial" w:cs="Arial"/>
          <w:bCs/>
          <w:sz w:val="18"/>
          <w:szCs w:val="18"/>
          <w:vertAlign w:val="superscript"/>
        </w:rPr>
        <w:t>#</w:t>
      </w:r>
      <w:r w:rsidRPr="00475738">
        <w:rPr>
          <w:rFonts w:ascii="Arial" w:hAnsi="Arial" w:cs="Arial"/>
          <w:bCs/>
          <w:sz w:val="18"/>
          <w:szCs w:val="18"/>
        </w:rPr>
        <w:t xml:space="preserve"> some patients </w:t>
      </w:r>
      <w:r w:rsidRPr="00475738">
        <w:rPr>
          <w:rFonts w:ascii="Arial" w:hAnsi="Arial" w:cs="Arial" w:hint="eastAsia"/>
          <w:bCs/>
          <w:sz w:val="18"/>
          <w:szCs w:val="18"/>
        </w:rPr>
        <w:t>received</w:t>
      </w:r>
      <w:r w:rsidRPr="00475738">
        <w:rPr>
          <w:rFonts w:ascii="Arial" w:hAnsi="Arial" w:cs="Arial"/>
          <w:bCs/>
          <w:sz w:val="18"/>
          <w:szCs w:val="18"/>
        </w:rPr>
        <w:t xml:space="preserve"> Asparaginase.</w:t>
      </w:r>
      <w:r w:rsidRPr="00475738">
        <w:rPr>
          <w:rFonts w:ascii="Arial" w:hAnsi="Arial" w:cs="Arial"/>
          <w:color w:val="000000"/>
          <w:kern w:val="0"/>
          <w:sz w:val="18"/>
          <w:szCs w:val="18"/>
        </w:rPr>
        <w:t xml:space="preserve"> Patients received intrathecal chemotherapy treatments administered during the consolidation courses as a prophylactic for relapse in the CNS. Intrathecal (IT) chemotherapy: cytarabine (50 mg) and/or methotrexate (10 mg), and dexamethasone (5 mg).</w:t>
      </w:r>
    </w:p>
    <w:p w14:paraId="3777A036" w14:textId="77777777" w:rsidR="00CC335D" w:rsidRPr="00475738" w:rsidRDefault="00CC335D" w:rsidP="00CC335D">
      <w:pPr>
        <w:widowControl/>
        <w:jc w:val="left"/>
        <w:rPr>
          <w:rFonts w:ascii="Arial" w:hAnsi="Arial" w:cs="Arial"/>
          <w:b/>
          <w:color w:val="000000"/>
          <w:kern w:val="0"/>
        </w:rPr>
      </w:pPr>
    </w:p>
    <w:p w14:paraId="0349FDAE" w14:textId="77777777" w:rsidR="00CC335D" w:rsidRPr="00475738" w:rsidRDefault="00CC335D" w:rsidP="00CC335D">
      <w:pPr>
        <w:widowControl/>
        <w:jc w:val="left"/>
        <w:rPr>
          <w:rFonts w:ascii="Arial" w:hAnsi="Arial" w:cs="Arial"/>
          <w:b/>
          <w:color w:val="000000"/>
          <w:kern w:val="0"/>
        </w:rPr>
      </w:pPr>
    </w:p>
    <w:p w14:paraId="72A7A0ED" w14:textId="77777777" w:rsidR="00E916FA" w:rsidRDefault="00CC335D" w:rsidP="00CC335D">
      <w:pPr>
        <w:widowControl/>
        <w:jc w:val="left"/>
        <w:rPr>
          <w:rFonts w:ascii="Arial" w:hAnsi="Arial" w:cs="Arial"/>
          <w:b/>
          <w:color w:val="000000"/>
          <w:kern w:val="0"/>
        </w:rPr>
      </w:pPr>
      <w:r w:rsidRPr="00475738">
        <w:rPr>
          <w:rFonts w:ascii="Arial" w:hAnsi="Arial" w:cs="Arial"/>
          <w:b/>
          <w:color w:val="000000"/>
          <w:kern w:val="0"/>
        </w:rPr>
        <w:t>Supple</w:t>
      </w:r>
      <w:r w:rsidR="0014014D" w:rsidRPr="00475738">
        <w:rPr>
          <w:rFonts w:ascii="Arial" w:hAnsi="Arial" w:cs="Arial"/>
          <w:b/>
          <w:color w:val="000000"/>
          <w:kern w:val="0"/>
        </w:rPr>
        <w:t>ment</w:t>
      </w:r>
      <w:r w:rsidR="002F2BA7" w:rsidRPr="00475738">
        <w:rPr>
          <w:rFonts w:ascii="Arial" w:hAnsi="Arial" w:cs="Arial"/>
          <w:b/>
          <w:color w:val="000000"/>
          <w:kern w:val="0"/>
        </w:rPr>
        <w:t>ary</w:t>
      </w:r>
      <w:r w:rsidR="0014014D" w:rsidRPr="00475738">
        <w:rPr>
          <w:rFonts w:ascii="Arial" w:hAnsi="Arial" w:cs="Arial"/>
          <w:b/>
          <w:color w:val="000000"/>
          <w:kern w:val="0"/>
        </w:rPr>
        <w:t xml:space="preserve"> T</w:t>
      </w:r>
      <w:r w:rsidRPr="00475738">
        <w:rPr>
          <w:rFonts w:ascii="Arial" w:hAnsi="Arial" w:cs="Arial"/>
          <w:b/>
          <w:color w:val="000000"/>
          <w:kern w:val="0"/>
        </w:rPr>
        <w:t xml:space="preserve">able </w:t>
      </w:r>
      <w:r w:rsidRPr="00475738">
        <w:rPr>
          <w:rFonts w:ascii="Arial" w:hAnsi="Arial" w:cs="Arial" w:hint="eastAsia"/>
          <w:b/>
          <w:color w:val="000000"/>
          <w:kern w:val="0"/>
        </w:rPr>
        <w:t>2</w:t>
      </w:r>
      <w:r w:rsidRPr="00475738">
        <w:rPr>
          <w:rFonts w:ascii="Arial" w:hAnsi="Arial" w:cs="Arial"/>
          <w:b/>
          <w:color w:val="000000"/>
          <w:kern w:val="0"/>
        </w:rPr>
        <w:t xml:space="preserve"> </w:t>
      </w:r>
    </w:p>
    <w:p w14:paraId="4895A951" w14:textId="47A7279E" w:rsidR="00CC335D" w:rsidRPr="00475738" w:rsidRDefault="00CC335D" w:rsidP="00CC335D">
      <w:pPr>
        <w:widowControl/>
        <w:jc w:val="left"/>
        <w:rPr>
          <w:rFonts w:ascii="Arial" w:hAnsi="Arial" w:cs="Arial"/>
          <w:b/>
          <w:color w:val="000000"/>
          <w:kern w:val="0"/>
        </w:rPr>
      </w:pPr>
      <w:r w:rsidRPr="00475738">
        <w:rPr>
          <w:rFonts w:ascii="Arial" w:hAnsi="Arial" w:cs="Arial"/>
          <w:b/>
          <w:color w:val="000000"/>
          <w:kern w:val="0"/>
        </w:rPr>
        <w:t>Augmented M.D. Anderson Hyper-CVAD protocol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CC335D" w:rsidRPr="00475738" w14:paraId="0124D226" w14:textId="77777777" w:rsidTr="00A355DA"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08D6F9B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/>
                <w:bCs/>
                <w:sz w:val="18"/>
                <w:szCs w:val="18"/>
              </w:rPr>
              <w:t>Treatment phase</w:t>
            </w:r>
            <w:r w:rsidRPr="00475738">
              <w:rPr>
                <w:rFonts w:ascii="MS Mincho" w:eastAsia="MS Mincho" w:hAnsi="MS Mincho" w:cs="MS Mincho"/>
                <w:b/>
                <w:bCs/>
                <w:sz w:val="18"/>
                <w:szCs w:val="18"/>
              </w:rPr>
              <w:t> 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14:paraId="3CFF5C5C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/>
                <w:bCs/>
                <w:sz w:val="18"/>
                <w:szCs w:val="18"/>
              </w:rPr>
              <w:t>Dose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2B87011A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/>
                <w:bCs/>
                <w:sz w:val="18"/>
                <w:szCs w:val="18"/>
              </w:rPr>
              <w:t>Route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75420774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/>
                <w:bCs/>
                <w:sz w:val="18"/>
                <w:szCs w:val="18"/>
              </w:rPr>
              <w:t>Days</w:t>
            </w:r>
          </w:p>
        </w:tc>
      </w:tr>
      <w:tr w:rsidR="00CC335D" w:rsidRPr="00475738" w14:paraId="6DDCB8A8" w14:textId="77777777" w:rsidTr="00A355DA">
        <w:tc>
          <w:tcPr>
            <w:tcW w:w="8290" w:type="dxa"/>
            <w:gridSpan w:val="4"/>
            <w:tcBorders>
              <w:top w:val="single" w:sz="4" w:space="0" w:color="auto"/>
            </w:tcBorders>
          </w:tcPr>
          <w:p w14:paraId="7C9EA995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/>
                <w:bCs/>
                <w:sz w:val="18"/>
                <w:szCs w:val="18"/>
              </w:rPr>
              <w:t>Dose-intensive phase</w:t>
            </w:r>
            <w:r w:rsidRPr="00475738">
              <w:rPr>
                <w:rFonts w:ascii="Arial" w:hAnsi="Arial" w:cs="Arial" w:hint="eastAsia"/>
                <w:bCs/>
                <w:sz w:val="18"/>
                <w:szCs w:val="18"/>
              </w:rPr>
              <w:t>*</w:t>
            </w:r>
          </w:p>
        </w:tc>
      </w:tr>
      <w:tr w:rsidR="00CC335D" w:rsidRPr="00475738" w14:paraId="2C097991" w14:textId="77777777" w:rsidTr="00A355DA">
        <w:tc>
          <w:tcPr>
            <w:tcW w:w="2072" w:type="dxa"/>
          </w:tcPr>
          <w:p w14:paraId="47A4F041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1. Hyper-CVAD A</w:t>
            </w:r>
          </w:p>
        </w:tc>
        <w:tc>
          <w:tcPr>
            <w:tcW w:w="2072" w:type="dxa"/>
          </w:tcPr>
          <w:p w14:paraId="1DA1C4C2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3" w:type="dxa"/>
          </w:tcPr>
          <w:p w14:paraId="62060377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3" w:type="dxa"/>
          </w:tcPr>
          <w:p w14:paraId="1BBFE6E4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35D" w:rsidRPr="00475738" w14:paraId="0AC93BF5" w14:textId="77777777" w:rsidTr="00A355DA">
        <w:tc>
          <w:tcPr>
            <w:tcW w:w="2072" w:type="dxa"/>
          </w:tcPr>
          <w:p w14:paraId="0289871F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Cyclophosphamide</w:t>
            </w:r>
          </w:p>
        </w:tc>
        <w:tc>
          <w:tcPr>
            <w:tcW w:w="2072" w:type="dxa"/>
          </w:tcPr>
          <w:p w14:paraId="711162C3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 w:hint="eastAsia"/>
                <w:bCs/>
                <w:sz w:val="18"/>
                <w:szCs w:val="18"/>
              </w:rPr>
              <w:t>3</w:t>
            </w:r>
            <w:r w:rsidRPr="00475738">
              <w:rPr>
                <w:rFonts w:ascii="Arial" w:hAnsi="Arial" w:cs="Arial"/>
                <w:bCs/>
                <w:sz w:val="18"/>
                <w:szCs w:val="18"/>
              </w:rPr>
              <w:t>00 mg/(m2/q12h)</w:t>
            </w:r>
          </w:p>
        </w:tc>
        <w:tc>
          <w:tcPr>
            <w:tcW w:w="2073" w:type="dxa"/>
          </w:tcPr>
          <w:p w14:paraId="4306BD04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073" w:type="dxa"/>
          </w:tcPr>
          <w:p w14:paraId="748E1BB1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D1-3</w:t>
            </w:r>
          </w:p>
        </w:tc>
      </w:tr>
      <w:tr w:rsidR="00CC335D" w:rsidRPr="00475738" w14:paraId="30436913" w14:textId="77777777" w:rsidTr="00A355DA">
        <w:tc>
          <w:tcPr>
            <w:tcW w:w="2072" w:type="dxa"/>
          </w:tcPr>
          <w:p w14:paraId="650DD3C8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Vindesine </w:t>
            </w:r>
          </w:p>
        </w:tc>
        <w:tc>
          <w:tcPr>
            <w:tcW w:w="2072" w:type="dxa"/>
          </w:tcPr>
          <w:p w14:paraId="5E829F2F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4 mg/d </w:t>
            </w:r>
          </w:p>
        </w:tc>
        <w:tc>
          <w:tcPr>
            <w:tcW w:w="2073" w:type="dxa"/>
          </w:tcPr>
          <w:p w14:paraId="5421ADC2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073" w:type="dxa"/>
          </w:tcPr>
          <w:p w14:paraId="2B13C398" w14:textId="77777777" w:rsidR="00CC335D" w:rsidRPr="00475738" w:rsidRDefault="00CC335D" w:rsidP="00A355DA">
            <w:pPr>
              <w:autoSpaceDE w:val="0"/>
              <w:autoSpaceDN w:val="0"/>
              <w:adjustRightInd w:val="0"/>
              <w:spacing w:after="240" w:line="260" w:lineRule="atLeast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D4,11</w:t>
            </w:r>
          </w:p>
        </w:tc>
      </w:tr>
      <w:tr w:rsidR="00CC335D" w:rsidRPr="00475738" w14:paraId="714AD99A" w14:textId="77777777" w:rsidTr="00A355DA">
        <w:tc>
          <w:tcPr>
            <w:tcW w:w="2072" w:type="dxa"/>
          </w:tcPr>
          <w:p w14:paraId="2522C2FD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Doxorubicin</w:t>
            </w:r>
          </w:p>
        </w:tc>
        <w:tc>
          <w:tcPr>
            <w:tcW w:w="2072" w:type="dxa"/>
          </w:tcPr>
          <w:p w14:paraId="419F2985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50 mg/m2</w:t>
            </w:r>
          </w:p>
        </w:tc>
        <w:tc>
          <w:tcPr>
            <w:tcW w:w="2073" w:type="dxa"/>
          </w:tcPr>
          <w:p w14:paraId="1208A358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073" w:type="dxa"/>
          </w:tcPr>
          <w:p w14:paraId="706F1A24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D4</w:t>
            </w:r>
          </w:p>
        </w:tc>
      </w:tr>
      <w:tr w:rsidR="00CC335D" w:rsidRPr="00475738" w14:paraId="25A3FB72" w14:textId="77777777" w:rsidTr="00A355DA">
        <w:tc>
          <w:tcPr>
            <w:tcW w:w="2072" w:type="dxa"/>
          </w:tcPr>
          <w:p w14:paraId="5F8AD2F8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Dexamethasone</w:t>
            </w:r>
          </w:p>
        </w:tc>
        <w:tc>
          <w:tcPr>
            <w:tcW w:w="2072" w:type="dxa"/>
          </w:tcPr>
          <w:p w14:paraId="6BCC4ED4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40mg/d</w:t>
            </w:r>
          </w:p>
        </w:tc>
        <w:tc>
          <w:tcPr>
            <w:tcW w:w="2073" w:type="dxa"/>
          </w:tcPr>
          <w:p w14:paraId="17F919F2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073" w:type="dxa"/>
          </w:tcPr>
          <w:p w14:paraId="4A65275D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D1-4, D11-14</w:t>
            </w:r>
          </w:p>
        </w:tc>
      </w:tr>
      <w:tr w:rsidR="00CC335D" w:rsidRPr="00475738" w14:paraId="3EE4B5C4" w14:textId="77777777" w:rsidTr="00A355DA">
        <w:tc>
          <w:tcPr>
            <w:tcW w:w="2072" w:type="dxa"/>
          </w:tcPr>
          <w:p w14:paraId="1EF20408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2. Hyper-CVAD B</w:t>
            </w:r>
          </w:p>
        </w:tc>
        <w:tc>
          <w:tcPr>
            <w:tcW w:w="2072" w:type="dxa"/>
          </w:tcPr>
          <w:p w14:paraId="4591628D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3" w:type="dxa"/>
          </w:tcPr>
          <w:p w14:paraId="757E852D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3" w:type="dxa"/>
          </w:tcPr>
          <w:p w14:paraId="11C7F3E8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35D" w:rsidRPr="00475738" w14:paraId="0D23A9D6" w14:textId="77777777" w:rsidTr="00A355DA">
        <w:tc>
          <w:tcPr>
            <w:tcW w:w="2072" w:type="dxa"/>
          </w:tcPr>
          <w:p w14:paraId="671DF9AA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Methotrexate</w:t>
            </w:r>
            <w:r w:rsidRPr="00475738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</w:tc>
        <w:tc>
          <w:tcPr>
            <w:tcW w:w="2072" w:type="dxa"/>
          </w:tcPr>
          <w:p w14:paraId="03FFEA52" w14:textId="77777777" w:rsidR="00CC335D" w:rsidRPr="00475738" w:rsidRDefault="00CC335D" w:rsidP="00A355DA">
            <w:pPr>
              <w:autoSpaceDE w:val="0"/>
              <w:autoSpaceDN w:val="0"/>
              <w:adjustRightInd w:val="0"/>
              <w:spacing w:after="240" w:line="260" w:lineRule="atLeast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 w:hint="eastAsia"/>
                <w:bCs/>
                <w:sz w:val="18"/>
                <w:szCs w:val="18"/>
              </w:rPr>
              <w:t>1</w:t>
            </w: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 g/m2 </w:t>
            </w:r>
          </w:p>
        </w:tc>
        <w:tc>
          <w:tcPr>
            <w:tcW w:w="2073" w:type="dxa"/>
          </w:tcPr>
          <w:p w14:paraId="0BCCED10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073" w:type="dxa"/>
          </w:tcPr>
          <w:p w14:paraId="4FAF24CD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</w:t>
            </w:r>
          </w:p>
        </w:tc>
      </w:tr>
      <w:tr w:rsidR="00CC335D" w:rsidRPr="00475738" w14:paraId="5AA5F5AB" w14:textId="77777777" w:rsidTr="00A355DA">
        <w:tc>
          <w:tcPr>
            <w:tcW w:w="2072" w:type="dxa"/>
          </w:tcPr>
          <w:p w14:paraId="2C3736A8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Cytarabine</w:t>
            </w:r>
            <w:r w:rsidRPr="00475738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072" w:type="dxa"/>
          </w:tcPr>
          <w:p w14:paraId="5D38A28C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2 g/(m2/q12h)</w:t>
            </w:r>
          </w:p>
        </w:tc>
        <w:tc>
          <w:tcPr>
            <w:tcW w:w="2073" w:type="dxa"/>
          </w:tcPr>
          <w:p w14:paraId="60C0B4B1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073" w:type="dxa"/>
          </w:tcPr>
          <w:p w14:paraId="5BE0D05A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D2-3</w:t>
            </w:r>
          </w:p>
        </w:tc>
      </w:tr>
      <w:tr w:rsidR="00CC335D" w:rsidRPr="00475738" w14:paraId="2E10415B" w14:textId="77777777" w:rsidTr="00A355DA">
        <w:tc>
          <w:tcPr>
            <w:tcW w:w="8290" w:type="dxa"/>
            <w:gridSpan w:val="4"/>
          </w:tcPr>
          <w:p w14:paraId="2BCE8D52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Maintenance phase (for 2 years) </w:t>
            </w:r>
          </w:p>
        </w:tc>
      </w:tr>
      <w:tr w:rsidR="00CC335D" w:rsidRPr="00475738" w14:paraId="6B8ED01C" w14:textId="77777777" w:rsidTr="00A355DA">
        <w:tc>
          <w:tcPr>
            <w:tcW w:w="2072" w:type="dxa"/>
          </w:tcPr>
          <w:p w14:paraId="40A80D3C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POMP^ </w:t>
            </w:r>
          </w:p>
        </w:tc>
        <w:tc>
          <w:tcPr>
            <w:tcW w:w="2072" w:type="dxa"/>
          </w:tcPr>
          <w:p w14:paraId="0A109416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3" w:type="dxa"/>
          </w:tcPr>
          <w:p w14:paraId="390DC8F0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3" w:type="dxa"/>
          </w:tcPr>
          <w:p w14:paraId="60E27AD3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35D" w:rsidRPr="00475738" w14:paraId="2627DDD7" w14:textId="77777777" w:rsidTr="00A355DA">
        <w:tc>
          <w:tcPr>
            <w:tcW w:w="2072" w:type="dxa"/>
          </w:tcPr>
          <w:p w14:paraId="60D2ABBF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6-Mercaptopurine</w:t>
            </w:r>
          </w:p>
        </w:tc>
        <w:tc>
          <w:tcPr>
            <w:tcW w:w="2072" w:type="dxa"/>
          </w:tcPr>
          <w:p w14:paraId="0D1395AE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60 mg/(m2/d) </w:t>
            </w:r>
          </w:p>
        </w:tc>
        <w:tc>
          <w:tcPr>
            <w:tcW w:w="2073" w:type="dxa"/>
          </w:tcPr>
          <w:p w14:paraId="4361FF24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PO </w:t>
            </w:r>
          </w:p>
        </w:tc>
        <w:tc>
          <w:tcPr>
            <w:tcW w:w="2073" w:type="dxa"/>
          </w:tcPr>
          <w:p w14:paraId="2185D422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D1–7 </w:t>
            </w:r>
            <w:r w:rsidRPr="00475738" w:rsidDel="00F905E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CC335D" w:rsidRPr="00475738" w14:paraId="65A4CBA5" w14:textId="77777777" w:rsidTr="00A355DA">
        <w:tc>
          <w:tcPr>
            <w:tcW w:w="2072" w:type="dxa"/>
          </w:tcPr>
          <w:p w14:paraId="62765180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Methotrexate</w:t>
            </w:r>
            <w:r w:rsidRPr="00475738">
              <w:rPr>
                <w:rFonts w:ascii="MS Mincho" w:eastAsia="MS Mincho" w:hAnsi="MS Mincho" w:cs="MS Mincho"/>
                <w:bCs/>
                <w:sz w:val="18"/>
                <w:szCs w:val="18"/>
              </w:rPr>
              <w:t> </w:t>
            </w:r>
          </w:p>
        </w:tc>
        <w:tc>
          <w:tcPr>
            <w:tcW w:w="2072" w:type="dxa"/>
          </w:tcPr>
          <w:p w14:paraId="702197E1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20 mg/(m2/week) </w:t>
            </w:r>
          </w:p>
        </w:tc>
        <w:tc>
          <w:tcPr>
            <w:tcW w:w="2073" w:type="dxa"/>
          </w:tcPr>
          <w:p w14:paraId="53CC80A8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PO</w:t>
            </w:r>
          </w:p>
        </w:tc>
        <w:tc>
          <w:tcPr>
            <w:tcW w:w="2073" w:type="dxa"/>
          </w:tcPr>
          <w:p w14:paraId="677098DA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weekly </w:t>
            </w:r>
          </w:p>
        </w:tc>
      </w:tr>
      <w:tr w:rsidR="00CC335D" w:rsidRPr="00475738" w14:paraId="5CB768F6" w14:textId="77777777" w:rsidTr="00A355DA">
        <w:tc>
          <w:tcPr>
            <w:tcW w:w="2072" w:type="dxa"/>
          </w:tcPr>
          <w:p w14:paraId="7E255AB8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Vindesine </w:t>
            </w:r>
          </w:p>
        </w:tc>
        <w:tc>
          <w:tcPr>
            <w:tcW w:w="2072" w:type="dxa"/>
          </w:tcPr>
          <w:p w14:paraId="7A16469E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 xml:space="preserve">4 mg/d </w:t>
            </w:r>
          </w:p>
        </w:tc>
        <w:tc>
          <w:tcPr>
            <w:tcW w:w="2073" w:type="dxa"/>
          </w:tcPr>
          <w:p w14:paraId="43A00C51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IV</w:t>
            </w:r>
          </w:p>
        </w:tc>
        <w:tc>
          <w:tcPr>
            <w:tcW w:w="2073" w:type="dxa"/>
          </w:tcPr>
          <w:p w14:paraId="6E054F12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</w:t>
            </w:r>
          </w:p>
        </w:tc>
      </w:tr>
      <w:tr w:rsidR="00CC335D" w:rsidRPr="00475738" w14:paraId="00E211EB" w14:textId="77777777" w:rsidTr="00A355DA">
        <w:tc>
          <w:tcPr>
            <w:tcW w:w="2072" w:type="dxa"/>
            <w:tcBorders>
              <w:bottom w:val="single" w:sz="4" w:space="0" w:color="auto"/>
            </w:tcBorders>
          </w:tcPr>
          <w:p w14:paraId="0342964A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Prednisone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2C8C3E18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100mg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1B36F4D1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PO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265AB518" w14:textId="77777777" w:rsidR="00CC335D" w:rsidRPr="00475738" w:rsidRDefault="00CC335D" w:rsidP="00A355D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75738">
              <w:rPr>
                <w:rFonts w:ascii="Arial" w:hAnsi="Arial" w:cs="Arial"/>
                <w:bCs/>
                <w:sz w:val="18"/>
                <w:szCs w:val="18"/>
              </w:rPr>
              <w:t>D1-5</w:t>
            </w:r>
          </w:p>
        </w:tc>
      </w:tr>
    </w:tbl>
    <w:p w14:paraId="7BD620AF" w14:textId="77777777" w:rsidR="00CC335D" w:rsidRPr="00475738" w:rsidRDefault="00CC335D" w:rsidP="00CC335D">
      <w:pPr>
        <w:widowControl/>
        <w:autoSpaceDE w:val="0"/>
        <w:autoSpaceDN w:val="0"/>
        <w:adjustRightInd w:val="0"/>
        <w:spacing w:line="260" w:lineRule="atLeast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475738">
        <w:rPr>
          <w:rFonts w:ascii="Arial" w:hAnsi="Arial" w:cs="Arial"/>
          <w:color w:val="000000"/>
          <w:kern w:val="0"/>
          <w:sz w:val="18"/>
          <w:szCs w:val="18"/>
        </w:rPr>
        <w:t>*</w:t>
      </w:r>
      <w:r w:rsidRPr="00475738">
        <w:rPr>
          <w:rFonts w:ascii="Arial" w:hAnsi="Arial" w:cs="Arial"/>
          <w:color w:val="1A1718"/>
          <w:kern w:val="0"/>
          <w:sz w:val="18"/>
          <w:szCs w:val="18"/>
        </w:rPr>
        <w:t xml:space="preserve">Patients received eight induction-consolidation cycles of hyper-CVAD A (cycles 1, 3, 5, 7) alternating with </w:t>
      </w:r>
      <w:r w:rsidRPr="00475738">
        <w:rPr>
          <w:rFonts w:ascii="Arial" w:hAnsi="Arial" w:cs="Arial"/>
          <w:bCs/>
          <w:sz w:val="18"/>
          <w:szCs w:val="18"/>
        </w:rPr>
        <w:t>Hyper-CVAD B</w:t>
      </w:r>
      <w:r w:rsidRPr="00475738" w:rsidDel="004D746B">
        <w:rPr>
          <w:rFonts w:ascii="Arial" w:hAnsi="Arial" w:cs="Arial"/>
          <w:color w:val="1A1718"/>
          <w:kern w:val="0"/>
          <w:sz w:val="18"/>
          <w:szCs w:val="18"/>
        </w:rPr>
        <w:t xml:space="preserve"> </w:t>
      </w:r>
      <w:r w:rsidRPr="00475738">
        <w:rPr>
          <w:rFonts w:ascii="Arial" w:hAnsi="Arial" w:cs="Arial"/>
          <w:color w:val="1A1718"/>
          <w:kern w:val="0"/>
          <w:sz w:val="18"/>
          <w:szCs w:val="18"/>
        </w:rPr>
        <w:t>(cycles 2, 4, 6, 8) every 28-35 days;</w:t>
      </w:r>
      <w:r w:rsidRPr="00475738">
        <w:rPr>
          <w:rFonts w:ascii="Arial" w:hAnsi="Arial" w:cs="Arial"/>
          <w:color w:val="000000"/>
          <w:kern w:val="0"/>
          <w:sz w:val="18"/>
          <w:szCs w:val="18"/>
          <w:vertAlign w:val="superscript"/>
        </w:rPr>
        <w:t xml:space="preserve"> #</w:t>
      </w:r>
      <w:r w:rsidRPr="00475738">
        <w:rPr>
          <w:rFonts w:ascii="Arial" w:hAnsi="Arial" w:cs="Arial"/>
          <w:color w:val="000000"/>
          <w:kern w:val="0"/>
          <w:sz w:val="18"/>
          <w:szCs w:val="18"/>
        </w:rPr>
        <w:t xml:space="preserve">the dose of cytarabine was reduced from </w:t>
      </w:r>
      <w:r w:rsidRPr="00475738">
        <w:rPr>
          <w:rFonts w:ascii="Arial" w:hAnsi="Arial" w:cs="Arial" w:hint="eastAsia"/>
          <w:color w:val="000000"/>
          <w:kern w:val="0"/>
          <w:sz w:val="18"/>
          <w:szCs w:val="18"/>
        </w:rPr>
        <w:t>3</w:t>
      </w:r>
      <w:r w:rsidRPr="00475738">
        <w:rPr>
          <w:rFonts w:ascii="Arial" w:hAnsi="Arial" w:cs="Arial"/>
          <w:color w:val="000000"/>
          <w:kern w:val="0"/>
          <w:sz w:val="18"/>
          <w:szCs w:val="18"/>
        </w:rPr>
        <w:t xml:space="preserve"> g/(m2/q12h) to </w:t>
      </w:r>
      <w:r w:rsidRPr="00475738">
        <w:rPr>
          <w:rFonts w:ascii="Arial" w:hAnsi="Arial" w:cs="Arial" w:hint="eastAsia"/>
          <w:color w:val="000000"/>
          <w:kern w:val="0"/>
          <w:sz w:val="18"/>
          <w:szCs w:val="18"/>
        </w:rPr>
        <w:t>2</w:t>
      </w:r>
      <w:r w:rsidRPr="00475738">
        <w:rPr>
          <w:rFonts w:ascii="Arial" w:hAnsi="Arial" w:cs="Arial"/>
          <w:color w:val="000000"/>
          <w:kern w:val="0"/>
          <w:sz w:val="18"/>
          <w:szCs w:val="18"/>
        </w:rPr>
        <w:t xml:space="preserve"> g/(m2/q12h); ^</w:t>
      </w:r>
      <w:r w:rsidRPr="00475738">
        <w:rPr>
          <w:rFonts w:ascii="Arial" w:hAnsi="Arial" w:cs="Arial" w:hint="eastAsia"/>
          <w:color w:val="000000"/>
          <w:kern w:val="0"/>
          <w:sz w:val="18"/>
          <w:szCs w:val="18"/>
        </w:rPr>
        <w:t>the</w:t>
      </w:r>
      <w:r w:rsidRPr="00475738">
        <w:rPr>
          <w:rFonts w:ascii="Arial" w:hAnsi="Arial" w:cs="Arial"/>
          <w:color w:val="000000"/>
          <w:kern w:val="0"/>
          <w:sz w:val="18"/>
          <w:szCs w:val="18"/>
        </w:rPr>
        <w:t xml:space="preserve"> dose of </w:t>
      </w:r>
      <w:r w:rsidRPr="00475738">
        <w:rPr>
          <w:rFonts w:ascii="Arial" w:hAnsi="Arial" w:cs="Arial"/>
          <w:bCs/>
          <w:sz w:val="18"/>
          <w:szCs w:val="18"/>
        </w:rPr>
        <w:t xml:space="preserve">6-Mercaptopurine and prednisone were </w:t>
      </w:r>
      <w:r w:rsidRPr="00475738">
        <w:rPr>
          <w:rFonts w:ascii="Arial" w:hAnsi="Arial" w:cs="Arial"/>
          <w:color w:val="000000"/>
          <w:kern w:val="0"/>
          <w:sz w:val="18"/>
          <w:szCs w:val="18"/>
        </w:rPr>
        <w:t>reduced.</w:t>
      </w:r>
    </w:p>
    <w:p w14:paraId="60B0E23E" w14:textId="77777777" w:rsidR="00CC335D" w:rsidRPr="00475738" w:rsidRDefault="00CC335D" w:rsidP="00CC335D">
      <w:pPr>
        <w:spacing w:line="360" w:lineRule="auto"/>
        <w:rPr>
          <w:rFonts w:ascii="Arial" w:eastAsia="FangSong" w:hAnsi="Arial" w:cs="Arial"/>
          <w:b/>
          <w:bCs/>
        </w:rPr>
      </w:pPr>
    </w:p>
    <w:p w14:paraId="7CE455E3" w14:textId="77777777" w:rsidR="00CC335D" w:rsidRPr="00475738" w:rsidRDefault="00CC335D" w:rsidP="00CC335D">
      <w:pPr>
        <w:spacing w:line="360" w:lineRule="auto"/>
        <w:rPr>
          <w:rFonts w:ascii="Arial" w:eastAsia="FangSong" w:hAnsi="Arial" w:cs="Arial"/>
          <w:b/>
          <w:bCs/>
        </w:rPr>
      </w:pPr>
    </w:p>
    <w:p w14:paraId="5EBFDED9" w14:textId="77777777" w:rsidR="00CC335D" w:rsidRPr="00475738" w:rsidRDefault="00CC335D" w:rsidP="00CC335D">
      <w:pPr>
        <w:spacing w:line="360" w:lineRule="auto"/>
        <w:rPr>
          <w:rFonts w:ascii="Arial" w:eastAsia="FangSong" w:hAnsi="Arial" w:cs="Arial"/>
          <w:b/>
          <w:bCs/>
        </w:rPr>
      </w:pPr>
    </w:p>
    <w:p w14:paraId="54F5FBB6" w14:textId="77777777" w:rsidR="00E916FA" w:rsidRDefault="00E916FA" w:rsidP="00CC335D">
      <w:pPr>
        <w:spacing w:line="360" w:lineRule="auto"/>
        <w:rPr>
          <w:rFonts w:ascii="Arial" w:eastAsia="FangSong" w:hAnsi="Arial" w:cs="Arial"/>
          <w:b/>
          <w:bCs/>
        </w:rPr>
      </w:pPr>
    </w:p>
    <w:p w14:paraId="45377127" w14:textId="77777777" w:rsidR="00E916FA" w:rsidRDefault="0014014D" w:rsidP="00CC335D">
      <w:pPr>
        <w:spacing w:line="360" w:lineRule="auto"/>
        <w:rPr>
          <w:rFonts w:ascii="Arial" w:eastAsia="FangSong" w:hAnsi="Arial" w:cs="Arial"/>
          <w:b/>
          <w:bCs/>
        </w:rPr>
      </w:pPr>
      <w:r w:rsidRPr="00475738">
        <w:rPr>
          <w:rFonts w:ascii="Arial" w:eastAsia="FangSong" w:hAnsi="Arial" w:cs="Arial"/>
          <w:b/>
          <w:bCs/>
        </w:rPr>
        <w:t>Supplement</w:t>
      </w:r>
      <w:r w:rsidR="002F2BA7" w:rsidRPr="00475738">
        <w:rPr>
          <w:rFonts w:ascii="Arial" w:eastAsia="FangSong" w:hAnsi="Arial" w:cs="Arial"/>
          <w:b/>
          <w:bCs/>
        </w:rPr>
        <w:t>ary</w:t>
      </w:r>
      <w:r w:rsidRPr="00475738">
        <w:rPr>
          <w:rFonts w:ascii="Arial" w:eastAsia="FangSong" w:hAnsi="Arial" w:cs="Arial"/>
          <w:b/>
          <w:bCs/>
        </w:rPr>
        <w:t xml:space="preserve"> T</w:t>
      </w:r>
      <w:r w:rsidR="00CC335D" w:rsidRPr="00475738">
        <w:rPr>
          <w:rFonts w:ascii="Arial" w:eastAsia="FangSong" w:hAnsi="Arial" w:cs="Arial"/>
          <w:b/>
          <w:bCs/>
        </w:rPr>
        <w:t>able 3</w:t>
      </w:r>
    </w:p>
    <w:p w14:paraId="01D50E91" w14:textId="6120DFD2" w:rsidR="00CC335D" w:rsidRPr="00475738" w:rsidRDefault="00CC335D" w:rsidP="00CC335D">
      <w:pPr>
        <w:spacing w:line="360" w:lineRule="auto"/>
        <w:rPr>
          <w:rFonts w:ascii="Arial" w:eastAsia="FangSong" w:hAnsi="Arial" w:cs="Arial"/>
          <w:b/>
          <w:color w:val="000000"/>
          <w:u w:color="000000"/>
          <w:bdr w:val="nil"/>
        </w:rPr>
      </w:pPr>
      <w:r w:rsidRPr="00475738">
        <w:rPr>
          <w:rFonts w:ascii="Arial" w:eastAsia="FangSong" w:hAnsi="Arial" w:cs="Arial"/>
          <w:b/>
          <w:color w:val="000000" w:themeColor="text1"/>
        </w:rPr>
        <w:t xml:space="preserve">Univariate and multivariate analysis for CR and survival </w:t>
      </w:r>
    </w:p>
    <w:tbl>
      <w:tblPr>
        <w:tblStyle w:val="TableGridLight"/>
        <w:tblW w:w="8501" w:type="dxa"/>
        <w:tblLayout w:type="fixed"/>
        <w:tblLook w:val="04A0" w:firstRow="1" w:lastRow="0" w:firstColumn="1" w:lastColumn="0" w:noHBand="0" w:noVBand="1"/>
      </w:tblPr>
      <w:tblGrid>
        <w:gridCol w:w="1378"/>
        <w:gridCol w:w="712"/>
        <w:gridCol w:w="1038"/>
        <w:gridCol w:w="628"/>
        <w:gridCol w:w="712"/>
        <w:gridCol w:w="1038"/>
        <w:gridCol w:w="586"/>
        <w:gridCol w:w="842"/>
        <w:gridCol w:w="854"/>
        <w:gridCol w:w="713"/>
      </w:tblGrid>
      <w:tr w:rsidR="00CC335D" w:rsidRPr="00475738" w14:paraId="6B131452" w14:textId="77777777" w:rsidTr="00A355DA">
        <w:trPr>
          <w:trHeight w:val="20"/>
        </w:trPr>
        <w:tc>
          <w:tcPr>
            <w:tcW w:w="1378" w:type="dxa"/>
            <w:vMerge w:val="restart"/>
          </w:tcPr>
          <w:p w14:paraId="659C7B15" w14:textId="77777777" w:rsidR="00CC335D" w:rsidRPr="00475738" w:rsidRDefault="00CC335D" w:rsidP="00A355DA">
            <w:pPr>
              <w:autoSpaceDE w:val="0"/>
              <w:autoSpaceDN w:val="0"/>
              <w:adjustRightInd w:val="0"/>
              <w:spacing w:after="240"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hAnsi="Arial" w:cs="Arial"/>
                <w:color w:val="000000"/>
                <w:kern w:val="0"/>
                <w:sz w:val="11"/>
                <w:szCs w:val="11"/>
              </w:rPr>
              <w:t xml:space="preserve">Parameter </w:t>
            </w:r>
          </w:p>
        </w:tc>
        <w:tc>
          <w:tcPr>
            <w:tcW w:w="2378" w:type="dxa"/>
            <w:gridSpan w:val="3"/>
          </w:tcPr>
          <w:p w14:paraId="3F2ACD7E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 xml:space="preserve">Complete remission </w:t>
            </w:r>
          </w:p>
        </w:tc>
        <w:tc>
          <w:tcPr>
            <w:tcW w:w="2336" w:type="dxa"/>
            <w:gridSpan w:val="3"/>
          </w:tcPr>
          <w:p w14:paraId="681A24BA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Overall survival</w:t>
            </w:r>
          </w:p>
        </w:tc>
        <w:tc>
          <w:tcPr>
            <w:tcW w:w="2409" w:type="dxa"/>
            <w:gridSpan w:val="3"/>
          </w:tcPr>
          <w:p w14:paraId="4DFFD820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Relapse-free survival</w:t>
            </w:r>
          </w:p>
        </w:tc>
      </w:tr>
      <w:tr w:rsidR="00CC335D" w:rsidRPr="00475738" w14:paraId="710630ED" w14:textId="77777777" w:rsidTr="00A355DA">
        <w:trPr>
          <w:trHeight w:val="20"/>
        </w:trPr>
        <w:tc>
          <w:tcPr>
            <w:tcW w:w="1378" w:type="dxa"/>
            <w:vMerge/>
          </w:tcPr>
          <w:p w14:paraId="55FF7FAE" w14:textId="77777777" w:rsidR="00CC335D" w:rsidRPr="00475738" w:rsidRDefault="00CC335D" w:rsidP="00A355DA">
            <w:pPr>
              <w:autoSpaceDE w:val="0"/>
              <w:autoSpaceDN w:val="0"/>
              <w:adjustRightInd w:val="0"/>
              <w:spacing w:after="240"/>
              <w:rPr>
                <w:rFonts w:ascii="Arial" w:eastAsia="FangSong" w:hAnsi="Arial" w:cs="Arial"/>
                <w:sz w:val="11"/>
                <w:szCs w:val="11"/>
              </w:rPr>
            </w:pPr>
          </w:p>
        </w:tc>
        <w:tc>
          <w:tcPr>
            <w:tcW w:w="712" w:type="dxa"/>
          </w:tcPr>
          <w:p w14:paraId="45D213A6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bookmarkStart w:id="6" w:name="OLE_LINK19"/>
            <w:r w:rsidRPr="00475738">
              <w:rPr>
                <w:rFonts w:ascii="Arial" w:eastAsia="FangSong" w:hAnsi="Arial" w:cs="Arial"/>
                <w:sz w:val="11"/>
                <w:szCs w:val="11"/>
              </w:rPr>
              <w:t>Univariate</w:t>
            </w:r>
            <w:bookmarkEnd w:id="6"/>
          </w:p>
        </w:tc>
        <w:tc>
          <w:tcPr>
            <w:tcW w:w="1666" w:type="dxa"/>
            <w:gridSpan w:val="2"/>
          </w:tcPr>
          <w:p w14:paraId="27488E30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bookmarkStart w:id="7" w:name="OLE_LINK20"/>
            <w:r w:rsidRPr="00475738">
              <w:rPr>
                <w:rFonts w:ascii="Arial" w:eastAsia="FangSong" w:hAnsi="Arial" w:cs="Arial"/>
                <w:sz w:val="11"/>
                <w:szCs w:val="11"/>
              </w:rPr>
              <w:t>Multivariate</w:t>
            </w:r>
            <w:bookmarkEnd w:id="7"/>
            <w:r w:rsidRPr="00475738">
              <w:rPr>
                <w:rFonts w:ascii="Arial" w:eastAsia="FangSong" w:hAnsi="Arial" w:cs="Arial"/>
                <w:sz w:val="11"/>
                <w:szCs w:val="11"/>
              </w:rPr>
              <w:t xml:space="preserve">               </w:t>
            </w:r>
          </w:p>
        </w:tc>
        <w:tc>
          <w:tcPr>
            <w:tcW w:w="712" w:type="dxa"/>
          </w:tcPr>
          <w:p w14:paraId="25839AD6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Univariate</w:t>
            </w:r>
          </w:p>
        </w:tc>
        <w:tc>
          <w:tcPr>
            <w:tcW w:w="1624" w:type="dxa"/>
            <w:gridSpan w:val="2"/>
          </w:tcPr>
          <w:p w14:paraId="44D7BD96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 xml:space="preserve">Multivariate               </w:t>
            </w:r>
          </w:p>
        </w:tc>
        <w:tc>
          <w:tcPr>
            <w:tcW w:w="842" w:type="dxa"/>
          </w:tcPr>
          <w:p w14:paraId="23910606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Univariate</w:t>
            </w:r>
          </w:p>
        </w:tc>
        <w:tc>
          <w:tcPr>
            <w:tcW w:w="1567" w:type="dxa"/>
            <w:gridSpan w:val="2"/>
          </w:tcPr>
          <w:p w14:paraId="0DA0E88D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 xml:space="preserve">Multivariate              </w:t>
            </w:r>
          </w:p>
        </w:tc>
      </w:tr>
      <w:tr w:rsidR="00CC335D" w:rsidRPr="00475738" w14:paraId="1FD855F6" w14:textId="77777777" w:rsidTr="00A355DA">
        <w:trPr>
          <w:trHeight w:val="20"/>
        </w:trPr>
        <w:tc>
          <w:tcPr>
            <w:tcW w:w="1378" w:type="dxa"/>
            <w:vMerge/>
          </w:tcPr>
          <w:p w14:paraId="158FEDC9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712" w:type="dxa"/>
          </w:tcPr>
          <w:p w14:paraId="4DA1EAE5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P value</w:t>
            </w:r>
          </w:p>
        </w:tc>
        <w:tc>
          <w:tcPr>
            <w:tcW w:w="1038" w:type="dxa"/>
          </w:tcPr>
          <w:p w14:paraId="57BD39D8" w14:textId="77777777" w:rsidR="00CC335D" w:rsidRPr="00475738" w:rsidRDefault="00CC335D" w:rsidP="00A355DA">
            <w:pPr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OR (95% CI)</w:t>
            </w:r>
          </w:p>
        </w:tc>
        <w:tc>
          <w:tcPr>
            <w:tcW w:w="628" w:type="dxa"/>
          </w:tcPr>
          <w:p w14:paraId="1160E777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P value</w:t>
            </w:r>
          </w:p>
        </w:tc>
        <w:tc>
          <w:tcPr>
            <w:tcW w:w="712" w:type="dxa"/>
          </w:tcPr>
          <w:p w14:paraId="4D9C8B75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P value</w:t>
            </w:r>
          </w:p>
        </w:tc>
        <w:tc>
          <w:tcPr>
            <w:tcW w:w="1038" w:type="dxa"/>
          </w:tcPr>
          <w:p w14:paraId="099EEF6F" w14:textId="77777777" w:rsidR="00CC335D" w:rsidRPr="00475738" w:rsidRDefault="00CC335D" w:rsidP="00A355DA">
            <w:pPr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HR (95% CI)</w:t>
            </w:r>
          </w:p>
        </w:tc>
        <w:tc>
          <w:tcPr>
            <w:tcW w:w="586" w:type="dxa"/>
          </w:tcPr>
          <w:p w14:paraId="31542654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P value</w:t>
            </w:r>
          </w:p>
        </w:tc>
        <w:tc>
          <w:tcPr>
            <w:tcW w:w="842" w:type="dxa"/>
          </w:tcPr>
          <w:p w14:paraId="044F366B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P value</w:t>
            </w:r>
          </w:p>
        </w:tc>
        <w:tc>
          <w:tcPr>
            <w:tcW w:w="854" w:type="dxa"/>
          </w:tcPr>
          <w:p w14:paraId="6DE74870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HR (95% CI)</w:t>
            </w:r>
          </w:p>
        </w:tc>
        <w:tc>
          <w:tcPr>
            <w:tcW w:w="713" w:type="dxa"/>
          </w:tcPr>
          <w:p w14:paraId="5CD2D8E9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P value</w:t>
            </w:r>
          </w:p>
        </w:tc>
      </w:tr>
      <w:tr w:rsidR="00CC335D" w:rsidRPr="00475738" w14:paraId="6A02C54C" w14:textId="77777777" w:rsidTr="00A355DA">
        <w:trPr>
          <w:trHeight w:val="20"/>
        </w:trPr>
        <w:tc>
          <w:tcPr>
            <w:tcW w:w="1378" w:type="dxa"/>
          </w:tcPr>
          <w:p w14:paraId="496686BF" w14:textId="77777777" w:rsidR="00CC335D" w:rsidRPr="00475738" w:rsidRDefault="00CC335D" w:rsidP="00A355DA">
            <w:pPr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Theme="majorEastAsia" w:hAnsi="Arial" w:cs="Arial"/>
                <w:color w:val="000000" w:themeColor="text1"/>
                <w:sz w:val="11"/>
                <w:szCs w:val="11"/>
              </w:rPr>
              <w:t>Sex (male vs. female)</w:t>
            </w:r>
          </w:p>
        </w:tc>
        <w:tc>
          <w:tcPr>
            <w:tcW w:w="712" w:type="dxa"/>
          </w:tcPr>
          <w:p w14:paraId="7D4C390E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  <w:t>0.224</w:t>
            </w:r>
          </w:p>
        </w:tc>
        <w:tc>
          <w:tcPr>
            <w:tcW w:w="1038" w:type="dxa"/>
          </w:tcPr>
          <w:p w14:paraId="7035CEF6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628" w:type="dxa"/>
          </w:tcPr>
          <w:p w14:paraId="5B519D64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712" w:type="dxa"/>
          </w:tcPr>
          <w:p w14:paraId="650FE010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  <w:t>0.843</w:t>
            </w:r>
          </w:p>
        </w:tc>
        <w:tc>
          <w:tcPr>
            <w:tcW w:w="1038" w:type="dxa"/>
          </w:tcPr>
          <w:p w14:paraId="2D13C4BE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586" w:type="dxa"/>
          </w:tcPr>
          <w:p w14:paraId="6A6F7B52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842" w:type="dxa"/>
          </w:tcPr>
          <w:p w14:paraId="51DAF1DF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0.709</w:t>
            </w:r>
          </w:p>
        </w:tc>
        <w:tc>
          <w:tcPr>
            <w:tcW w:w="854" w:type="dxa"/>
          </w:tcPr>
          <w:p w14:paraId="577DE63B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713" w:type="dxa"/>
          </w:tcPr>
          <w:p w14:paraId="13F646B2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</w:tr>
      <w:tr w:rsidR="00CC335D" w:rsidRPr="00475738" w14:paraId="0700F556" w14:textId="77777777" w:rsidTr="00A355DA">
        <w:trPr>
          <w:trHeight w:val="20"/>
        </w:trPr>
        <w:tc>
          <w:tcPr>
            <w:tcW w:w="1378" w:type="dxa"/>
          </w:tcPr>
          <w:p w14:paraId="0757DC04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A</w:t>
            </w:r>
            <w:r w:rsidRPr="00475738">
              <w:rPr>
                <w:rFonts w:ascii="Arial" w:eastAsia="DengXian" w:hAnsi="Arial" w:cs="Arial"/>
                <w:bCs/>
                <w:color w:val="000000"/>
                <w:kern w:val="0"/>
                <w:sz w:val="11"/>
                <w:szCs w:val="11"/>
              </w:rPr>
              <w:t xml:space="preserve">ge </w:t>
            </w:r>
            <w:r w:rsidRPr="00475738">
              <w:rPr>
                <w:rFonts w:ascii="Arial" w:eastAsiaTheme="majorEastAsia" w:hAnsi="Arial" w:cs="Arial"/>
                <w:color w:val="000000" w:themeColor="text1"/>
                <w:sz w:val="11"/>
                <w:szCs w:val="11"/>
              </w:rPr>
              <w:t>≥35 years</w:t>
            </w:r>
          </w:p>
        </w:tc>
        <w:tc>
          <w:tcPr>
            <w:tcW w:w="712" w:type="dxa"/>
          </w:tcPr>
          <w:p w14:paraId="50A02C0A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b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b/>
                <w:bCs/>
                <w:color w:val="000000"/>
                <w:kern w:val="0"/>
                <w:sz w:val="11"/>
                <w:szCs w:val="11"/>
              </w:rPr>
              <w:t>0.000</w:t>
            </w:r>
          </w:p>
          <w:p w14:paraId="2BC66A61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</w:p>
        </w:tc>
        <w:tc>
          <w:tcPr>
            <w:tcW w:w="1038" w:type="dxa"/>
          </w:tcPr>
          <w:p w14:paraId="75EBD08B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0.476(0.158-1.437)</w:t>
            </w:r>
          </w:p>
        </w:tc>
        <w:tc>
          <w:tcPr>
            <w:tcW w:w="628" w:type="dxa"/>
          </w:tcPr>
          <w:p w14:paraId="72AC655F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  <w:t>0.188</w:t>
            </w:r>
          </w:p>
        </w:tc>
        <w:tc>
          <w:tcPr>
            <w:tcW w:w="712" w:type="dxa"/>
          </w:tcPr>
          <w:p w14:paraId="5AB9D789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b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b/>
                <w:bCs/>
                <w:color w:val="000000"/>
                <w:kern w:val="0"/>
                <w:sz w:val="11"/>
                <w:szCs w:val="11"/>
              </w:rPr>
              <w:t>0.000</w:t>
            </w:r>
          </w:p>
          <w:p w14:paraId="268E7D82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</w:p>
        </w:tc>
        <w:tc>
          <w:tcPr>
            <w:tcW w:w="1038" w:type="dxa"/>
          </w:tcPr>
          <w:p w14:paraId="4371BCCB" w14:textId="77777777" w:rsidR="00CC335D" w:rsidRPr="00475738" w:rsidRDefault="00CC335D" w:rsidP="00A355DA">
            <w:pPr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仿宋" w:hAnsi="Arial" w:cs="Arial"/>
                <w:sz w:val="11"/>
                <w:szCs w:val="11"/>
              </w:rPr>
              <w:t>1.</w:t>
            </w:r>
            <w:r w:rsidRPr="00475738">
              <w:rPr>
                <w:rFonts w:ascii="Arial" w:eastAsia="仿宋" w:hAnsi="Arial" w:cs="Arial" w:hint="eastAsia"/>
                <w:sz w:val="11"/>
                <w:szCs w:val="11"/>
              </w:rPr>
              <w:t>260</w:t>
            </w:r>
            <w:r w:rsidRPr="00475738">
              <w:rPr>
                <w:rFonts w:ascii="Arial" w:eastAsia="仿宋" w:hAnsi="Arial" w:cs="Arial"/>
                <w:sz w:val="11"/>
                <w:szCs w:val="11"/>
              </w:rPr>
              <w:t>(0.</w:t>
            </w:r>
            <w:r w:rsidRPr="00475738">
              <w:rPr>
                <w:rFonts w:ascii="Arial" w:eastAsia="仿宋" w:hAnsi="Arial" w:cs="Arial" w:hint="eastAsia"/>
                <w:sz w:val="11"/>
                <w:szCs w:val="11"/>
              </w:rPr>
              <w:t>725</w:t>
            </w:r>
            <w:r w:rsidRPr="00475738">
              <w:rPr>
                <w:rFonts w:ascii="Arial" w:eastAsia="仿宋" w:hAnsi="Arial" w:cs="Arial"/>
                <w:sz w:val="11"/>
                <w:szCs w:val="11"/>
              </w:rPr>
              <w:t>-2.</w:t>
            </w:r>
            <w:r w:rsidRPr="00475738">
              <w:rPr>
                <w:rFonts w:ascii="Arial" w:eastAsia="仿宋" w:hAnsi="Arial" w:cs="Arial" w:hint="eastAsia"/>
                <w:sz w:val="11"/>
                <w:szCs w:val="11"/>
              </w:rPr>
              <w:t>18</w:t>
            </w:r>
            <w:r w:rsidRPr="00475738">
              <w:rPr>
                <w:rFonts w:ascii="Arial" w:eastAsia="仿宋" w:hAnsi="Arial" w:cs="Arial"/>
                <w:sz w:val="11"/>
                <w:szCs w:val="11"/>
              </w:rPr>
              <w:t>8)</w:t>
            </w:r>
          </w:p>
        </w:tc>
        <w:tc>
          <w:tcPr>
            <w:tcW w:w="586" w:type="dxa"/>
          </w:tcPr>
          <w:p w14:paraId="7D64860B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仿宋" w:hAnsi="Arial" w:cs="Arial"/>
                <w:sz w:val="11"/>
                <w:szCs w:val="11"/>
              </w:rPr>
              <w:t>0.</w:t>
            </w:r>
            <w:r w:rsidRPr="00475738">
              <w:rPr>
                <w:rFonts w:ascii="Arial" w:eastAsia="仿宋" w:hAnsi="Arial" w:cs="Arial" w:hint="eastAsia"/>
                <w:sz w:val="11"/>
                <w:szCs w:val="11"/>
              </w:rPr>
              <w:t>412</w:t>
            </w:r>
          </w:p>
        </w:tc>
        <w:tc>
          <w:tcPr>
            <w:tcW w:w="842" w:type="dxa"/>
          </w:tcPr>
          <w:p w14:paraId="14774D15" w14:textId="77777777" w:rsidR="00CC335D" w:rsidRPr="00475738" w:rsidRDefault="00CC335D" w:rsidP="00A355DA">
            <w:pPr>
              <w:widowControl/>
              <w:rPr>
                <w:rFonts w:ascii="Arial" w:eastAsia="仿宋" w:hAnsi="Arial" w:cs="Arial"/>
                <w:sz w:val="11"/>
                <w:szCs w:val="11"/>
              </w:rPr>
            </w:pPr>
            <w:r w:rsidRPr="00475738">
              <w:rPr>
                <w:rFonts w:ascii="Arial" w:eastAsia="仿宋" w:hAnsi="Arial" w:cs="Arial"/>
                <w:sz w:val="11"/>
                <w:szCs w:val="11"/>
              </w:rPr>
              <w:t>0.015</w:t>
            </w:r>
          </w:p>
        </w:tc>
        <w:tc>
          <w:tcPr>
            <w:tcW w:w="854" w:type="dxa"/>
          </w:tcPr>
          <w:p w14:paraId="3FD4E67C" w14:textId="77777777" w:rsidR="00CC335D" w:rsidRPr="00475738" w:rsidRDefault="00CC335D" w:rsidP="00A355DA">
            <w:pPr>
              <w:widowControl/>
              <w:rPr>
                <w:rFonts w:ascii="Arial" w:eastAsia="仿宋" w:hAnsi="Arial" w:cs="Arial"/>
                <w:sz w:val="11"/>
                <w:szCs w:val="11"/>
              </w:rPr>
            </w:pPr>
            <w:r w:rsidRPr="00475738">
              <w:rPr>
                <w:rFonts w:ascii="Arial" w:eastAsia="仿宋" w:hAnsi="Arial" w:cs="Arial"/>
                <w:sz w:val="11"/>
                <w:szCs w:val="11"/>
              </w:rPr>
              <w:t>1.075(0.509-2.269)</w:t>
            </w:r>
          </w:p>
        </w:tc>
        <w:tc>
          <w:tcPr>
            <w:tcW w:w="713" w:type="dxa"/>
          </w:tcPr>
          <w:p w14:paraId="659B044D" w14:textId="77777777" w:rsidR="00CC335D" w:rsidRPr="00475738" w:rsidRDefault="00CC335D" w:rsidP="00A355DA">
            <w:pPr>
              <w:widowControl/>
              <w:rPr>
                <w:rFonts w:ascii="Arial" w:eastAsia="仿宋" w:hAnsi="Arial" w:cs="Arial"/>
                <w:sz w:val="11"/>
                <w:szCs w:val="11"/>
              </w:rPr>
            </w:pPr>
            <w:r w:rsidRPr="00475738">
              <w:rPr>
                <w:rFonts w:ascii="Arial" w:eastAsia="仿宋" w:hAnsi="Arial" w:cs="Arial"/>
                <w:sz w:val="11"/>
                <w:szCs w:val="11"/>
              </w:rPr>
              <w:t>0.850</w:t>
            </w:r>
          </w:p>
        </w:tc>
      </w:tr>
      <w:tr w:rsidR="00CC335D" w:rsidRPr="00475738" w14:paraId="3B4BF793" w14:textId="77777777" w:rsidTr="00A355DA">
        <w:trPr>
          <w:trHeight w:val="20"/>
        </w:trPr>
        <w:tc>
          <w:tcPr>
            <w:tcW w:w="1378" w:type="dxa"/>
          </w:tcPr>
          <w:p w14:paraId="4AD0A548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hAnsi="Arial" w:cs="Arial"/>
                <w:sz w:val="11"/>
                <w:szCs w:val="11"/>
                <w:shd w:val="clear" w:color="auto" w:fill="FFFFFF"/>
              </w:rPr>
              <w:t>White blood cell</w:t>
            </w:r>
            <w:r w:rsidRPr="00475738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475738">
              <w:rPr>
                <w:rFonts w:ascii="Arial" w:eastAsiaTheme="majorEastAsia" w:hAnsi="Arial" w:cs="Arial"/>
                <w:color w:val="000000" w:themeColor="text1"/>
                <w:sz w:val="11"/>
                <w:szCs w:val="11"/>
              </w:rPr>
              <w:t>≥100 × 109/L</w:t>
            </w:r>
          </w:p>
        </w:tc>
        <w:tc>
          <w:tcPr>
            <w:tcW w:w="712" w:type="dxa"/>
          </w:tcPr>
          <w:p w14:paraId="4161881C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  <w:t>0.883</w:t>
            </w:r>
          </w:p>
          <w:p w14:paraId="55AF628D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</w:p>
        </w:tc>
        <w:tc>
          <w:tcPr>
            <w:tcW w:w="1038" w:type="dxa"/>
          </w:tcPr>
          <w:p w14:paraId="4464A6E5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628" w:type="dxa"/>
          </w:tcPr>
          <w:p w14:paraId="646379B4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 xml:space="preserve"> -</w:t>
            </w:r>
          </w:p>
        </w:tc>
        <w:tc>
          <w:tcPr>
            <w:tcW w:w="712" w:type="dxa"/>
          </w:tcPr>
          <w:p w14:paraId="5740D86A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  <w:t>0.347</w:t>
            </w:r>
          </w:p>
        </w:tc>
        <w:tc>
          <w:tcPr>
            <w:tcW w:w="1038" w:type="dxa"/>
          </w:tcPr>
          <w:p w14:paraId="6DBB352B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仿宋" w:hAnsi="Arial" w:cs="Arial"/>
                <w:sz w:val="11"/>
                <w:szCs w:val="11"/>
              </w:rPr>
              <w:t xml:space="preserve"> </w:t>
            </w: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586" w:type="dxa"/>
          </w:tcPr>
          <w:p w14:paraId="41F3AA95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仿宋" w:hAnsi="Arial" w:cs="Arial"/>
                <w:sz w:val="11"/>
                <w:szCs w:val="11"/>
              </w:rPr>
              <w:t xml:space="preserve"> -</w:t>
            </w:r>
          </w:p>
        </w:tc>
        <w:tc>
          <w:tcPr>
            <w:tcW w:w="842" w:type="dxa"/>
          </w:tcPr>
          <w:p w14:paraId="3BE3E8A0" w14:textId="77777777" w:rsidR="00CC335D" w:rsidRPr="00475738" w:rsidRDefault="00CC335D" w:rsidP="00A355DA">
            <w:pPr>
              <w:widowControl/>
              <w:rPr>
                <w:rFonts w:ascii="Arial" w:eastAsia="仿宋" w:hAnsi="Arial" w:cs="Arial"/>
                <w:sz w:val="11"/>
                <w:szCs w:val="11"/>
              </w:rPr>
            </w:pPr>
            <w:r w:rsidRPr="00475738">
              <w:rPr>
                <w:rFonts w:ascii="Arial" w:eastAsia="仿宋" w:hAnsi="Arial" w:cs="Arial"/>
                <w:sz w:val="11"/>
                <w:szCs w:val="11"/>
              </w:rPr>
              <w:t>0.734</w:t>
            </w:r>
          </w:p>
        </w:tc>
        <w:tc>
          <w:tcPr>
            <w:tcW w:w="854" w:type="dxa"/>
          </w:tcPr>
          <w:p w14:paraId="31601B71" w14:textId="77777777" w:rsidR="00CC335D" w:rsidRPr="00475738" w:rsidRDefault="00CC335D" w:rsidP="00A355DA">
            <w:pPr>
              <w:widowControl/>
              <w:rPr>
                <w:rFonts w:ascii="Arial" w:eastAsia="仿宋" w:hAnsi="Arial" w:cs="Arial"/>
                <w:sz w:val="11"/>
                <w:szCs w:val="11"/>
              </w:rPr>
            </w:pPr>
            <w:r w:rsidRPr="00475738">
              <w:rPr>
                <w:rFonts w:ascii="Arial" w:eastAsia="仿宋" w:hAnsi="Arial" w:cs="Arial"/>
                <w:sz w:val="11"/>
                <w:szCs w:val="11"/>
              </w:rPr>
              <w:t>-</w:t>
            </w:r>
          </w:p>
        </w:tc>
        <w:tc>
          <w:tcPr>
            <w:tcW w:w="713" w:type="dxa"/>
          </w:tcPr>
          <w:p w14:paraId="4F09854F" w14:textId="77777777" w:rsidR="00CC335D" w:rsidRPr="00475738" w:rsidRDefault="00CC335D" w:rsidP="00A355DA">
            <w:pPr>
              <w:widowControl/>
              <w:rPr>
                <w:rFonts w:ascii="Arial" w:eastAsia="仿宋" w:hAnsi="Arial" w:cs="Arial"/>
                <w:sz w:val="11"/>
                <w:szCs w:val="11"/>
              </w:rPr>
            </w:pPr>
            <w:r w:rsidRPr="00475738">
              <w:rPr>
                <w:rFonts w:ascii="Arial" w:eastAsia="仿宋" w:hAnsi="Arial" w:cs="Arial"/>
                <w:sz w:val="11"/>
                <w:szCs w:val="11"/>
              </w:rPr>
              <w:t>-</w:t>
            </w:r>
          </w:p>
        </w:tc>
      </w:tr>
      <w:tr w:rsidR="00CC335D" w:rsidRPr="00475738" w14:paraId="33EFB1EC" w14:textId="77777777" w:rsidTr="00A355DA">
        <w:trPr>
          <w:trHeight w:val="20"/>
        </w:trPr>
        <w:tc>
          <w:tcPr>
            <w:tcW w:w="1378" w:type="dxa"/>
          </w:tcPr>
          <w:p w14:paraId="6C658E01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hAnsi="Arial" w:cs="Arial"/>
                <w:sz w:val="11"/>
                <w:szCs w:val="11"/>
                <w:shd w:val="clear" w:color="auto" w:fill="FFFFFF"/>
              </w:rPr>
              <w:t xml:space="preserve">Hemoglobin </w:t>
            </w:r>
            <w:r w:rsidRPr="00475738">
              <w:rPr>
                <w:rFonts w:ascii="Arial" w:eastAsia="DengXian" w:hAnsi="Arial" w:cs="Arial"/>
                <w:bCs/>
                <w:color w:val="000000"/>
                <w:kern w:val="0"/>
                <w:sz w:val="11"/>
                <w:szCs w:val="11"/>
              </w:rPr>
              <w:t>&lt;100 g/l</w:t>
            </w:r>
          </w:p>
        </w:tc>
        <w:tc>
          <w:tcPr>
            <w:tcW w:w="712" w:type="dxa"/>
          </w:tcPr>
          <w:p w14:paraId="0F05A0C5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FangSong" w:hAnsi="Arial" w:cs="Arial"/>
                <w:b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b/>
                <w:bCs/>
                <w:color w:val="000000"/>
                <w:kern w:val="0"/>
                <w:sz w:val="11"/>
                <w:szCs w:val="11"/>
              </w:rPr>
              <w:t>0.026</w:t>
            </w:r>
          </w:p>
        </w:tc>
        <w:tc>
          <w:tcPr>
            <w:tcW w:w="1038" w:type="dxa"/>
          </w:tcPr>
          <w:p w14:paraId="65F56853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0.205(0.068-0.614)</w:t>
            </w:r>
          </w:p>
        </w:tc>
        <w:tc>
          <w:tcPr>
            <w:tcW w:w="628" w:type="dxa"/>
          </w:tcPr>
          <w:p w14:paraId="12B0324A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b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b/>
                <w:bCs/>
                <w:color w:val="000000"/>
                <w:kern w:val="0"/>
                <w:sz w:val="11"/>
                <w:szCs w:val="11"/>
              </w:rPr>
              <w:t>0.005</w:t>
            </w:r>
          </w:p>
          <w:p w14:paraId="0C85F736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</w:p>
        </w:tc>
        <w:tc>
          <w:tcPr>
            <w:tcW w:w="712" w:type="dxa"/>
          </w:tcPr>
          <w:p w14:paraId="0A697A2F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  <w:t>0.632</w:t>
            </w:r>
          </w:p>
        </w:tc>
        <w:tc>
          <w:tcPr>
            <w:tcW w:w="1038" w:type="dxa"/>
          </w:tcPr>
          <w:p w14:paraId="0B810CF5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586" w:type="dxa"/>
          </w:tcPr>
          <w:p w14:paraId="70DAC919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color w:val="000000" w:themeColor="text1"/>
                <w:sz w:val="11"/>
                <w:szCs w:val="11"/>
              </w:rPr>
              <w:t xml:space="preserve"> -</w:t>
            </w:r>
          </w:p>
        </w:tc>
        <w:tc>
          <w:tcPr>
            <w:tcW w:w="842" w:type="dxa"/>
          </w:tcPr>
          <w:p w14:paraId="1461C9D5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color w:val="000000" w:themeColor="text1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color w:val="000000" w:themeColor="text1"/>
                <w:sz w:val="11"/>
                <w:szCs w:val="11"/>
              </w:rPr>
              <w:t>0.928</w:t>
            </w:r>
          </w:p>
        </w:tc>
        <w:tc>
          <w:tcPr>
            <w:tcW w:w="854" w:type="dxa"/>
          </w:tcPr>
          <w:p w14:paraId="0688ACB3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color w:val="000000" w:themeColor="text1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color w:val="000000" w:themeColor="text1"/>
                <w:sz w:val="11"/>
                <w:szCs w:val="11"/>
              </w:rPr>
              <w:t>-</w:t>
            </w:r>
          </w:p>
        </w:tc>
        <w:tc>
          <w:tcPr>
            <w:tcW w:w="713" w:type="dxa"/>
          </w:tcPr>
          <w:p w14:paraId="44560AF8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color w:val="000000" w:themeColor="text1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color w:val="000000" w:themeColor="text1"/>
                <w:sz w:val="11"/>
                <w:szCs w:val="11"/>
              </w:rPr>
              <w:t>-</w:t>
            </w:r>
          </w:p>
        </w:tc>
      </w:tr>
      <w:tr w:rsidR="00CC335D" w:rsidRPr="00475738" w14:paraId="74B86EA7" w14:textId="77777777" w:rsidTr="00A355DA">
        <w:trPr>
          <w:trHeight w:val="20"/>
        </w:trPr>
        <w:tc>
          <w:tcPr>
            <w:tcW w:w="1378" w:type="dxa"/>
          </w:tcPr>
          <w:p w14:paraId="0D897ECF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hAnsi="Arial" w:cs="Arial"/>
                <w:sz w:val="11"/>
                <w:szCs w:val="11"/>
              </w:rPr>
              <w:t xml:space="preserve">Platelet </w:t>
            </w:r>
            <w:r w:rsidRPr="00475738"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  <w:t>&lt;35</w:t>
            </w:r>
            <w:r w:rsidRPr="00475738">
              <w:rPr>
                <w:rFonts w:ascii="Arial" w:eastAsiaTheme="majorEastAsia" w:hAnsi="Arial" w:cs="Arial"/>
                <w:color w:val="000000" w:themeColor="text1"/>
                <w:sz w:val="11"/>
                <w:szCs w:val="11"/>
              </w:rPr>
              <w:t>× 109/L</w:t>
            </w:r>
            <w:r w:rsidRPr="00475738">
              <w:rPr>
                <w:rFonts w:ascii="Arial" w:eastAsia="FangSong" w:hAnsi="Arial" w:cs="Arial"/>
                <w:color w:val="000000" w:themeColor="text1"/>
                <w:sz w:val="11"/>
                <w:szCs w:val="11"/>
              </w:rPr>
              <w:t xml:space="preserve"> </w:t>
            </w:r>
          </w:p>
        </w:tc>
        <w:tc>
          <w:tcPr>
            <w:tcW w:w="712" w:type="dxa"/>
          </w:tcPr>
          <w:p w14:paraId="6ED27708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  <w:t>0.216</w:t>
            </w:r>
          </w:p>
        </w:tc>
        <w:tc>
          <w:tcPr>
            <w:tcW w:w="1038" w:type="dxa"/>
          </w:tcPr>
          <w:p w14:paraId="1B2D51B7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628" w:type="dxa"/>
          </w:tcPr>
          <w:p w14:paraId="34A48ADC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712" w:type="dxa"/>
          </w:tcPr>
          <w:p w14:paraId="276FE84C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  <w:t>0.121</w:t>
            </w:r>
          </w:p>
        </w:tc>
        <w:tc>
          <w:tcPr>
            <w:tcW w:w="1038" w:type="dxa"/>
          </w:tcPr>
          <w:p w14:paraId="0B2F854D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仿宋" w:hAnsi="Arial" w:cs="Arial"/>
                <w:sz w:val="11"/>
                <w:szCs w:val="11"/>
              </w:rPr>
              <w:t xml:space="preserve"> </w:t>
            </w:r>
            <w:r w:rsidRPr="00475738">
              <w:rPr>
                <w:rFonts w:ascii="Arial" w:eastAsia="FangSong" w:hAnsi="Arial" w:cs="Arial"/>
                <w:sz w:val="11"/>
                <w:szCs w:val="11"/>
              </w:rPr>
              <w:t>1.</w:t>
            </w:r>
            <w:r w:rsidRPr="00475738">
              <w:rPr>
                <w:rFonts w:ascii="Arial" w:eastAsia="FangSong" w:hAnsi="Arial" w:cs="Arial" w:hint="eastAsia"/>
                <w:sz w:val="11"/>
                <w:szCs w:val="11"/>
              </w:rPr>
              <w:t>247</w:t>
            </w:r>
            <w:r w:rsidRPr="00475738">
              <w:rPr>
                <w:rFonts w:ascii="Arial" w:eastAsia="FangSong" w:hAnsi="Arial" w:cs="Arial"/>
                <w:sz w:val="11"/>
                <w:szCs w:val="11"/>
              </w:rPr>
              <w:t>(0.</w:t>
            </w:r>
            <w:r w:rsidRPr="00475738">
              <w:rPr>
                <w:rFonts w:ascii="Arial" w:eastAsia="FangSong" w:hAnsi="Arial" w:cs="Arial" w:hint="eastAsia"/>
                <w:sz w:val="11"/>
                <w:szCs w:val="11"/>
              </w:rPr>
              <w:t>707</w:t>
            </w:r>
            <w:r w:rsidRPr="00475738" w:rsidDel="009B1F14">
              <w:rPr>
                <w:rFonts w:ascii="Arial" w:eastAsia="FangSong" w:hAnsi="Arial" w:cs="Arial"/>
                <w:sz w:val="11"/>
                <w:szCs w:val="11"/>
              </w:rPr>
              <w:t xml:space="preserve"> </w:t>
            </w:r>
            <w:r w:rsidRPr="00475738">
              <w:rPr>
                <w:rFonts w:ascii="Arial" w:eastAsia="FangSong" w:hAnsi="Arial" w:cs="Arial"/>
                <w:sz w:val="11"/>
                <w:szCs w:val="11"/>
              </w:rPr>
              <w:t>-2.</w:t>
            </w:r>
            <w:r w:rsidRPr="00475738">
              <w:rPr>
                <w:rFonts w:ascii="Arial" w:eastAsia="FangSong" w:hAnsi="Arial" w:cs="Arial" w:hint="eastAsia"/>
                <w:sz w:val="11"/>
                <w:szCs w:val="11"/>
              </w:rPr>
              <w:t>198</w:t>
            </w:r>
            <w:r w:rsidRPr="00475738">
              <w:rPr>
                <w:rFonts w:ascii="Arial" w:eastAsia="FangSong" w:hAnsi="Arial" w:cs="Arial"/>
                <w:sz w:val="11"/>
                <w:szCs w:val="11"/>
              </w:rPr>
              <w:t>)</w:t>
            </w:r>
          </w:p>
        </w:tc>
        <w:tc>
          <w:tcPr>
            <w:tcW w:w="586" w:type="dxa"/>
          </w:tcPr>
          <w:p w14:paraId="39199EB5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0.4</w:t>
            </w:r>
            <w:r w:rsidRPr="00475738">
              <w:rPr>
                <w:rFonts w:ascii="Arial" w:eastAsia="FangSong" w:hAnsi="Arial" w:cs="Arial" w:hint="eastAsia"/>
                <w:sz w:val="11"/>
                <w:szCs w:val="11"/>
              </w:rPr>
              <w:t>46</w:t>
            </w:r>
          </w:p>
        </w:tc>
        <w:tc>
          <w:tcPr>
            <w:tcW w:w="842" w:type="dxa"/>
          </w:tcPr>
          <w:p w14:paraId="26EA6763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0.109</w:t>
            </w:r>
          </w:p>
        </w:tc>
        <w:tc>
          <w:tcPr>
            <w:tcW w:w="854" w:type="dxa"/>
          </w:tcPr>
          <w:p w14:paraId="098D0E72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仿宋" w:hAnsi="Arial" w:cs="Arial"/>
                <w:sz w:val="11"/>
                <w:szCs w:val="11"/>
              </w:rPr>
              <w:t>1.492(0.739-3.031)</w:t>
            </w:r>
          </w:p>
        </w:tc>
        <w:tc>
          <w:tcPr>
            <w:tcW w:w="713" w:type="dxa"/>
          </w:tcPr>
          <w:p w14:paraId="036FD7DA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仿宋" w:hAnsi="Arial" w:cs="Arial"/>
                <w:sz w:val="11"/>
                <w:szCs w:val="11"/>
              </w:rPr>
              <w:t>0.264</w:t>
            </w:r>
          </w:p>
        </w:tc>
      </w:tr>
      <w:tr w:rsidR="00CC335D" w:rsidRPr="00475738" w14:paraId="2ADA9A78" w14:textId="77777777" w:rsidTr="00A355DA">
        <w:trPr>
          <w:trHeight w:val="20"/>
        </w:trPr>
        <w:tc>
          <w:tcPr>
            <w:tcW w:w="1378" w:type="dxa"/>
          </w:tcPr>
          <w:p w14:paraId="627A002A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bCs/>
                <w:color w:val="000000"/>
                <w:kern w:val="0"/>
                <w:sz w:val="11"/>
                <w:szCs w:val="11"/>
              </w:rPr>
              <w:t>LDH &gt;245U/L</w:t>
            </w:r>
          </w:p>
        </w:tc>
        <w:tc>
          <w:tcPr>
            <w:tcW w:w="712" w:type="dxa"/>
          </w:tcPr>
          <w:p w14:paraId="7D654311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bCs/>
                <w:color w:val="000000"/>
                <w:kern w:val="0"/>
                <w:sz w:val="11"/>
                <w:szCs w:val="11"/>
              </w:rPr>
              <w:t>0.099</w:t>
            </w:r>
          </w:p>
          <w:p w14:paraId="30CACE06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</w:p>
        </w:tc>
        <w:tc>
          <w:tcPr>
            <w:tcW w:w="1038" w:type="dxa"/>
          </w:tcPr>
          <w:p w14:paraId="6F4E96EA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0.379(0.118-1.214)</w:t>
            </w:r>
          </w:p>
        </w:tc>
        <w:tc>
          <w:tcPr>
            <w:tcW w:w="628" w:type="dxa"/>
          </w:tcPr>
          <w:p w14:paraId="35008DF0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  <w:t>0.102</w:t>
            </w:r>
          </w:p>
        </w:tc>
        <w:tc>
          <w:tcPr>
            <w:tcW w:w="712" w:type="dxa"/>
          </w:tcPr>
          <w:p w14:paraId="7151FEA2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bCs/>
                <w:color w:val="000000"/>
                <w:kern w:val="0"/>
                <w:sz w:val="11"/>
                <w:szCs w:val="11"/>
              </w:rPr>
              <w:t>0.058</w:t>
            </w:r>
          </w:p>
        </w:tc>
        <w:tc>
          <w:tcPr>
            <w:tcW w:w="1038" w:type="dxa"/>
          </w:tcPr>
          <w:p w14:paraId="71A293DF" w14:textId="77777777" w:rsidR="00CC335D" w:rsidRPr="00475738" w:rsidRDefault="00CC335D" w:rsidP="00A355DA">
            <w:pPr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仿宋" w:hAnsi="Arial" w:cs="Arial" w:hint="eastAsia"/>
                <w:sz w:val="11"/>
                <w:szCs w:val="11"/>
              </w:rPr>
              <w:t>0.908</w:t>
            </w:r>
            <w:r w:rsidRPr="00475738">
              <w:rPr>
                <w:rFonts w:ascii="Arial" w:eastAsia="仿宋" w:hAnsi="Arial" w:cs="Arial"/>
                <w:sz w:val="11"/>
                <w:szCs w:val="11"/>
              </w:rPr>
              <w:t>(0.</w:t>
            </w:r>
            <w:r w:rsidRPr="00475738">
              <w:rPr>
                <w:rFonts w:ascii="Arial" w:eastAsia="仿宋" w:hAnsi="Arial" w:cs="Arial" w:hint="eastAsia"/>
                <w:sz w:val="11"/>
                <w:szCs w:val="11"/>
              </w:rPr>
              <w:t>453</w:t>
            </w:r>
            <w:r w:rsidRPr="00475738">
              <w:rPr>
                <w:rFonts w:ascii="Arial" w:eastAsia="仿宋" w:hAnsi="Arial" w:cs="Arial"/>
                <w:sz w:val="11"/>
                <w:szCs w:val="11"/>
              </w:rPr>
              <w:t>-1.818)</w:t>
            </w:r>
          </w:p>
        </w:tc>
        <w:tc>
          <w:tcPr>
            <w:tcW w:w="586" w:type="dxa"/>
          </w:tcPr>
          <w:p w14:paraId="050FB825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0.</w:t>
            </w:r>
            <w:r w:rsidRPr="00475738">
              <w:rPr>
                <w:rFonts w:ascii="Arial" w:eastAsia="FangSong" w:hAnsi="Arial" w:cs="Arial" w:hint="eastAsia"/>
                <w:sz w:val="11"/>
                <w:szCs w:val="11"/>
              </w:rPr>
              <w:t>785</w:t>
            </w:r>
          </w:p>
        </w:tc>
        <w:tc>
          <w:tcPr>
            <w:tcW w:w="842" w:type="dxa"/>
          </w:tcPr>
          <w:p w14:paraId="471806BC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0.151</w:t>
            </w:r>
          </w:p>
        </w:tc>
        <w:tc>
          <w:tcPr>
            <w:tcW w:w="854" w:type="dxa"/>
          </w:tcPr>
          <w:p w14:paraId="7FC722F9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1.244(0.572-2.707)</w:t>
            </w:r>
          </w:p>
        </w:tc>
        <w:tc>
          <w:tcPr>
            <w:tcW w:w="713" w:type="dxa"/>
          </w:tcPr>
          <w:p w14:paraId="1595B201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0.582</w:t>
            </w:r>
          </w:p>
        </w:tc>
      </w:tr>
      <w:tr w:rsidR="00CC335D" w:rsidRPr="00475738" w14:paraId="7201FD33" w14:textId="77777777" w:rsidTr="00A355DA">
        <w:trPr>
          <w:trHeight w:val="20"/>
        </w:trPr>
        <w:tc>
          <w:tcPr>
            <w:tcW w:w="1378" w:type="dxa"/>
          </w:tcPr>
          <w:p w14:paraId="1F64B9B9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Theme="majorEastAsia" w:hAnsi="Arial" w:cs="Arial"/>
                <w:color w:val="000000" w:themeColor="text1"/>
                <w:sz w:val="11"/>
                <w:szCs w:val="11"/>
              </w:rPr>
              <w:t>Fibrinogen ≥3.15g/L</w:t>
            </w:r>
            <w:r w:rsidRPr="00475738">
              <w:rPr>
                <w:rFonts w:ascii="Arial" w:eastAsia="FangSong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712" w:type="dxa"/>
          </w:tcPr>
          <w:p w14:paraId="7635B6A9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b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b/>
                <w:bCs/>
                <w:color w:val="000000"/>
                <w:kern w:val="0"/>
                <w:sz w:val="11"/>
                <w:szCs w:val="11"/>
              </w:rPr>
              <w:t>0.003</w:t>
            </w:r>
          </w:p>
          <w:p w14:paraId="05AD640A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</w:p>
        </w:tc>
        <w:tc>
          <w:tcPr>
            <w:tcW w:w="1038" w:type="dxa"/>
          </w:tcPr>
          <w:p w14:paraId="67E383CF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0.256(0.093-0.710)</w:t>
            </w:r>
          </w:p>
        </w:tc>
        <w:tc>
          <w:tcPr>
            <w:tcW w:w="628" w:type="dxa"/>
          </w:tcPr>
          <w:p w14:paraId="1E449489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b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b/>
                <w:bCs/>
                <w:color w:val="000000"/>
                <w:kern w:val="0"/>
                <w:sz w:val="11"/>
                <w:szCs w:val="11"/>
              </w:rPr>
              <w:t>0.009</w:t>
            </w:r>
          </w:p>
          <w:p w14:paraId="48031AAB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</w:p>
        </w:tc>
        <w:tc>
          <w:tcPr>
            <w:tcW w:w="712" w:type="dxa"/>
          </w:tcPr>
          <w:p w14:paraId="3A22F63A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b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b/>
                <w:bCs/>
                <w:color w:val="000000"/>
                <w:kern w:val="0"/>
                <w:sz w:val="11"/>
                <w:szCs w:val="11"/>
              </w:rPr>
              <w:t>0.022</w:t>
            </w:r>
          </w:p>
          <w:p w14:paraId="6A4CDC52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</w:p>
        </w:tc>
        <w:tc>
          <w:tcPr>
            <w:tcW w:w="1038" w:type="dxa"/>
          </w:tcPr>
          <w:p w14:paraId="21AD1A0C" w14:textId="77777777" w:rsidR="00CC335D" w:rsidRPr="00475738" w:rsidRDefault="00CC335D" w:rsidP="00A355DA">
            <w:pPr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仿宋" w:hAnsi="Arial" w:cs="Arial"/>
                <w:sz w:val="11"/>
                <w:szCs w:val="11"/>
              </w:rPr>
              <w:t>1.</w:t>
            </w:r>
            <w:r w:rsidRPr="00475738">
              <w:rPr>
                <w:rFonts w:ascii="Arial" w:eastAsia="仿宋" w:hAnsi="Arial" w:cs="Arial" w:hint="eastAsia"/>
                <w:sz w:val="11"/>
                <w:szCs w:val="11"/>
              </w:rPr>
              <w:t>653</w:t>
            </w:r>
            <w:r w:rsidRPr="00475738">
              <w:rPr>
                <w:rFonts w:ascii="Arial" w:eastAsia="仿宋" w:hAnsi="Arial" w:cs="Arial"/>
                <w:sz w:val="11"/>
                <w:szCs w:val="11"/>
              </w:rPr>
              <w:t>(0.</w:t>
            </w:r>
            <w:r w:rsidRPr="00475738">
              <w:rPr>
                <w:rFonts w:ascii="Arial" w:eastAsia="仿宋" w:hAnsi="Arial" w:cs="Arial" w:hint="eastAsia"/>
                <w:sz w:val="11"/>
                <w:szCs w:val="11"/>
              </w:rPr>
              <w:t>978</w:t>
            </w:r>
            <w:r w:rsidRPr="00475738">
              <w:rPr>
                <w:rFonts w:ascii="Arial" w:eastAsia="仿宋" w:hAnsi="Arial" w:cs="Arial"/>
                <w:sz w:val="11"/>
                <w:szCs w:val="11"/>
              </w:rPr>
              <w:t>-</w:t>
            </w:r>
            <w:r w:rsidRPr="00475738">
              <w:rPr>
                <w:rFonts w:ascii="Arial" w:eastAsia="仿宋" w:hAnsi="Arial" w:cs="Arial" w:hint="eastAsia"/>
                <w:sz w:val="11"/>
                <w:szCs w:val="11"/>
              </w:rPr>
              <w:t>2.792</w:t>
            </w:r>
            <w:r w:rsidRPr="00475738">
              <w:rPr>
                <w:rFonts w:ascii="Arial" w:eastAsia="仿宋" w:hAnsi="Arial" w:cs="Arial"/>
                <w:sz w:val="11"/>
                <w:szCs w:val="11"/>
              </w:rPr>
              <w:t>)</w:t>
            </w:r>
          </w:p>
        </w:tc>
        <w:tc>
          <w:tcPr>
            <w:tcW w:w="586" w:type="dxa"/>
          </w:tcPr>
          <w:p w14:paraId="08CCF330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0.</w:t>
            </w:r>
            <w:r w:rsidRPr="00475738">
              <w:rPr>
                <w:rFonts w:ascii="Arial" w:eastAsia="FangSong" w:hAnsi="Arial" w:cs="Arial" w:hint="eastAsia"/>
                <w:sz w:val="11"/>
                <w:szCs w:val="11"/>
              </w:rPr>
              <w:t>06</w:t>
            </w:r>
          </w:p>
        </w:tc>
        <w:tc>
          <w:tcPr>
            <w:tcW w:w="842" w:type="dxa"/>
          </w:tcPr>
          <w:p w14:paraId="399A2E16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0.651</w:t>
            </w:r>
          </w:p>
        </w:tc>
        <w:tc>
          <w:tcPr>
            <w:tcW w:w="854" w:type="dxa"/>
          </w:tcPr>
          <w:p w14:paraId="6AE6DDED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713" w:type="dxa"/>
          </w:tcPr>
          <w:p w14:paraId="35DCC86E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</w:tr>
      <w:tr w:rsidR="00CC335D" w:rsidRPr="00475738" w14:paraId="09719ADC" w14:textId="77777777" w:rsidTr="00A355DA">
        <w:trPr>
          <w:trHeight w:val="20"/>
        </w:trPr>
        <w:tc>
          <w:tcPr>
            <w:tcW w:w="1378" w:type="dxa"/>
          </w:tcPr>
          <w:p w14:paraId="515B742E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hAnsi="Arial" w:cs="Arial"/>
                <w:color w:val="000000" w:themeColor="text1"/>
                <w:sz w:val="11"/>
                <w:szCs w:val="11"/>
                <w:shd w:val="clear" w:color="auto" w:fill="FFFFFF"/>
              </w:rPr>
              <w:t>Diabetes mellitus (</w:t>
            </w:r>
            <w:r w:rsidRPr="00475738">
              <w:rPr>
                <w:rFonts w:ascii="Arial" w:eastAsiaTheme="majorEastAsia" w:hAnsi="Arial" w:cs="Arial"/>
                <w:color w:val="000000" w:themeColor="text1"/>
                <w:sz w:val="11"/>
                <w:szCs w:val="11"/>
              </w:rPr>
              <w:t>yes/no</w:t>
            </w:r>
            <w:r w:rsidRPr="00475738">
              <w:rPr>
                <w:rFonts w:ascii="Arial" w:hAnsi="Arial" w:cs="Arial"/>
                <w:color w:val="000000" w:themeColor="text1"/>
                <w:sz w:val="11"/>
                <w:szCs w:val="11"/>
                <w:shd w:val="clear" w:color="auto" w:fill="FFFFFF"/>
              </w:rPr>
              <w:t>)</w:t>
            </w:r>
          </w:p>
        </w:tc>
        <w:tc>
          <w:tcPr>
            <w:tcW w:w="712" w:type="dxa"/>
          </w:tcPr>
          <w:p w14:paraId="3C84DCDB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bCs/>
                <w:color w:val="000000"/>
                <w:kern w:val="0"/>
                <w:sz w:val="11"/>
                <w:szCs w:val="11"/>
              </w:rPr>
              <w:t>0.070</w:t>
            </w:r>
          </w:p>
          <w:p w14:paraId="501996B9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</w:p>
        </w:tc>
        <w:tc>
          <w:tcPr>
            <w:tcW w:w="1038" w:type="dxa"/>
          </w:tcPr>
          <w:p w14:paraId="00B816E5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0.445(0.100-1.968)</w:t>
            </w:r>
          </w:p>
        </w:tc>
        <w:tc>
          <w:tcPr>
            <w:tcW w:w="628" w:type="dxa"/>
          </w:tcPr>
          <w:p w14:paraId="315300F2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  <w:t>0.286</w:t>
            </w:r>
          </w:p>
          <w:p w14:paraId="58580EC4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</w:p>
        </w:tc>
        <w:tc>
          <w:tcPr>
            <w:tcW w:w="712" w:type="dxa"/>
          </w:tcPr>
          <w:p w14:paraId="453B6C27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b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b/>
                <w:bCs/>
                <w:color w:val="000000"/>
                <w:kern w:val="0"/>
                <w:sz w:val="11"/>
                <w:szCs w:val="11"/>
              </w:rPr>
              <w:t>0.016</w:t>
            </w:r>
          </w:p>
          <w:p w14:paraId="13B0E864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</w:p>
        </w:tc>
        <w:tc>
          <w:tcPr>
            <w:tcW w:w="1038" w:type="dxa"/>
          </w:tcPr>
          <w:p w14:paraId="04CFFE1A" w14:textId="77777777" w:rsidR="00CC335D" w:rsidRPr="00475738" w:rsidRDefault="00CC335D" w:rsidP="00A355DA">
            <w:pPr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仿宋" w:hAnsi="Arial" w:cs="Arial" w:hint="eastAsia"/>
                <w:sz w:val="11"/>
                <w:szCs w:val="11"/>
              </w:rPr>
              <w:t>2.266</w:t>
            </w:r>
            <w:r w:rsidRPr="00475738">
              <w:rPr>
                <w:rFonts w:ascii="Arial" w:eastAsia="仿宋" w:hAnsi="Arial" w:cs="Arial"/>
                <w:sz w:val="11"/>
                <w:szCs w:val="11"/>
              </w:rPr>
              <w:t>(</w:t>
            </w:r>
            <w:r w:rsidRPr="00475738">
              <w:rPr>
                <w:rFonts w:ascii="Arial" w:eastAsia="仿宋" w:hAnsi="Arial" w:cs="Arial" w:hint="eastAsia"/>
                <w:sz w:val="11"/>
                <w:szCs w:val="11"/>
              </w:rPr>
              <w:t>1.128-4.551</w:t>
            </w:r>
            <w:r w:rsidRPr="00475738">
              <w:rPr>
                <w:rFonts w:ascii="Arial" w:eastAsia="仿宋" w:hAnsi="Arial" w:cs="Arial"/>
                <w:sz w:val="11"/>
                <w:szCs w:val="11"/>
              </w:rPr>
              <w:t>)</w:t>
            </w:r>
          </w:p>
        </w:tc>
        <w:tc>
          <w:tcPr>
            <w:tcW w:w="586" w:type="dxa"/>
          </w:tcPr>
          <w:p w14:paraId="3A53E0A5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b/>
                <w:sz w:val="11"/>
                <w:szCs w:val="11"/>
              </w:rPr>
            </w:pPr>
            <w:r w:rsidRPr="00475738">
              <w:rPr>
                <w:rFonts w:ascii="Arial" w:eastAsia="仿宋" w:hAnsi="Arial" w:cs="Arial"/>
                <w:b/>
                <w:sz w:val="11"/>
                <w:szCs w:val="11"/>
              </w:rPr>
              <w:t>0.022</w:t>
            </w:r>
          </w:p>
        </w:tc>
        <w:tc>
          <w:tcPr>
            <w:tcW w:w="842" w:type="dxa"/>
          </w:tcPr>
          <w:p w14:paraId="3EDDF26F" w14:textId="77777777" w:rsidR="00CC335D" w:rsidRPr="00475738" w:rsidRDefault="00CC335D" w:rsidP="00A355DA">
            <w:pPr>
              <w:widowControl/>
              <w:rPr>
                <w:rFonts w:ascii="Arial" w:eastAsia="仿宋" w:hAnsi="Arial" w:cs="Arial"/>
                <w:sz w:val="11"/>
                <w:szCs w:val="11"/>
              </w:rPr>
            </w:pPr>
            <w:r w:rsidRPr="00475738">
              <w:rPr>
                <w:rFonts w:ascii="Arial" w:eastAsia="仿宋" w:hAnsi="Arial" w:cs="Arial"/>
                <w:sz w:val="11"/>
                <w:szCs w:val="11"/>
              </w:rPr>
              <w:t>0.640</w:t>
            </w:r>
          </w:p>
        </w:tc>
        <w:tc>
          <w:tcPr>
            <w:tcW w:w="854" w:type="dxa"/>
          </w:tcPr>
          <w:p w14:paraId="63AA53A7" w14:textId="77777777" w:rsidR="00CC335D" w:rsidRPr="00475738" w:rsidRDefault="00CC335D" w:rsidP="00A355DA">
            <w:pPr>
              <w:widowControl/>
              <w:rPr>
                <w:rFonts w:ascii="Arial" w:eastAsia="仿宋" w:hAnsi="Arial" w:cs="Arial"/>
                <w:sz w:val="11"/>
                <w:szCs w:val="11"/>
              </w:rPr>
            </w:pPr>
            <w:r w:rsidRPr="00475738">
              <w:rPr>
                <w:rFonts w:ascii="Arial" w:eastAsia="仿宋" w:hAnsi="Arial" w:cs="Arial"/>
                <w:sz w:val="11"/>
                <w:szCs w:val="11"/>
              </w:rPr>
              <w:t>-</w:t>
            </w:r>
          </w:p>
        </w:tc>
        <w:tc>
          <w:tcPr>
            <w:tcW w:w="713" w:type="dxa"/>
          </w:tcPr>
          <w:p w14:paraId="18582AE0" w14:textId="77777777" w:rsidR="00CC335D" w:rsidRPr="00475738" w:rsidRDefault="00CC335D" w:rsidP="00A355DA">
            <w:pPr>
              <w:widowControl/>
              <w:rPr>
                <w:rFonts w:ascii="Arial" w:eastAsia="仿宋" w:hAnsi="Arial" w:cs="Arial"/>
                <w:sz w:val="11"/>
                <w:szCs w:val="11"/>
              </w:rPr>
            </w:pPr>
            <w:r w:rsidRPr="00475738">
              <w:rPr>
                <w:rFonts w:ascii="Arial" w:eastAsia="仿宋" w:hAnsi="Arial" w:cs="Arial"/>
                <w:sz w:val="11"/>
                <w:szCs w:val="11"/>
              </w:rPr>
              <w:t>-</w:t>
            </w:r>
          </w:p>
        </w:tc>
      </w:tr>
      <w:tr w:rsidR="00CC335D" w:rsidRPr="00475738" w14:paraId="5FDF39D3" w14:textId="77777777" w:rsidTr="00A355DA">
        <w:trPr>
          <w:trHeight w:val="20"/>
        </w:trPr>
        <w:tc>
          <w:tcPr>
            <w:tcW w:w="1378" w:type="dxa"/>
          </w:tcPr>
          <w:p w14:paraId="664EA856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color w:val="000000" w:themeColor="text1"/>
                <w:sz w:val="11"/>
                <w:szCs w:val="11"/>
              </w:rPr>
            </w:pPr>
            <w:r w:rsidRPr="00475738">
              <w:rPr>
                <w:rFonts w:ascii="Arial" w:eastAsiaTheme="majorEastAsia" w:hAnsi="Arial" w:cs="Arial"/>
                <w:color w:val="000000" w:themeColor="text1"/>
                <w:sz w:val="11"/>
                <w:szCs w:val="11"/>
              </w:rPr>
              <w:t>BM blasts</w:t>
            </w:r>
            <w:r w:rsidRPr="00475738">
              <w:rPr>
                <w:rFonts w:ascii="Arial" w:eastAsia="FangSong" w:hAnsi="Arial" w:cs="Arial"/>
                <w:color w:val="000000" w:themeColor="text1"/>
                <w:sz w:val="11"/>
                <w:szCs w:val="11"/>
              </w:rPr>
              <w:t xml:space="preserve"> </w:t>
            </w:r>
            <w:r w:rsidRPr="00475738">
              <w:rPr>
                <w:rFonts w:ascii="Arial" w:eastAsiaTheme="majorEastAsia" w:hAnsi="Arial" w:cs="Arial"/>
                <w:color w:val="000000" w:themeColor="text1"/>
                <w:sz w:val="11"/>
                <w:szCs w:val="11"/>
              </w:rPr>
              <w:t>≥60%</w:t>
            </w:r>
          </w:p>
        </w:tc>
        <w:tc>
          <w:tcPr>
            <w:tcW w:w="712" w:type="dxa"/>
          </w:tcPr>
          <w:p w14:paraId="729CD0D8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  <w:t>0.787</w:t>
            </w:r>
          </w:p>
          <w:p w14:paraId="0504D400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</w:p>
        </w:tc>
        <w:tc>
          <w:tcPr>
            <w:tcW w:w="1038" w:type="dxa"/>
          </w:tcPr>
          <w:p w14:paraId="2545BC46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628" w:type="dxa"/>
          </w:tcPr>
          <w:p w14:paraId="7F548CB6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712" w:type="dxa"/>
          </w:tcPr>
          <w:p w14:paraId="69A726AA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  <w:t>0.920</w:t>
            </w:r>
          </w:p>
          <w:p w14:paraId="4C832E09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</w:p>
        </w:tc>
        <w:tc>
          <w:tcPr>
            <w:tcW w:w="1038" w:type="dxa"/>
          </w:tcPr>
          <w:p w14:paraId="5F89E6C9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586" w:type="dxa"/>
          </w:tcPr>
          <w:p w14:paraId="48678CDA" w14:textId="77777777" w:rsidR="00CC335D" w:rsidRPr="00475738" w:rsidRDefault="00CC335D" w:rsidP="00A355DA">
            <w:pPr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842" w:type="dxa"/>
          </w:tcPr>
          <w:p w14:paraId="47936D3F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0.837</w:t>
            </w:r>
          </w:p>
        </w:tc>
        <w:tc>
          <w:tcPr>
            <w:tcW w:w="854" w:type="dxa"/>
          </w:tcPr>
          <w:p w14:paraId="7DD2F2DC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713" w:type="dxa"/>
          </w:tcPr>
          <w:p w14:paraId="20BBCE1F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</w:tr>
      <w:tr w:rsidR="00CC335D" w:rsidRPr="00475738" w14:paraId="7AE63F4E" w14:textId="77777777" w:rsidTr="00A355DA">
        <w:trPr>
          <w:trHeight w:val="20"/>
        </w:trPr>
        <w:tc>
          <w:tcPr>
            <w:tcW w:w="1378" w:type="dxa"/>
          </w:tcPr>
          <w:p w14:paraId="11BA4732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eastAsiaTheme="majorEastAsia" w:hAnsi="Arial" w:cs="Arial"/>
                <w:color w:val="000000" w:themeColor="text1"/>
                <w:sz w:val="11"/>
                <w:szCs w:val="11"/>
              </w:rPr>
              <w:t>ETP (yes/no)</w:t>
            </w:r>
          </w:p>
        </w:tc>
        <w:tc>
          <w:tcPr>
            <w:tcW w:w="712" w:type="dxa"/>
          </w:tcPr>
          <w:p w14:paraId="324A0016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bCs/>
                <w:color w:val="000000"/>
                <w:kern w:val="0"/>
                <w:sz w:val="11"/>
                <w:szCs w:val="11"/>
              </w:rPr>
              <w:t>0.162</w:t>
            </w:r>
          </w:p>
          <w:p w14:paraId="5BF22B4D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</w:p>
        </w:tc>
        <w:tc>
          <w:tcPr>
            <w:tcW w:w="1038" w:type="dxa"/>
          </w:tcPr>
          <w:p w14:paraId="7474049B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1.229(0.394-3.839)</w:t>
            </w:r>
          </w:p>
        </w:tc>
        <w:tc>
          <w:tcPr>
            <w:tcW w:w="628" w:type="dxa"/>
          </w:tcPr>
          <w:p w14:paraId="21E1B422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  <w:t>0.722</w:t>
            </w:r>
          </w:p>
          <w:p w14:paraId="6AC83FB6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</w:p>
        </w:tc>
        <w:tc>
          <w:tcPr>
            <w:tcW w:w="712" w:type="dxa"/>
          </w:tcPr>
          <w:p w14:paraId="1F410E46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color w:val="000000"/>
                <w:kern w:val="0"/>
                <w:sz w:val="11"/>
                <w:szCs w:val="11"/>
              </w:rPr>
              <w:t>0.712</w:t>
            </w:r>
          </w:p>
        </w:tc>
        <w:tc>
          <w:tcPr>
            <w:tcW w:w="1038" w:type="dxa"/>
          </w:tcPr>
          <w:p w14:paraId="1DCD4F4D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586" w:type="dxa"/>
          </w:tcPr>
          <w:p w14:paraId="6867F577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842" w:type="dxa"/>
          </w:tcPr>
          <w:p w14:paraId="7740D4C8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0.344</w:t>
            </w:r>
          </w:p>
        </w:tc>
        <w:tc>
          <w:tcPr>
            <w:tcW w:w="854" w:type="dxa"/>
          </w:tcPr>
          <w:p w14:paraId="0D2FF4D8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713" w:type="dxa"/>
          </w:tcPr>
          <w:p w14:paraId="03D0C370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</w:tr>
      <w:tr w:rsidR="00CC335D" w:rsidRPr="00475738" w14:paraId="099E1E24" w14:textId="77777777" w:rsidTr="00A355DA">
        <w:trPr>
          <w:trHeight w:val="20"/>
        </w:trPr>
        <w:tc>
          <w:tcPr>
            <w:tcW w:w="1378" w:type="dxa"/>
          </w:tcPr>
          <w:p w14:paraId="6E178633" w14:textId="77777777" w:rsidR="00CC335D" w:rsidRPr="00475738" w:rsidRDefault="00CC335D" w:rsidP="00A355DA">
            <w:pPr>
              <w:widowControl/>
              <w:rPr>
                <w:rFonts w:ascii="Arial" w:eastAsia="仿宋" w:hAnsi="Arial" w:cs="Arial"/>
                <w:sz w:val="11"/>
                <w:szCs w:val="11"/>
              </w:rPr>
            </w:pPr>
            <w:r w:rsidRPr="00475738">
              <w:rPr>
                <w:rFonts w:ascii="Arial" w:eastAsiaTheme="majorEastAsia" w:hAnsi="Arial" w:cs="Arial"/>
                <w:color w:val="000000" w:themeColor="text1"/>
                <w:sz w:val="11"/>
                <w:szCs w:val="11"/>
              </w:rPr>
              <w:t>Allo-SCT (yes / no)</w:t>
            </w:r>
          </w:p>
        </w:tc>
        <w:tc>
          <w:tcPr>
            <w:tcW w:w="712" w:type="dxa"/>
          </w:tcPr>
          <w:p w14:paraId="17843DE7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1038" w:type="dxa"/>
          </w:tcPr>
          <w:p w14:paraId="474785A2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628" w:type="dxa"/>
          </w:tcPr>
          <w:p w14:paraId="1DDE72F7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-</w:t>
            </w:r>
          </w:p>
        </w:tc>
        <w:tc>
          <w:tcPr>
            <w:tcW w:w="712" w:type="dxa"/>
          </w:tcPr>
          <w:p w14:paraId="79ED42C5" w14:textId="77777777" w:rsidR="00CC335D" w:rsidRPr="00475738" w:rsidRDefault="00CC335D" w:rsidP="00A355DA">
            <w:pPr>
              <w:widowControl/>
              <w:autoSpaceDE w:val="0"/>
              <w:autoSpaceDN w:val="0"/>
              <w:adjustRightInd w:val="0"/>
              <w:rPr>
                <w:rFonts w:ascii="Arial" w:eastAsia="DengXian" w:hAnsi="Arial" w:cs="Arial"/>
                <w:b/>
                <w:color w:val="000000"/>
                <w:kern w:val="0"/>
                <w:sz w:val="11"/>
                <w:szCs w:val="11"/>
              </w:rPr>
            </w:pPr>
            <w:r w:rsidRPr="00475738">
              <w:rPr>
                <w:rFonts w:ascii="Arial" w:eastAsia="DengXian" w:hAnsi="Arial" w:cs="Arial"/>
                <w:b/>
                <w:bCs/>
                <w:color w:val="000000"/>
                <w:kern w:val="0"/>
                <w:sz w:val="11"/>
                <w:szCs w:val="11"/>
              </w:rPr>
              <w:t>0.000</w:t>
            </w:r>
          </w:p>
        </w:tc>
        <w:tc>
          <w:tcPr>
            <w:tcW w:w="1038" w:type="dxa"/>
          </w:tcPr>
          <w:p w14:paraId="1E2785FD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0.</w:t>
            </w:r>
            <w:r w:rsidRPr="00475738">
              <w:rPr>
                <w:rFonts w:ascii="Arial" w:eastAsia="FangSong" w:hAnsi="Arial" w:cs="Arial" w:hint="eastAsia"/>
                <w:sz w:val="11"/>
                <w:szCs w:val="11"/>
              </w:rPr>
              <w:t>127</w:t>
            </w:r>
            <w:r w:rsidRPr="00475738">
              <w:rPr>
                <w:rFonts w:ascii="Arial" w:eastAsia="FangSong" w:hAnsi="Arial" w:cs="Arial"/>
                <w:sz w:val="11"/>
                <w:szCs w:val="11"/>
              </w:rPr>
              <w:t>(0.</w:t>
            </w:r>
            <w:r w:rsidRPr="00475738">
              <w:rPr>
                <w:rFonts w:ascii="Arial" w:eastAsia="FangSong" w:hAnsi="Arial" w:cs="Arial" w:hint="eastAsia"/>
                <w:sz w:val="11"/>
                <w:szCs w:val="11"/>
              </w:rPr>
              <w:t>065</w:t>
            </w:r>
            <w:r w:rsidRPr="00475738">
              <w:rPr>
                <w:rFonts w:ascii="Arial" w:eastAsia="FangSong" w:hAnsi="Arial" w:cs="Arial"/>
                <w:sz w:val="11"/>
                <w:szCs w:val="11"/>
              </w:rPr>
              <w:t>-0.</w:t>
            </w:r>
            <w:r w:rsidRPr="00475738">
              <w:rPr>
                <w:rFonts w:ascii="Arial" w:eastAsia="FangSong" w:hAnsi="Arial" w:cs="Arial" w:hint="eastAsia"/>
                <w:sz w:val="11"/>
                <w:szCs w:val="11"/>
              </w:rPr>
              <w:t>251</w:t>
            </w:r>
            <w:r w:rsidRPr="00475738">
              <w:rPr>
                <w:rFonts w:ascii="Arial" w:eastAsia="FangSong" w:hAnsi="Arial" w:cs="Arial"/>
                <w:sz w:val="11"/>
                <w:szCs w:val="11"/>
              </w:rPr>
              <w:t>)</w:t>
            </w:r>
          </w:p>
        </w:tc>
        <w:tc>
          <w:tcPr>
            <w:tcW w:w="586" w:type="dxa"/>
          </w:tcPr>
          <w:p w14:paraId="6D4C0FA7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b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b/>
                <w:sz w:val="11"/>
                <w:szCs w:val="11"/>
              </w:rPr>
              <w:t>0.000</w:t>
            </w:r>
          </w:p>
        </w:tc>
        <w:tc>
          <w:tcPr>
            <w:tcW w:w="842" w:type="dxa"/>
          </w:tcPr>
          <w:p w14:paraId="1A016438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0.000</w:t>
            </w:r>
          </w:p>
        </w:tc>
        <w:tc>
          <w:tcPr>
            <w:tcW w:w="854" w:type="dxa"/>
          </w:tcPr>
          <w:p w14:paraId="426E7735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sz w:val="11"/>
                <w:szCs w:val="11"/>
              </w:rPr>
              <w:t>0.262(0.133-5.15)</w:t>
            </w:r>
          </w:p>
        </w:tc>
        <w:tc>
          <w:tcPr>
            <w:tcW w:w="713" w:type="dxa"/>
          </w:tcPr>
          <w:p w14:paraId="22E0154E" w14:textId="77777777" w:rsidR="00CC335D" w:rsidRPr="00475738" w:rsidRDefault="00CC335D" w:rsidP="00A355DA">
            <w:pPr>
              <w:widowControl/>
              <w:rPr>
                <w:rFonts w:ascii="Arial" w:eastAsia="FangSong" w:hAnsi="Arial" w:cs="Arial"/>
                <w:b/>
                <w:sz w:val="11"/>
                <w:szCs w:val="11"/>
              </w:rPr>
            </w:pPr>
            <w:r w:rsidRPr="00475738">
              <w:rPr>
                <w:rFonts w:ascii="Arial" w:eastAsia="FangSong" w:hAnsi="Arial" w:cs="Arial"/>
                <w:b/>
                <w:sz w:val="11"/>
                <w:szCs w:val="11"/>
              </w:rPr>
              <w:t>0.000</w:t>
            </w:r>
          </w:p>
        </w:tc>
      </w:tr>
    </w:tbl>
    <w:p w14:paraId="11F70586" w14:textId="77777777" w:rsidR="00CC335D" w:rsidRPr="00475738" w:rsidRDefault="00CC335D" w:rsidP="00CC335D">
      <w:pPr>
        <w:jc w:val="left"/>
        <w:rPr>
          <w:rFonts w:ascii="Arial" w:eastAsia="FangSong" w:hAnsi="Arial" w:cs="Arial"/>
          <w:sz w:val="18"/>
          <w:szCs w:val="18"/>
        </w:rPr>
      </w:pPr>
      <w:r w:rsidRPr="00475738">
        <w:rPr>
          <w:rFonts w:ascii="Arial" w:eastAsia="FangSong" w:hAnsi="Arial" w:cs="Arial"/>
          <w:sz w:val="18"/>
          <w:szCs w:val="18"/>
        </w:rPr>
        <w:t>Factors (univariate analysis p&lt;0.2) underwent multivariate analysis. Significant P values are in bold.</w:t>
      </w:r>
    </w:p>
    <w:p w14:paraId="4C9BB33B" w14:textId="77777777" w:rsidR="00EF651D" w:rsidRDefault="00CC335D" w:rsidP="00CC335D">
      <w:r w:rsidRPr="00475738">
        <w:rPr>
          <w:rFonts w:ascii="Arial" w:hAnsi="Arial" w:cs="Arial"/>
          <w:sz w:val="18"/>
          <w:szCs w:val="18"/>
          <w:shd w:val="clear" w:color="auto" w:fill="FFFFFF"/>
        </w:rPr>
        <w:t xml:space="preserve">Abbreviations: </w:t>
      </w:r>
      <w:r w:rsidRPr="00475738">
        <w:rPr>
          <w:rFonts w:ascii="Arial" w:eastAsia="FangSong" w:hAnsi="Arial" w:cs="Arial"/>
          <w:sz w:val="18"/>
          <w:szCs w:val="18"/>
        </w:rPr>
        <w:t>OR</w:t>
      </w:r>
      <w:r w:rsidRPr="00475738">
        <w:rPr>
          <w:rFonts w:ascii="Arial" w:eastAsia="FangSong" w:hAnsi="Arial" w:cs="Arial" w:hint="eastAsia"/>
          <w:sz w:val="18"/>
          <w:szCs w:val="18"/>
        </w:rPr>
        <w:t>,</w:t>
      </w:r>
      <w:r w:rsidRPr="00475738">
        <w:rPr>
          <w:rFonts w:ascii="Arial" w:eastAsia="FangSong" w:hAnsi="Arial" w:cs="Arial"/>
          <w:sz w:val="18"/>
          <w:szCs w:val="18"/>
        </w:rPr>
        <w:t xml:space="preserve"> odds ratio</w:t>
      </w:r>
      <w:r w:rsidRPr="00475738">
        <w:rPr>
          <w:rFonts w:ascii="Arial" w:eastAsia="FangSong" w:hAnsi="Arial" w:cs="Arial" w:hint="eastAsia"/>
          <w:sz w:val="18"/>
          <w:szCs w:val="18"/>
        </w:rPr>
        <w:t xml:space="preserve">; </w:t>
      </w:r>
      <w:r w:rsidRPr="00475738">
        <w:rPr>
          <w:rFonts w:ascii="Arial" w:eastAsia="FangSong" w:hAnsi="Arial" w:cs="Arial"/>
          <w:sz w:val="18"/>
          <w:szCs w:val="18"/>
        </w:rPr>
        <w:t>HR, hazard ratio;</w:t>
      </w:r>
      <w:r w:rsidRPr="00475738">
        <w:rPr>
          <w:rFonts w:ascii="Arial" w:hAnsi="Arial" w:cs="Arial"/>
          <w:sz w:val="18"/>
          <w:szCs w:val="18"/>
          <w:shd w:val="clear" w:color="auto" w:fill="FFFFFF"/>
        </w:rPr>
        <w:t xml:space="preserve"> LDH: lactate dehydrogenase; BM: bone marrow; Allo-SCT: allogeneic stem cell transpla</w:t>
      </w:r>
    </w:p>
    <w:sectPr w:rsidR="00EF651D" w:rsidSect="0024183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仿宋">
    <w:altName w:val="Microsoft YaHei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5D"/>
    <w:rsid w:val="000015A4"/>
    <w:rsid w:val="00002A58"/>
    <w:rsid w:val="00002CB8"/>
    <w:rsid w:val="00011CB2"/>
    <w:rsid w:val="00015C62"/>
    <w:rsid w:val="00022241"/>
    <w:rsid w:val="00025C9E"/>
    <w:rsid w:val="00026B40"/>
    <w:rsid w:val="00027FF6"/>
    <w:rsid w:val="00030BAA"/>
    <w:rsid w:val="00032BB7"/>
    <w:rsid w:val="000350B4"/>
    <w:rsid w:val="00045E22"/>
    <w:rsid w:val="00047709"/>
    <w:rsid w:val="000622DA"/>
    <w:rsid w:val="00062B79"/>
    <w:rsid w:val="00063399"/>
    <w:rsid w:val="0006474D"/>
    <w:rsid w:val="00066198"/>
    <w:rsid w:val="000706FB"/>
    <w:rsid w:val="00074A61"/>
    <w:rsid w:val="0007658C"/>
    <w:rsid w:val="000768BA"/>
    <w:rsid w:val="000803AB"/>
    <w:rsid w:val="00091A96"/>
    <w:rsid w:val="000B2AA2"/>
    <w:rsid w:val="000B4C4C"/>
    <w:rsid w:val="000B6ED5"/>
    <w:rsid w:val="000B70F4"/>
    <w:rsid w:val="000B7FF5"/>
    <w:rsid w:val="000C17C4"/>
    <w:rsid w:val="000C2E16"/>
    <w:rsid w:val="000C4AFB"/>
    <w:rsid w:val="000C5384"/>
    <w:rsid w:val="000C7AB0"/>
    <w:rsid w:val="000D1F26"/>
    <w:rsid w:val="000D2F9A"/>
    <w:rsid w:val="000E5BC6"/>
    <w:rsid w:val="000F23AF"/>
    <w:rsid w:val="000F4305"/>
    <w:rsid w:val="000F5A6D"/>
    <w:rsid w:val="001030C5"/>
    <w:rsid w:val="0010365B"/>
    <w:rsid w:val="00107E04"/>
    <w:rsid w:val="0011334E"/>
    <w:rsid w:val="001227BC"/>
    <w:rsid w:val="00127092"/>
    <w:rsid w:val="0014014D"/>
    <w:rsid w:val="00144E27"/>
    <w:rsid w:val="0015114D"/>
    <w:rsid w:val="001602EF"/>
    <w:rsid w:val="001609B3"/>
    <w:rsid w:val="00173099"/>
    <w:rsid w:val="0017531D"/>
    <w:rsid w:val="001774CF"/>
    <w:rsid w:val="00180D47"/>
    <w:rsid w:val="00194DAF"/>
    <w:rsid w:val="001A1552"/>
    <w:rsid w:val="001A26A0"/>
    <w:rsid w:val="001A31D8"/>
    <w:rsid w:val="001A3A77"/>
    <w:rsid w:val="001B49B7"/>
    <w:rsid w:val="001C169B"/>
    <w:rsid w:val="001D4B10"/>
    <w:rsid w:val="001E0E76"/>
    <w:rsid w:val="001E3E33"/>
    <w:rsid w:val="001E530A"/>
    <w:rsid w:val="001E53A8"/>
    <w:rsid w:val="001E5632"/>
    <w:rsid w:val="001E5CC9"/>
    <w:rsid w:val="001E6BEB"/>
    <w:rsid w:val="001F7D22"/>
    <w:rsid w:val="00205A07"/>
    <w:rsid w:val="002063A0"/>
    <w:rsid w:val="00206D3D"/>
    <w:rsid w:val="00211E69"/>
    <w:rsid w:val="00212014"/>
    <w:rsid w:val="00220819"/>
    <w:rsid w:val="00231417"/>
    <w:rsid w:val="002341D7"/>
    <w:rsid w:val="00235254"/>
    <w:rsid w:val="00237D5F"/>
    <w:rsid w:val="00240838"/>
    <w:rsid w:val="00240A91"/>
    <w:rsid w:val="0024183F"/>
    <w:rsid w:val="002444EA"/>
    <w:rsid w:val="002456F5"/>
    <w:rsid w:val="00257A69"/>
    <w:rsid w:val="002700A5"/>
    <w:rsid w:val="00276A36"/>
    <w:rsid w:val="002816F3"/>
    <w:rsid w:val="00281850"/>
    <w:rsid w:val="00281C4D"/>
    <w:rsid w:val="00286998"/>
    <w:rsid w:val="00287525"/>
    <w:rsid w:val="00291600"/>
    <w:rsid w:val="002A35AC"/>
    <w:rsid w:val="002A3908"/>
    <w:rsid w:val="002B46A1"/>
    <w:rsid w:val="002C061C"/>
    <w:rsid w:val="002C3342"/>
    <w:rsid w:val="002C4B49"/>
    <w:rsid w:val="002C4FF5"/>
    <w:rsid w:val="002D0457"/>
    <w:rsid w:val="002D618D"/>
    <w:rsid w:val="002D799D"/>
    <w:rsid w:val="002E32F0"/>
    <w:rsid w:val="002E4EE8"/>
    <w:rsid w:val="002E5AE8"/>
    <w:rsid w:val="002F17DD"/>
    <w:rsid w:val="002F2BA7"/>
    <w:rsid w:val="002F3DCA"/>
    <w:rsid w:val="002F5ED0"/>
    <w:rsid w:val="002F6635"/>
    <w:rsid w:val="00300CDB"/>
    <w:rsid w:val="00302121"/>
    <w:rsid w:val="00304F36"/>
    <w:rsid w:val="00307C5E"/>
    <w:rsid w:val="00311818"/>
    <w:rsid w:val="00311FE9"/>
    <w:rsid w:val="00313718"/>
    <w:rsid w:val="0031438A"/>
    <w:rsid w:val="003154EB"/>
    <w:rsid w:val="003158A6"/>
    <w:rsid w:val="003200CF"/>
    <w:rsid w:val="003231F7"/>
    <w:rsid w:val="00326003"/>
    <w:rsid w:val="00326E16"/>
    <w:rsid w:val="00337A14"/>
    <w:rsid w:val="00343669"/>
    <w:rsid w:val="0035523B"/>
    <w:rsid w:val="0035570D"/>
    <w:rsid w:val="003747D6"/>
    <w:rsid w:val="00377C38"/>
    <w:rsid w:val="003856D4"/>
    <w:rsid w:val="003859DC"/>
    <w:rsid w:val="003929FC"/>
    <w:rsid w:val="00394D28"/>
    <w:rsid w:val="00395C15"/>
    <w:rsid w:val="003B26D1"/>
    <w:rsid w:val="003B7998"/>
    <w:rsid w:val="003C03A0"/>
    <w:rsid w:val="003C2FB6"/>
    <w:rsid w:val="003C42D8"/>
    <w:rsid w:val="003E0A93"/>
    <w:rsid w:val="003E2ABC"/>
    <w:rsid w:val="003F17CF"/>
    <w:rsid w:val="003F2CC4"/>
    <w:rsid w:val="003F3127"/>
    <w:rsid w:val="0040156C"/>
    <w:rsid w:val="00402FF9"/>
    <w:rsid w:val="00403391"/>
    <w:rsid w:val="004178A2"/>
    <w:rsid w:val="00420FDA"/>
    <w:rsid w:val="00422D6B"/>
    <w:rsid w:val="00423DA1"/>
    <w:rsid w:val="00427A70"/>
    <w:rsid w:val="00427BD6"/>
    <w:rsid w:val="004305D5"/>
    <w:rsid w:val="00431503"/>
    <w:rsid w:val="00436A75"/>
    <w:rsid w:val="00436C55"/>
    <w:rsid w:val="0043788A"/>
    <w:rsid w:val="00437C3B"/>
    <w:rsid w:val="00441AAB"/>
    <w:rsid w:val="00443B17"/>
    <w:rsid w:val="004466E1"/>
    <w:rsid w:val="0045533B"/>
    <w:rsid w:val="00455751"/>
    <w:rsid w:val="0045699E"/>
    <w:rsid w:val="00460700"/>
    <w:rsid w:val="004616AE"/>
    <w:rsid w:val="00465E47"/>
    <w:rsid w:val="00474D64"/>
    <w:rsid w:val="00475738"/>
    <w:rsid w:val="00480FB6"/>
    <w:rsid w:val="004820F7"/>
    <w:rsid w:val="00487E06"/>
    <w:rsid w:val="00496CF6"/>
    <w:rsid w:val="004970D5"/>
    <w:rsid w:val="004A3E4F"/>
    <w:rsid w:val="004A7D92"/>
    <w:rsid w:val="004B10C3"/>
    <w:rsid w:val="004B44A6"/>
    <w:rsid w:val="004B48BE"/>
    <w:rsid w:val="004B5A17"/>
    <w:rsid w:val="004B7218"/>
    <w:rsid w:val="004C6E02"/>
    <w:rsid w:val="004D14EE"/>
    <w:rsid w:val="004D3D34"/>
    <w:rsid w:val="004D3E65"/>
    <w:rsid w:val="004D79D4"/>
    <w:rsid w:val="004E1FA1"/>
    <w:rsid w:val="004E30A9"/>
    <w:rsid w:val="004F2E05"/>
    <w:rsid w:val="004F43A1"/>
    <w:rsid w:val="004F62F6"/>
    <w:rsid w:val="00513859"/>
    <w:rsid w:val="00520BF2"/>
    <w:rsid w:val="00521D36"/>
    <w:rsid w:val="0052275A"/>
    <w:rsid w:val="00527BDF"/>
    <w:rsid w:val="00532613"/>
    <w:rsid w:val="00543D79"/>
    <w:rsid w:val="00546671"/>
    <w:rsid w:val="005504D3"/>
    <w:rsid w:val="00550A5A"/>
    <w:rsid w:val="00552BC6"/>
    <w:rsid w:val="00553749"/>
    <w:rsid w:val="0056437F"/>
    <w:rsid w:val="00564B6D"/>
    <w:rsid w:val="005678AE"/>
    <w:rsid w:val="00575B39"/>
    <w:rsid w:val="00581028"/>
    <w:rsid w:val="00583F63"/>
    <w:rsid w:val="005874CB"/>
    <w:rsid w:val="005964E7"/>
    <w:rsid w:val="0059660E"/>
    <w:rsid w:val="00597111"/>
    <w:rsid w:val="005A1753"/>
    <w:rsid w:val="005A19C5"/>
    <w:rsid w:val="005A633D"/>
    <w:rsid w:val="005A743A"/>
    <w:rsid w:val="005B0DB6"/>
    <w:rsid w:val="005B15C1"/>
    <w:rsid w:val="005B3B5A"/>
    <w:rsid w:val="005B5F28"/>
    <w:rsid w:val="005B7687"/>
    <w:rsid w:val="005C1BF0"/>
    <w:rsid w:val="005C1D70"/>
    <w:rsid w:val="005C3F10"/>
    <w:rsid w:val="005C7DD5"/>
    <w:rsid w:val="005D23D1"/>
    <w:rsid w:val="005D520C"/>
    <w:rsid w:val="005D71BF"/>
    <w:rsid w:val="005D790F"/>
    <w:rsid w:val="005E046B"/>
    <w:rsid w:val="005E7ABE"/>
    <w:rsid w:val="005F5850"/>
    <w:rsid w:val="00604EB6"/>
    <w:rsid w:val="00605D35"/>
    <w:rsid w:val="0060767D"/>
    <w:rsid w:val="0061067C"/>
    <w:rsid w:val="006132AB"/>
    <w:rsid w:val="0061404A"/>
    <w:rsid w:val="006144BF"/>
    <w:rsid w:val="00620FDE"/>
    <w:rsid w:val="00621D18"/>
    <w:rsid w:val="006317D0"/>
    <w:rsid w:val="0065262E"/>
    <w:rsid w:val="00657E95"/>
    <w:rsid w:val="00666948"/>
    <w:rsid w:val="006709D5"/>
    <w:rsid w:val="0067167A"/>
    <w:rsid w:val="006763D9"/>
    <w:rsid w:val="00677FA5"/>
    <w:rsid w:val="00680120"/>
    <w:rsid w:val="0068017C"/>
    <w:rsid w:val="006815E6"/>
    <w:rsid w:val="00685CF9"/>
    <w:rsid w:val="0069108E"/>
    <w:rsid w:val="0069162D"/>
    <w:rsid w:val="00691A4A"/>
    <w:rsid w:val="00693339"/>
    <w:rsid w:val="00694A31"/>
    <w:rsid w:val="006B16BB"/>
    <w:rsid w:val="006B1D6E"/>
    <w:rsid w:val="006B3E6E"/>
    <w:rsid w:val="006B5E6D"/>
    <w:rsid w:val="006B6FE2"/>
    <w:rsid w:val="006C056E"/>
    <w:rsid w:val="006C1968"/>
    <w:rsid w:val="006C34DD"/>
    <w:rsid w:val="006C3C8E"/>
    <w:rsid w:val="006C6659"/>
    <w:rsid w:val="006D038C"/>
    <w:rsid w:val="006D2E93"/>
    <w:rsid w:val="006D41D9"/>
    <w:rsid w:val="006E3E20"/>
    <w:rsid w:val="006E5F37"/>
    <w:rsid w:val="006F3A45"/>
    <w:rsid w:val="006F3EE5"/>
    <w:rsid w:val="006F6FCA"/>
    <w:rsid w:val="007004B9"/>
    <w:rsid w:val="00702607"/>
    <w:rsid w:val="0070498A"/>
    <w:rsid w:val="00711BBB"/>
    <w:rsid w:val="00715D92"/>
    <w:rsid w:val="0071726A"/>
    <w:rsid w:val="0073034A"/>
    <w:rsid w:val="00730BAE"/>
    <w:rsid w:val="007335C1"/>
    <w:rsid w:val="00735B08"/>
    <w:rsid w:val="007370E2"/>
    <w:rsid w:val="00740488"/>
    <w:rsid w:val="00744B15"/>
    <w:rsid w:val="00744C79"/>
    <w:rsid w:val="0074541D"/>
    <w:rsid w:val="007465EC"/>
    <w:rsid w:val="00750F03"/>
    <w:rsid w:val="00756CF3"/>
    <w:rsid w:val="00757ED1"/>
    <w:rsid w:val="0076523E"/>
    <w:rsid w:val="0076528C"/>
    <w:rsid w:val="007675A5"/>
    <w:rsid w:val="007704F2"/>
    <w:rsid w:val="00771E1F"/>
    <w:rsid w:val="00777001"/>
    <w:rsid w:val="00780A33"/>
    <w:rsid w:val="007837FF"/>
    <w:rsid w:val="00785619"/>
    <w:rsid w:val="00791EB0"/>
    <w:rsid w:val="00793BFC"/>
    <w:rsid w:val="007A47D0"/>
    <w:rsid w:val="007B2CAC"/>
    <w:rsid w:val="007B42B0"/>
    <w:rsid w:val="007C1982"/>
    <w:rsid w:val="007C3822"/>
    <w:rsid w:val="007C5F3E"/>
    <w:rsid w:val="007D3112"/>
    <w:rsid w:val="007D338B"/>
    <w:rsid w:val="007D355C"/>
    <w:rsid w:val="007E2B53"/>
    <w:rsid w:val="007F5E6D"/>
    <w:rsid w:val="007F60D2"/>
    <w:rsid w:val="007F68FD"/>
    <w:rsid w:val="007F7290"/>
    <w:rsid w:val="00802119"/>
    <w:rsid w:val="00804550"/>
    <w:rsid w:val="00805B1F"/>
    <w:rsid w:val="00805B52"/>
    <w:rsid w:val="00806462"/>
    <w:rsid w:val="008116C2"/>
    <w:rsid w:val="008218A5"/>
    <w:rsid w:val="008223AF"/>
    <w:rsid w:val="00824B7D"/>
    <w:rsid w:val="00826069"/>
    <w:rsid w:val="00830708"/>
    <w:rsid w:val="00831EFA"/>
    <w:rsid w:val="0083653C"/>
    <w:rsid w:val="0083781E"/>
    <w:rsid w:val="00841AF6"/>
    <w:rsid w:val="00850481"/>
    <w:rsid w:val="008516B0"/>
    <w:rsid w:val="008538E5"/>
    <w:rsid w:val="0085467C"/>
    <w:rsid w:val="008568D8"/>
    <w:rsid w:val="008613F6"/>
    <w:rsid w:val="00864216"/>
    <w:rsid w:val="00866345"/>
    <w:rsid w:val="0086752E"/>
    <w:rsid w:val="00874511"/>
    <w:rsid w:val="00875CCC"/>
    <w:rsid w:val="008825CD"/>
    <w:rsid w:val="008839C2"/>
    <w:rsid w:val="00883DE1"/>
    <w:rsid w:val="00887EDC"/>
    <w:rsid w:val="0089455E"/>
    <w:rsid w:val="00894AF1"/>
    <w:rsid w:val="0089794B"/>
    <w:rsid w:val="008A5C65"/>
    <w:rsid w:val="008B0D31"/>
    <w:rsid w:val="008B0EF9"/>
    <w:rsid w:val="008B49D6"/>
    <w:rsid w:val="008D0860"/>
    <w:rsid w:val="008D1F8E"/>
    <w:rsid w:val="008D7B0B"/>
    <w:rsid w:val="008E03A9"/>
    <w:rsid w:val="008E1CA3"/>
    <w:rsid w:val="008E6A3A"/>
    <w:rsid w:val="008F5CB9"/>
    <w:rsid w:val="00903229"/>
    <w:rsid w:val="00905092"/>
    <w:rsid w:val="00907A1F"/>
    <w:rsid w:val="00910C57"/>
    <w:rsid w:val="00911694"/>
    <w:rsid w:val="00912255"/>
    <w:rsid w:val="0091682E"/>
    <w:rsid w:val="009204B0"/>
    <w:rsid w:val="00921C8D"/>
    <w:rsid w:val="009258EE"/>
    <w:rsid w:val="0093060D"/>
    <w:rsid w:val="009316F6"/>
    <w:rsid w:val="009375A5"/>
    <w:rsid w:val="00937E19"/>
    <w:rsid w:val="00946A8E"/>
    <w:rsid w:val="00956627"/>
    <w:rsid w:val="009610CE"/>
    <w:rsid w:val="00962D20"/>
    <w:rsid w:val="00965758"/>
    <w:rsid w:val="00966FBB"/>
    <w:rsid w:val="00970E5D"/>
    <w:rsid w:val="0097335A"/>
    <w:rsid w:val="009749EA"/>
    <w:rsid w:val="00974A8B"/>
    <w:rsid w:val="0097576B"/>
    <w:rsid w:val="00987EA7"/>
    <w:rsid w:val="00990013"/>
    <w:rsid w:val="00991ADF"/>
    <w:rsid w:val="0099222E"/>
    <w:rsid w:val="009930A4"/>
    <w:rsid w:val="0099576C"/>
    <w:rsid w:val="009A6297"/>
    <w:rsid w:val="009A6B52"/>
    <w:rsid w:val="009A7449"/>
    <w:rsid w:val="009B0124"/>
    <w:rsid w:val="009B2D9B"/>
    <w:rsid w:val="009C03F9"/>
    <w:rsid w:val="009C44A0"/>
    <w:rsid w:val="009C4E1C"/>
    <w:rsid w:val="009D204A"/>
    <w:rsid w:val="009D2B4A"/>
    <w:rsid w:val="009D3121"/>
    <w:rsid w:val="009D3841"/>
    <w:rsid w:val="009D7025"/>
    <w:rsid w:val="009D7CBD"/>
    <w:rsid w:val="009E2822"/>
    <w:rsid w:val="009E29F0"/>
    <w:rsid w:val="009E3A80"/>
    <w:rsid w:val="009F502B"/>
    <w:rsid w:val="009F5D55"/>
    <w:rsid w:val="009F77AA"/>
    <w:rsid w:val="009F79FB"/>
    <w:rsid w:val="00A00B60"/>
    <w:rsid w:val="00A054EE"/>
    <w:rsid w:val="00A12A98"/>
    <w:rsid w:val="00A135F0"/>
    <w:rsid w:val="00A14151"/>
    <w:rsid w:val="00A17C68"/>
    <w:rsid w:val="00A2231B"/>
    <w:rsid w:val="00A24B3B"/>
    <w:rsid w:val="00A2501E"/>
    <w:rsid w:val="00A31D84"/>
    <w:rsid w:val="00A32BD5"/>
    <w:rsid w:val="00A3477B"/>
    <w:rsid w:val="00A362AD"/>
    <w:rsid w:val="00A404A7"/>
    <w:rsid w:val="00A413EA"/>
    <w:rsid w:val="00A43B20"/>
    <w:rsid w:val="00A46826"/>
    <w:rsid w:val="00A6603A"/>
    <w:rsid w:val="00A677A3"/>
    <w:rsid w:val="00A7571E"/>
    <w:rsid w:val="00A76E3A"/>
    <w:rsid w:val="00A772BD"/>
    <w:rsid w:val="00A8074C"/>
    <w:rsid w:val="00A80AF3"/>
    <w:rsid w:val="00A876BA"/>
    <w:rsid w:val="00A910EF"/>
    <w:rsid w:val="00A94F7D"/>
    <w:rsid w:val="00AA162E"/>
    <w:rsid w:val="00AA55D0"/>
    <w:rsid w:val="00AA6F15"/>
    <w:rsid w:val="00AB6001"/>
    <w:rsid w:val="00AC1946"/>
    <w:rsid w:val="00AC3CD3"/>
    <w:rsid w:val="00AC4B12"/>
    <w:rsid w:val="00AC53FC"/>
    <w:rsid w:val="00AD12B2"/>
    <w:rsid w:val="00AD3C96"/>
    <w:rsid w:val="00AD43E5"/>
    <w:rsid w:val="00AD5D8C"/>
    <w:rsid w:val="00AF05A6"/>
    <w:rsid w:val="00AF60DE"/>
    <w:rsid w:val="00AF7DE7"/>
    <w:rsid w:val="00B03549"/>
    <w:rsid w:val="00B041DB"/>
    <w:rsid w:val="00B12557"/>
    <w:rsid w:val="00B12A08"/>
    <w:rsid w:val="00B137AA"/>
    <w:rsid w:val="00B14E1D"/>
    <w:rsid w:val="00B16F12"/>
    <w:rsid w:val="00B1799D"/>
    <w:rsid w:val="00B20006"/>
    <w:rsid w:val="00B20516"/>
    <w:rsid w:val="00B265BA"/>
    <w:rsid w:val="00B35165"/>
    <w:rsid w:val="00B35377"/>
    <w:rsid w:val="00B36EE0"/>
    <w:rsid w:val="00B41B41"/>
    <w:rsid w:val="00B46098"/>
    <w:rsid w:val="00B4669C"/>
    <w:rsid w:val="00B466EF"/>
    <w:rsid w:val="00B5590B"/>
    <w:rsid w:val="00B5648D"/>
    <w:rsid w:val="00B566D2"/>
    <w:rsid w:val="00B57FC8"/>
    <w:rsid w:val="00B6254F"/>
    <w:rsid w:val="00B659C1"/>
    <w:rsid w:val="00B717F4"/>
    <w:rsid w:val="00B7539D"/>
    <w:rsid w:val="00B85B5A"/>
    <w:rsid w:val="00B87404"/>
    <w:rsid w:val="00B90CC2"/>
    <w:rsid w:val="00B951F2"/>
    <w:rsid w:val="00BA3FC1"/>
    <w:rsid w:val="00BA663C"/>
    <w:rsid w:val="00BB1EB1"/>
    <w:rsid w:val="00BB4303"/>
    <w:rsid w:val="00BB53B4"/>
    <w:rsid w:val="00BB6FAC"/>
    <w:rsid w:val="00BC1887"/>
    <w:rsid w:val="00BC19F3"/>
    <w:rsid w:val="00BD0341"/>
    <w:rsid w:val="00BD1858"/>
    <w:rsid w:val="00BD2177"/>
    <w:rsid w:val="00BD3F5A"/>
    <w:rsid w:val="00BD48BB"/>
    <w:rsid w:val="00BE4881"/>
    <w:rsid w:val="00BF17B7"/>
    <w:rsid w:val="00C006C9"/>
    <w:rsid w:val="00C0120B"/>
    <w:rsid w:val="00C045D0"/>
    <w:rsid w:val="00C06577"/>
    <w:rsid w:val="00C15D20"/>
    <w:rsid w:val="00C164CA"/>
    <w:rsid w:val="00C200DC"/>
    <w:rsid w:val="00C25BAE"/>
    <w:rsid w:val="00C31242"/>
    <w:rsid w:val="00C3192A"/>
    <w:rsid w:val="00C32AA1"/>
    <w:rsid w:val="00C333FB"/>
    <w:rsid w:val="00C3425D"/>
    <w:rsid w:val="00C34A28"/>
    <w:rsid w:val="00C43159"/>
    <w:rsid w:val="00C453B3"/>
    <w:rsid w:val="00C46794"/>
    <w:rsid w:val="00C54EDB"/>
    <w:rsid w:val="00C5731F"/>
    <w:rsid w:val="00C5793E"/>
    <w:rsid w:val="00C60882"/>
    <w:rsid w:val="00C64157"/>
    <w:rsid w:val="00C64912"/>
    <w:rsid w:val="00C715DB"/>
    <w:rsid w:val="00C716C9"/>
    <w:rsid w:val="00C82256"/>
    <w:rsid w:val="00C85322"/>
    <w:rsid w:val="00C87FEF"/>
    <w:rsid w:val="00C91CB7"/>
    <w:rsid w:val="00C94E44"/>
    <w:rsid w:val="00CB7887"/>
    <w:rsid w:val="00CC335D"/>
    <w:rsid w:val="00CC5034"/>
    <w:rsid w:val="00CC5745"/>
    <w:rsid w:val="00CC5F7B"/>
    <w:rsid w:val="00CD15C8"/>
    <w:rsid w:val="00CD21A7"/>
    <w:rsid w:val="00CD35AD"/>
    <w:rsid w:val="00CD3E62"/>
    <w:rsid w:val="00CD6475"/>
    <w:rsid w:val="00CE4B10"/>
    <w:rsid w:val="00CE5E69"/>
    <w:rsid w:val="00CF0E43"/>
    <w:rsid w:val="00CF156E"/>
    <w:rsid w:val="00CF2752"/>
    <w:rsid w:val="00CF3FC6"/>
    <w:rsid w:val="00CF5126"/>
    <w:rsid w:val="00CF6E2B"/>
    <w:rsid w:val="00D03A84"/>
    <w:rsid w:val="00D03E45"/>
    <w:rsid w:val="00D070D4"/>
    <w:rsid w:val="00D10388"/>
    <w:rsid w:val="00D127C4"/>
    <w:rsid w:val="00D1388C"/>
    <w:rsid w:val="00D1652D"/>
    <w:rsid w:val="00D20A53"/>
    <w:rsid w:val="00D20E4A"/>
    <w:rsid w:val="00D211C5"/>
    <w:rsid w:val="00D22837"/>
    <w:rsid w:val="00D24F59"/>
    <w:rsid w:val="00D30C40"/>
    <w:rsid w:val="00D33B94"/>
    <w:rsid w:val="00D41688"/>
    <w:rsid w:val="00D43A40"/>
    <w:rsid w:val="00D453B6"/>
    <w:rsid w:val="00D555FB"/>
    <w:rsid w:val="00D57270"/>
    <w:rsid w:val="00D65E12"/>
    <w:rsid w:val="00D6605C"/>
    <w:rsid w:val="00D72BEE"/>
    <w:rsid w:val="00D73D31"/>
    <w:rsid w:val="00D75C98"/>
    <w:rsid w:val="00D7604F"/>
    <w:rsid w:val="00D771DF"/>
    <w:rsid w:val="00D83E1E"/>
    <w:rsid w:val="00D90B24"/>
    <w:rsid w:val="00D924E4"/>
    <w:rsid w:val="00D9387C"/>
    <w:rsid w:val="00D94776"/>
    <w:rsid w:val="00D94AA2"/>
    <w:rsid w:val="00DA0E2F"/>
    <w:rsid w:val="00DA0F80"/>
    <w:rsid w:val="00DA3452"/>
    <w:rsid w:val="00DA77D6"/>
    <w:rsid w:val="00DB250D"/>
    <w:rsid w:val="00DB6CFB"/>
    <w:rsid w:val="00DC1CD9"/>
    <w:rsid w:val="00DC2C3B"/>
    <w:rsid w:val="00DC3C9F"/>
    <w:rsid w:val="00DC48BF"/>
    <w:rsid w:val="00DC6706"/>
    <w:rsid w:val="00DD105A"/>
    <w:rsid w:val="00DD3A65"/>
    <w:rsid w:val="00DD74F4"/>
    <w:rsid w:val="00DE155E"/>
    <w:rsid w:val="00DE661C"/>
    <w:rsid w:val="00DF0A39"/>
    <w:rsid w:val="00DF2ACF"/>
    <w:rsid w:val="00DF3C7E"/>
    <w:rsid w:val="00DF5B41"/>
    <w:rsid w:val="00DF760C"/>
    <w:rsid w:val="00E0018F"/>
    <w:rsid w:val="00E01BD5"/>
    <w:rsid w:val="00E1442C"/>
    <w:rsid w:val="00E155A7"/>
    <w:rsid w:val="00E23374"/>
    <w:rsid w:val="00E240F2"/>
    <w:rsid w:val="00E250A3"/>
    <w:rsid w:val="00E34D41"/>
    <w:rsid w:val="00E41EF7"/>
    <w:rsid w:val="00E447A5"/>
    <w:rsid w:val="00E46D87"/>
    <w:rsid w:val="00E50D07"/>
    <w:rsid w:val="00E526F9"/>
    <w:rsid w:val="00E5422F"/>
    <w:rsid w:val="00E546C4"/>
    <w:rsid w:val="00E54D5B"/>
    <w:rsid w:val="00E5614E"/>
    <w:rsid w:val="00E56397"/>
    <w:rsid w:val="00E60039"/>
    <w:rsid w:val="00E6131D"/>
    <w:rsid w:val="00E62AA5"/>
    <w:rsid w:val="00E65750"/>
    <w:rsid w:val="00E66027"/>
    <w:rsid w:val="00E6655D"/>
    <w:rsid w:val="00E67DB8"/>
    <w:rsid w:val="00E7739A"/>
    <w:rsid w:val="00E773A0"/>
    <w:rsid w:val="00E821DF"/>
    <w:rsid w:val="00E84632"/>
    <w:rsid w:val="00E87611"/>
    <w:rsid w:val="00E90CB8"/>
    <w:rsid w:val="00E916FA"/>
    <w:rsid w:val="00EA179A"/>
    <w:rsid w:val="00EA2972"/>
    <w:rsid w:val="00EA2A0D"/>
    <w:rsid w:val="00EA5377"/>
    <w:rsid w:val="00EA5F72"/>
    <w:rsid w:val="00EA7456"/>
    <w:rsid w:val="00EB0BE8"/>
    <w:rsid w:val="00EB2510"/>
    <w:rsid w:val="00EB31C2"/>
    <w:rsid w:val="00EC4922"/>
    <w:rsid w:val="00EC768C"/>
    <w:rsid w:val="00ED0282"/>
    <w:rsid w:val="00EE204F"/>
    <w:rsid w:val="00EE499F"/>
    <w:rsid w:val="00EE7314"/>
    <w:rsid w:val="00F027A5"/>
    <w:rsid w:val="00F0436E"/>
    <w:rsid w:val="00F0750D"/>
    <w:rsid w:val="00F157C9"/>
    <w:rsid w:val="00F20A3F"/>
    <w:rsid w:val="00F23A02"/>
    <w:rsid w:val="00F24B0B"/>
    <w:rsid w:val="00F24CA7"/>
    <w:rsid w:val="00F2723D"/>
    <w:rsid w:val="00F2790B"/>
    <w:rsid w:val="00F32266"/>
    <w:rsid w:val="00F3435C"/>
    <w:rsid w:val="00F34853"/>
    <w:rsid w:val="00F35C4D"/>
    <w:rsid w:val="00F443C2"/>
    <w:rsid w:val="00F44A0C"/>
    <w:rsid w:val="00F47456"/>
    <w:rsid w:val="00F631D4"/>
    <w:rsid w:val="00F644AD"/>
    <w:rsid w:val="00F65EBE"/>
    <w:rsid w:val="00F66683"/>
    <w:rsid w:val="00F70546"/>
    <w:rsid w:val="00F72F27"/>
    <w:rsid w:val="00F747EA"/>
    <w:rsid w:val="00F77567"/>
    <w:rsid w:val="00F804E9"/>
    <w:rsid w:val="00F837B2"/>
    <w:rsid w:val="00F85063"/>
    <w:rsid w:val="00F93241"/>
    <w:rsid w:val="00F936C5"/>
    <w:rsid w:val="00F93C9C"/>
    <w:rsid w:val="00FA0462"/>
    <w:rsid w:val="00FA43AE"/>
    <w:rsid w:val="00FA5574"/>
    <w:rsid w:val="00FB3516"/>
    <w:rsid w:val="00FB55D6"/>
    <w:rsid w:val="00FC53D5"/>
    <w:rsid w:val="00FC737D"/>
    <w:rsid w:val="00FD5988"/>
    <w:rsid w:val="00FD6A67"/>
    <w:rsid w:val="00FE0CC9"/>
    <w:rsid w:val="00FE0DF0"/>
    <w:rsid w:val="00FE4C46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FD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335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C33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yi</dc:creator>
  <cp:keywords/>
  <dc:description/>
  <cp:lastModifiedBy>Samson Oyebanjo</cp:lastModifiedBy>
  <cp:revision>5</cp:revision>
  <dcterms:created xsi:type="dcterms:W3CDTF">2020-05-30T17:11:00Z</dcterms:created>
  <dcterms:modified xsi:type="dcterms:W3CDTF">2020-08-13T11:14:00Z</dcterms:modified>
</cp:coreProperties>
</file>