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5BD40" w14:textId="77777777" w:rsidR="00412375" w:rsidRPr="003E0DB0" w:rsidRDefault="00412375" w:rsidP="006646E2">
      <w:pPr>
        <w:widowControl/>
        <w:jc w:val="left"/>
      </w:pPr>
      <w:r w:rsidRPr="003E0DB0">
        <w:rPr>
          <w:rFonts w:ascii="Times New Roman" w:hAnsi="Times New Roman"/>
          <w:b/>
          <w:sz w:val="24"/>
        </w:rPr>
        <w:t xml:space="preserve">Table S3. </w:t>
      </w:r>
      <w:r w:rsidRPr="003E0DB0">
        <w:rPr>
          <w:rFonts w:ascii="Times New Roman" w:hAnsi="Times New Roman"/>
          <w:sz w:val="24"/>
        </w:rPr>
        <w:t>Relative abundances (average values and standa</w:t>
      </w:r>
      <w:r w:rsidR="00F718ED" w:rsidRPr="003E0DB0">
        <w:rPr>
          <w:rFonts w:ascii="Times New Roman" w:hAnsi="Times New Roman"/>
          <w:sz w:val="24"/>
        </w:rPr>
        <w:t>rd error) of fungal composition</w:t>
      </w:r>
      <w:r w:rsidRPr="003E0DB0">
        <w:rPr>
          <w:rFonts w:ascii="Times New Roman" w:hAnsi="Times New Roman"/>
          <w:sz w:val="24"/>
        </w:rPr>
        <w:t xml:space="preserve"> in </w:t>
      </w:r>
      <w:proofErr w:type="spellStart"/>
      <w:r w:rsidRPr="003E0DB0">
        <w:rPr>
          <w:rFonts w:ascii="Times New Roman" w:hAnsi="Times New Roman"/>
          <w:sz w:val="24"/>
        </w:rPr>
        <w:t>rhizospheric</w:t>
      </w:r>
      <w:proofErr w:type="spellEnd"/>
      <w:r w:rsidRPr="003E0DB0">
        <w:rPr>
          <w:rFonts w:ascii="Times New Roman" w:hAnsi="Times New Roman"/>
          <w:sz w:val="24"/>
        </w:rPr>
        <w:t xml:space="preserve"> soil across taxonomical classification (Phyla, Class, and Order) along the elevation gradient.</w:t>
      </w:r>
      <w:r w:rsidRPr="003E0DB0">
        <w:rPr>
          <w:sz w:val="22"/>
        </w:rPr>
        <w:t xml:space="preserve"> </w:t>
      </w:r>
      <w:r w:rsidRPr="003E0DB0">
        <w:rPr>
          <w:rFonts w:ascii="Times New Roman" w:hAnsi="Times New Roman"/>
          <w:sz w:val="24"/>
        </w:rPr>
        <w:t>Different letters indicate significant differences (ANOVA, P &lt; 0.05, Tukey’s HSD post-hoc analysis) among different elevation.</w:t>
      </w:r>
    </w:p>
    <w:tbl>
      <w:tblPr>
        <w:tblW w:w="14166" w:type="dxa"/>
        <w:jc w:val="center"/>
        <w:tblLayout w:type="fixed"/>
        <w:tblLook w:val="00A0" w:firstRow="1" w:lastRow="0" w:firstColumn="1" w:lastColumn="0" w:noHBand="0" w:noVBand="0"/>
      </w:tblPr>
      <w:tblGrid>
        <w:gridCol w:w="993"/>
        <w:gridCol w:w="1003"/>
        <w:gridCol w:w="901"/>
        <w:gridCol w:w="1605"/>
        <w:gridCol w:w="1568"/>
        <w:gridCol w:w="1615"/>
        <w:gridCol w:w="1553"/>
        <w:gridCol w:w="1653"/>
        <w:gridCol w:w="1574"/>
        <w:gridCol w:w="850"/>
        <w:gridCol w:w="851"/>
      </w:tblGrid>
      <w:tr w:rsidR="003E0DB0" w:rsidRPr="003E0DB0" w14:paraId="215329A3" w14:textId="77777777" w:rsidTr="008D0869">
        <w:trPr>
          <w:trHeight w:val="290"/>
          <w:jc w:val="center"/>
        </w:trPr>
        <w:tc>
          <w:tcPr>
            <w:tcW w:w="993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7969F0E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bCs/>
                <w:i/>
                <w:iCs/>
                <w:kern w:val="0"/>
                <w:sz w:val="22"/>
              </w:rPr>
              <w:t>Phyla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704ABD2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bCs/>
                <w:i/>
                <w:iCs/>
                <w:kern w:val="0"/>
                <w:sz w:val="22"/>
              </w:rPr>
              <w:t>Class</w:t>
            </w:r>
          </w:p>
        </w:tc>
        <w:tc>
          <w:tcPr>
            <w:tcW w:w="901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7E47841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bCs/>
                <w:i/>
                <w:iCs/>
                <w:kern w:val="0"/>
                <w:sz w:val="22"/>
              </w:rPr>
              <w:t>Order</w:t>
            </w:r>
          </w:p>
        </w:tc>
        <w:tc>
          <w:tcPr>
            <w:tcW w:w="956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8A2669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sz w:val="22"/>
              </w:rPr>
              <w:t>Elevation gradient</w:t>
            </w:r>
            <w:r w:rsidRPr="003E0DB0">
              <w:rPr>
                <w:rFonts w:ascii="Times New Roman" w:hAnsi="Times New Roman" w:hint="eastAsia"/>
                <w:b/>
                <w:sz w:val="22"/>
              </w:rPr>
              <w:t xml:space="preserve"> (m)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2947077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proofErr w:type="gramStart"/>
            <w:r w:rsidRPr="003E0DB0">
              <w:rPr>
                <w:rFonts w:ascii="Times New Roman" w:hAnsi="Times New Roman"/>
                <w:b/>
                <w:bCs/>
                <w:kern w:val="0"/>
                <w:sz w:val="22"/>
              </w:rPr>
              <w:t>F</w:t>
            </w:r>
            <w:r w:rsidRPr="003E0DB0">
              <w:rPr>
                <w:rFonts w:ascii="Times New Roman" w:hAnsi="Times New Roman"/>
                <w:b/>
                <w:bCs/>
                <w:kern w:val="0"/>
                <w:sz w:val="22"/>
                <w:vertAlign w:val="subscript"/>
              </w:rPr>
              <w:t>(</w:t>
            </w:r>
            <w:proofErr w:type="gramEnd"/>
            <w:r w:rsidRPr="003E0DB0">
              <w:rPr>
                <w:rFonts w:ascii="Times New Roman" w:hAnsi="Times New Roman"/>
                <w:b/>
                <w:bCs/>
                <w:kern w:val="0"/>
                <w:sz w:val="22"/>
                <w:vertAlign w:val="subscript"/>
              </w:rPr>
              <w:t>5, 12)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nil"/>
            </w:tcBorders>
            <w:noWrap/>
            <w:vAlign w:val="center"/>
          </w:tcPr>
          <w:p w14:paraId="24F68B8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bCs/>
                <w:i/>
                <w:kern w:val="0"/>
                <w:sz w:val="22"/>
              </w:rPr>
              <w:t>p</w:t>
            </w:r>
          </w:p>
        </w:tc>
      </w:tr>
      <w:tr w:rsidR="003E0DB0" w:rsidRPr="003E0DB0" w14:paraId="1E35D6C8" w14:textId="77777777" w:rsidTr="00B61DD1">
        <w:trPr>
          <w:trHeight w:val="290"/>
          <w:jc w:val="center"/>
        </w:trPr>
        <w:tc>
          <w:tcPr>
            <w:tcW w:w="993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E710E29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238FA5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EE96F7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C6706F8" w14:textId="77777777" w:rsidR="00791F1B" w:rsidRPr="003E0DB0" w:rsidRDefault="00791F1B" w:rsidP="00F24D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bCs/>
                <w:kern w:val="0"/>
                <w:sz w:val="22"/>
              </w:rPr>
              <w:t>1308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7833BF8" w14:textId="77777777" w:rsidR="00791F1B" w:rsidRPr="003E0DB0" w:rsidRDefault="00791F1B" w:rsidP="00F24D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bCs/>
                <w:kern w:val="0"/>
                <w:sz w:val="22"/>
              </w:rPr>
              <w:t>1603</w:t>
            </w: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0A09E2C" w14:textId="77777777" w:rsidR="00791F1B" w:rsidRPr="003E0DB0" w:rsidRDefault="00791F1B" w:rsidP="00F24D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bCs/>
                <w:kern w:val="0"/>
                <w:sz w:val="22"/>
              </w:rPr>
              <w:t>1915</w:t>
            </w:r>
          </w:p>
        </w:tc>
        <w:tc>
          <w:tcPr>
            <w:tcW w:w="15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CE0A1E0" w14:textId="77777777" w:rsidR="00791F1B" w:rsidRPr="003E0DB0" w:rsidRDefault="00791F1B" w:rsidP="00F24D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bCs/>
                <w:kern w:val="0"/>
                <w:sz w:val="22"/>
              </w:rPr>
              <w:t>2292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0AEE871" w14:textId="77777777" w:rsidR="00791F1B" w:rsidRPr="003E0DB0" w:rsidRDefault="00791F1B" w:rsidP="00F24D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bCs/>
                <w:kern w:val="0"/>
                <w:sz w:val="22"/>
              </w:rPr>
              <w:t>2405</w:t>
            </w: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11802C5" w14:textId="77777777" w:rsidR="00791F1B" w:rsidRPr="003E0DB0" w:rsidRDefault="00791F1B" w:rsidP="00F24D75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bCs/>
                <w:kern w:val="0"/>
                <w:sz w:val="22"/>
              </w:rPr>
              <w:t>2600</w:t>
            </w:r>
          </w:p>
        </w:tc>
        <w:tc>
          <w:tcPr>
            <w:tcW w:w="850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12EF4E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61769B6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bCs/>
                <w:i/>
                <w:kern w:val="0"/>
                <w:sz w:val="22"/>
              </w:rPr>
            </w:pPr>
          </w:p>
        </w:tc>
      </w:tr>
      <w:tr w:rsidR="003E0DB0" w:rsidRPr="003E0DB0" w14:paraId="7A49B173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27D67E3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Basi</w:t>
            </w:r>
            <w:proofErr w:type="spellEnd"/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0072FE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EC592D9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C9F784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80.82±0.65AB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CD5454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82.05±0.68A</w:t>
            </w:r>
          </w:p>
        </w:tc>
        <w:tc>
          <w:tcPr>
            <w:tcW w:w="161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CCEC12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76.90±0.52BC</w:t>
            </w:r>
          </w:p>
        </w:tc>
        <w:tc>
          <w:tcPr>
            <w:tcW w:w="155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2D5D13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76.9±0.23BC</w:t>
            </w:r>
          </w:p>
        </w:tc>
        <w:tc>
          <w:tcPr>
            <w:tcW w:w="165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FC7D3B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75.07±1.89C</w:t>
            </w:r>
          </w:p>
        </w:tc>
        <w:tc>
          <w:tcPr>
            <w:tcW w:w="157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012F2A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64.08±2.09D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1F4716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26.86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09AE2EE5" w14:textId="77777777" w:rsidR="00791F1B" w:rsidRPr="003E0DB0" w:rsidRDefault="00791F1B" w:rsidP="00B42309">
            <w:pPr>
              <w:rPr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3E0DB0" w:rsidRPr="003E0DB0" w14:paraId="5FDE8001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973B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487BA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Agar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CCFF3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8250A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80.09±0.69A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5DEDE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81.44±0.70A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D078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74.63±0.54B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6472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75.75±0.17B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350BE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74.30±1.70B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1630C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62.79±2.26C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59FAF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28.08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FCAF51" w14:textId="77777777" w:rsidR="00791F1B" w:rsidRPr="003E0DB0" w:rsidRDefault="00791F1B" w:rsidP="00B42309">
            <w:pPr>
              <w:rPr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3E0DB0" w:rsidRPr="003E0DB0" w14:paraId="762CD138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18E7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2243F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9730E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Agar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3CE32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36.22±0.89B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2BD4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45.44±3.46A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837D5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34.12±1.15B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6D6AA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46.83±3.38A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2151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45.40±4.28A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0ED2B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23.35±2.24C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6906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10.31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CE4B5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0.001</w:t>
            </w:r>
          </w:p>
        </w:tc>
      </w:tr>
      <w:tr w:rsidR="003E0DB0" w:rsidRPr="003E0DB0" w14:paraId="517A36E4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634D4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98610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01BC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Russ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C62BB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18.61±0.57A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87A21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6.78±1.37BC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2E07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14.78±3.33A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4A1C5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8.76±1.86B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2DC05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3.63±0.42BC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37E2A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3.08±0.28C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FF0AF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13.71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558273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3E0DB0" w:rsidRPr="003E0DB0" w14:paraId="5CB24A98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989CB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C2360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ED6C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Thel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2411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6.63±0.16B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A732E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4.22±0.75BC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584F7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6.97±1.86B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EE2F2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7.62±1.25AB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939C3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2.96±0.27C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DF5C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10.76±1.37A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29B0E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5.95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75365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0.005</w:t>
            </w:r>
          </w:p>
        </w:tc>
      </w:tr>
      <w:tr w:rsidR="003E0DB0" w:rsidRPr="003E0DB0" w14:paraId="2D23C260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4A2C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44916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B7E6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Seba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7D08A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2.38±0.06C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C2340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1.68±0.25C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52DB5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2.76±0.47C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B4860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2.61±0.16C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87491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4.31±0.41B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C8D5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17.6±0.91A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97184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173.70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8A1A6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3E0DB0" w:rsidRPr="003E0DB0" w14:paraId="29F5DDC8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E4B85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81994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E3372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gramStart"/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Cant</w:t>
            </w:r>
            <w:proofErr w:type="gram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7A9A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0.27±0.02A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C39D3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6.67±1.08A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73405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6.61±4.52A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9138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0.75±0.05A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E7FB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0.78±0.03A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A6D51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5.01±1.47A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8C67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F3970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0.102</w:t>
            </w:r>
          </w:p>
        </w:tc>
      </w:tr>
      <w:tr w:rsidR="003E0DB0" w:rsidRPr="003E0DB0" w14:paraId="6C5F6F6C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A0D4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EB816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F4F5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Bole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4768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3.96±0.51B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5024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8.26±0.81A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95055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3.59±0.67BC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B4A4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0.98±0.02DE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5E486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2.26±0.38CD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0DA9B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0.23±0.04E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34675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31.61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6E0FC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3E0DB0" w:rsidRPr="003E0DB0" w14:paraId="43849A29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427C7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ACDEC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EB6F6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Trec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1EA17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0.73±0.12B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4DEE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0.53±0.08B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7C56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0.61±0.11B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AD65A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0.69±0.02B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20771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10.08±4.90A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860153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0.66±0.02B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DC80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1FD6E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0.029</w:t>
            </w:r>
          </w:p>
        </w:tc>
      </w:tr>
      <w:tr w:rsidR="003E0DB0" w:rsidRPr="003E0DB0" w14:paraId="51006702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1AF7D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A341B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Trem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1BA819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C928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0.50±0.02B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E683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0.50±0.11B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1B74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2.11±0.38A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72590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0.32±0.12B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DF07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0.67±0.19B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E719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0.96±0.24B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8E429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45C0C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0.001</w:t>
            </w:r>
          </w:p>
        </w:tc>
      </w:tr>
      <w:tr w:rsidR="003E0DB0" w:rsidRPr="003E0DB0" w14:paraId="0F826C3E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bottom"/>
          </w:tcPr>
          <w:p w14:paraId="177C88B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center"/>
          </w:tcPr>
          <w:p w14:paraId="1F96089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bottom"/>
          </w:tcPr>
          <w:p w14:paraId="59D5159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Trem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bottom"/>
          </w:tcPr>
          <w:p w14:paraId="5EAB638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0.49±0.02B</w:t>
            </w:r>
          </w:p>
        </w:tc>
        <w:tc>
          <w:tcPr>
            <w:tcW w:w="1568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bottom"/>
          </w:tcPr>
          <w:p w14:paraId="7015378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0.48±0.10B</w:t>
            </w:r>
          </w:p>
        </w:tc>
        <w:tc>
          <w:tcPr>
            <w:tcW w:w="1615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bottom"/>
          </w:tcPr>
          <w:p w14:paraId="79005D4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1.95±0.42A</w:t>
            </w:r>
          </w:p>
        </w:tc>
        <w:tc>
          <w:tcPr>
            <w:tcW w:w="1553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bottom"/>
          </w:tcPr>
          <w:p w14:paraId="1E077D2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0.32±0.02B</w:t>
            </w:r>
          </w:p>
        </w:tc>
        <w:tc>
          <w:tcPr>
            <w:tcW w:w="1653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bottom"/>
          </w:tcPr>
          <w:p w14:paraId="205A287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0.67±0.19B</w:t>
            </w:r>
          </w:p>
        </w:tc>
        <w:tc>
          <w:tcPr>
            <w:tcW w:w="1574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bottom"/>
          </w:tcPr>
          <w:p w14:paraId="3DCE9C5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0.96±0.19B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bottom"/>
          </w:tcPr>
          <w:p w14:paraId="3A50AA4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8.28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nil"/>
            </w:tcBorders>
            <w:noWrap/>
            <w:vAlign w:val="bottom"/>
          </w:tcPr>
          <w:p w14:paraId="43A0EBC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0.001</w:t>
            </w:r>
          </w:p>
        </w:tc>
      </w:tr>
      <w:tr w:rsidR="003E0DB0" w:rsidRPr="003E0DB0" w14:paraId="32A1AAAB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97F416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Asco</w:t>
            </w:r>
          </w:p>
        </w:tc>
        <w:tc>
          <w:tcPr>
            <w:tcW w:w="1003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41FD76D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3C60A0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F7C61A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16.89±0.63C</w:t>
            </w:r>
          </w:p>
        </w:tc>
        <w:tc>
          <w:tcPr>
            <w:tcW w:w="1568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1BBF23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12.36±0.54D</w:t>
            </w:r>
          </w:p>
        </w:tc>
        <w:tc>
          <w:tcPr>
            <w:tcW w:w="1615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24886B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18.25±0.39C</w:t>
            </w:r>
          </w:p>
        </w:tc>
        <w:tc>
          <w:tcPr>
            <w:tcW w:w="1553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366019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17.84±0.61C</w:t>
            </w:r>
          </w:p>
        </w:tc>
        <w:tc>
          <w:tcPr>
            <w:tcW w:w="1653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B58AEA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22.45±1.90B</w:t>
            </w:r>
          </w:p>
        </w:tc>
        <w:tc>
          <w:tcPr>
            <w:tcW w:w="1574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431864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28.53±2.35A</w:t>
            </w: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AFA09F3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17.15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nil"/>
              <w:right w:val="nil"/>
            </w:tcBorders>
            <w:noWrap/>
          </w:tcPr>
          <w:p w14:paraId="355C57D1" w14:textId="77777777" w:rsidR="00791F1B" w:rsidRPr="003E0DB0" w:rsidRDefault="00791F1B" w:rsidP="00B42309">
            <w:pPr>
              <w:rPr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3E0DB0" w:rsidRPr="003E0DB0" w14:paraId="3CD95BB6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D2F5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AF33C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Leot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61C18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4AB51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1.93±0.12B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1BA53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4.07±0.81B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5D7F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5.26±1.83B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A37E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3.59±0.03B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0773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17.22±1.77A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A0C9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14.78±0.46A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92AD2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34.11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3090A34" w14:textId="77777777" w:rsidR="00791F1B" w:rsidRPr="003E0DB0" w:rsidRDefault="00791F1B" w:rsidP="00B42309">
            <w:pPr>
              <w:rPr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3E0DB0" w:rsidRPr="003E0DB0" w14:paraId="4A07B983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02D0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EB820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88B1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Helo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2C691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0.92±0.09A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9582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1.46±0.19A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468E4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3.20±1.64A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C2A2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1.77±0.08A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A128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3.08±0.37A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4ADC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2.17±0.23A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2AF5F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2A122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0.216</w:t>
            </w:r>
          </w:p>
        </w:tc>
      </w:tr>
      <w:tr w:rsidR="003E0DB0" w:rsidRPr="003E0DB0" w14:paraId="1D29D4F6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64B1C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04FB4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29BB4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Leot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02416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0.39±0.09B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3BF2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0.32±0.08B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18C72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0.27±0.14B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D25C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1.56±0.10B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BEC10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13.66±1.41A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00B1F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1.71±0.25B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82AF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79.32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B545410" w14:textId="77777777" w:rsidR="00791F1B" w:rsidRPr="003E0DB0" w:rsidRDefault="00791F1B" w:rsidP="00B42309">
            <w:pPr>
              <w:rPr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3E0DB0" w:rsidRPr="003E0DB0" w14:paraId="147FD867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DBB19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39C27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E6B87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Ince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031A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0.43±0.05CD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BEC8B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0.86±0.03A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7BD0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0.56±0.11BC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C4CA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0.17±0.01D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656D9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0.36±0.01E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A52A3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0.61±0.03B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B0F8B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19.84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41E1C9" w14:textId="77777777" w:rsidR="00791F1B" w:rsidRPr="003E0DB0" w:rsidRDefault="00791F1B" w:rsidP="00B42309">
            <w:pPr>
              <w:rPr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3E0DB0" w:rsidRPr="003E0DB0" w14:paraId="5EBC0989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DAEF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74E723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Sord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0166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72069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7.94±0.73A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35D8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3.07±0.15BC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B8920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5.30±2.07AB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C641F3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5.70±0.09AB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DCDE5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0.75±0.07C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AB25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3.23±1.59BC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A92579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5.13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0F79B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0.010</w:t>
            </w:r>
          </w:p>
        </w:tc>
      </w:tr>
      <w:tr w:rsidR="003E0DB0" w:rsidRPr="003E0DB0" w14:paraId="615F7505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C6BA3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E39E7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42E8B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Sord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E671C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5.95±0.75A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782B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1.03±0.66BC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F3CE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1.94±0.62B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E0B5F3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0.06±0.00C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0F60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0.11±0.02C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C5B9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0.29±0.09C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1936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32.13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70CC6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3E0DB0" w:rsidRPr="003E0DB0" w14:paraId="5270B7A1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1931B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95C8D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47E91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Hypo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67F5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1.79±0.04AB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FC78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1.72±0.12ABC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6581B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2.46±0.95A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E693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0.31±0.05C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87B9C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0.29±0.03BC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EFBE3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1.44±0.41ABC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62496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60DE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0.025</w:t>
            </w:r>
          </w:p>
        </w:tc>
      </w:tr>
      <w:tr w:rsidR="003E0DB0" w:rsidRPr="003E0DB0" w14:paraId="2AE89593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16B5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C09A63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Doth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EFAC5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47B4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0.99±0.04BC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A003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1.35±0.17BC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6813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2.29±0.39A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67E8E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0.77±0.05C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EE28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1.50±0.08B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250B3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2.19±0.27A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C235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8.50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54525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0.001</w:t>
            </w:r>
          </w:p>
        </w:tc>
      </w:tr>
      <w:tr w:rsidR="003E0DB0" w:rsidRPr="003E0DB0" w14:paraId="00FB65AE" w14:textId="77777777" w:rsidTr="00B42309">
        <w:trPr>
          <w:trHeight w:val="322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BEEF6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F456A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AD42F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Myri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F013E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0.52±0.01C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38EBB3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1.00±0.13B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6F6E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0.89±0.07B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2A398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0.53±0.05C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EDF2C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1.32±0.08A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882E2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1.44±0.07A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5FC19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24.97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093CBBA" w14:textId="77777777" w:rsidR="00791F1B" w:rsidRPr="003E0DB0" w:rsidRDefault="00791F1B" w:rsidP="00B42309">
            <w:pPr>
              <w:rPr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3E0DB0" w:rsidRPr="003E0DB0" w14:paraId="1F6FD88F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78862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BF33A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Euro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D566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59557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3.94±0.58A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305CB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2.70±0.10A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2CCC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2.86±0.67A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579DE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0.65±0.04B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51810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0.60±0.16B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D0E3A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1.03±0.28B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B986C3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12.87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F739033" w14:textId="77777777" w:rsidR="00791F1B" w:rsidRPr="003E0DB0" w:rsidRDefault="00791F1B" w:rsidP="00B42309">
            <w:pPr>
              <w:rPr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3E0DB0" w:rsidRPr="003E0DB0" w14:paraId="61E3C1BD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D3AC3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833BC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9A4F0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Chae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D605A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0.99±0.03AB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2954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1.51±0.05AB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46A46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2.02±0.84A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1EFAA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0.58±0.40B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82F20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0.39±0.02B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C893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0.28±0.14B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797239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1FF41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0.051</w:t>
            </w:r>
          </w:p>
        </w:tc>
      </w:tr>
      <w:tr w:rsidR="003E0DB0" w:rsidRPr="003E0DB0" w14:paraId="256F78A2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8C500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E699EC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BBEF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Euro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8CC9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2.94±0.61A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5E6B3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1.19±0.05B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430D9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0.82±0.17BC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6C71A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0.06±0.01C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0145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0.21±0.14C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2A1CA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0.20±0.10C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9B4AC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16.49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91838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3E0DB0" w:rsidRPr="003E0DB0" w14:paraId="73A4E653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73A74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E64DF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Pezi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4A463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74700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0.27±0.02ABC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A209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0.32±0.04AB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C14A9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0.46±0.03A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56BDB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0.09±0.03C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83CC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0.18±0.02BC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002A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0.45±0.13A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724CC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5.92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F9650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0.006</w:t>
            </w:r>
          </w:p>
        </w:tc>
      </w:tr>
      <w:tr w:rsidR="003E0DB0" w:rsidRPr="003E0DB0" w14:paraId="61DF1EB5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dashSmallGap" w:sz="4" w:space="0" w:color="000000"/>
              <w:right w:val="nil"/>
            </w:tcBorders>
            <w:noWrap/>
            <w:vAlign w:val="bottom"/>
          </w:tcPr>
          <w:p w14:paraId="1824EDE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dashSmallGap" w:sz="4" w:space="0" w:color="000000"/>
              <w:right w:val="nil"/>
            </w:tcBorders>
            <w:noWrap/>
            <w:vAlign w:val="center"/>
          </w:tcPr>
          <w:p w14:paraId="5BC6574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dashSmallGap" w:sz="4" w:space="0" w:color="000000"/>
              <w:right w:val="nil"/>
            </w:tcBorders>
            <w:noWrap/>
            <w:vAlign w:val="bottom"/>
          </w:tcPr>
          <w:p w14:paraId="630E513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Pezi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dashSmallGap" w:sz="4" w:space="0" w:color="000000"/>
              <w:right w:val="nil"/>
            </w:tcBorders>
            <w:noWrap/>
            <w:vAlign w:val="bottom"/>
          </w:tcPr>
          <w:p w14:paraId="374FC8A9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0.27±0.02ABC</w:t>
            </w:r>
          </w:p>
        </w:tc>
        <w:tc>
          <w:tcPr>
            <w:tcW w:w="1568" w:type="dxa"/>
            <w:tcBorders>
              <w:top w:val="nil"/>
              <w:left w:val="nil"/>
              <w:bottom w:val="dashSmallGap" w:sz="4" w:space="0" w:color="000000"/>
              <w:right w:val="nil"/>
            </w:tcBorders>
            <w:noWrap/>
            <w:vAlign w:val="bottom"/>
          </w:tcPr>
          <w:p w14:paraId="0AD1CF0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0.32±0.04AB</w:t>
            </w:r>
          </w:p>
        </w:tc>
        <w:tc>
          <w:tcPr>
            <w:tcW w:w="1615" w:type="dxa"/>
            <w:tcBorders>
              <w:top w:val="nil"/>
              <w:left w:val="nil"/>
              <w:bottom w:val="dashSmallGap" w:sz="4" w:space="0" w:color="000000"/>
              <w:right w:val="nil"/>
            </w:tcBorders>
            <w:noWrap/>
            <w:vAlign w:val="bottom"/>
          </w:tcPr>
          <w:p w14:paraId="2DFF9B3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0.46±0.03A</w:t>
            </w:r>
          </w:p>
        </w:tc>
        <w:tc>
          <w:tcPr>
            <w:tcW w:w="1553" w:type="dxa"/>
            <w:tcBorders>
              <w:top w:val="nil"/>
              <w:left w:val="nil"/>
              <w:bottom w:val="dashSmallGap" w:sz="4" w:space="0" w:color="000000"/>
              <w:right w:val="nil"/>
            </w:tcBorders>
            <w:noWrap/>
            <w:vAlign w:val="bottom"/>
          </w:tcPr>
          <w:p w14:paraId="41F1F00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0.09±0.03C</w:t>
            </w:r>
          </w:p>
        </w:tc>
        <w:tc>
          <w:tcPr>
            <w:tcW w:w="1653" w:type="dxa"/>
            <w:tcBorders>
              <w:top w:val="nil"/>
              <w:left w:val="nil"/>
              <w:bottom w:val="dashSmallGap" w:sz="4" w:space="0" w:color="000000"/>
              <w:right w:val="nil"/>
            </w:tcBorders>
            <w:noWrap/>
            <w:vAlign w:val="bottom"/>
          </w:tcPr>
          <w:p w14:paraId="799344F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0.18±0.02BC</w:t>
            </w:r>
          </w:p>
        </w:tc>
        <w:tc>
          <w:tcPr>
            <w:tcW w:w="1574" w:type="dxa"/>
            <w:tcBorders>
              <w:top w:val="nil"/>
              <w:left w:val="nil"/>
              <w:bottom w:val="dashSmallGap" w:sz="4" w:space="0" w:color="000000"/>
              <w:right w:val="nil"/>
            </w:tcBorders>
            <w:noWrap/>
            <w:vAlign w:val="bottom"/>
          </w:tcPr>
          <w:p w14:paraId="21C8B50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0.45±0.13A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000000"/>
              <w:right w:val="nil"/>
            </w:tcBorders>
            <w:noWrap/>
            <w:vAlign w:val="bottom"/>
          </w:tcPr>
          <w:p w14:paraId="2BD6BC5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5.92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000000"/>
              <w:right w:val="nil"/>
            </w:tcBorders>
            <w:noWrap/>
            <w:vAlign w:val="bottom"/>
          </w:tcPr>
          <w:p w14:paraId="68034E4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0.006</w:t>
            </w:r>
          </w:p>
        </w:tc>
      </w:tr>
      <w:tr w:rsidR="003E0DB0" w:rsidRPr="003E0DB0" w14:paraId="134414CC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dashSmallGap" w:sz="4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47A9FDF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proofErr w:type="spellStart"/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Zygo</w:t>
            </w:r>
            <w:proofErr w:type="spellEnd"/>
          </w:p>
        </w:tc>
        <w:tc>
          <w:tcPr>
            <w:tcW w:w="1003" w:type="dxa"/>
            <w:tcBorders>
              <w:top w:val="dashSmallGap" w:sz="4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5F7FC783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dashSmallGap" w:sz="4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4415D8F0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dashSmallGap" w:sz="4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15303BB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1.14±0.02C</w:t>
            </w:r>
          </w:p>
        </w:tc>
        <w:tc>
          <w:tcPr>
            <w:tcW w:w="1568" w:type="dxa"/>
            <w:tcBorders>
              <w:top w:val="dashSmallGap" w:sz="4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766EBA3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4.30±0.58AB</w:t>
            </w:r>
          </w:p>
        </w:tc>
        <w:tc>
          <w:tcPr>
            <w:tcW w:w="1615" w:type="dxa"/>
            <w:tcBorders>
              <w:top w:val="dashSmallGap" w:sz="4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10EB6DD6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3.74±0.53B</w:t>
            </w:r>
          </w:p>
        </w:tc>
        <w:tc>
          <w:tcPr>
            <w:tcW w:w="1553" w:type="dxa"/>
            <w:tcBorders>
              <w:top w:val="dashSmallGap" w:sz="4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32E15CB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4.87±0.38AB</w:t>
            </w:r>
          </w:p>
        </w:tc>
        <w:tc>
          <w:tcPr>
            <w:tcW w:w="1653" w:type="dxa"/>
            <w:tcBorders>
              <w:top w:val="dashSmallGap" w:sz="4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0AAEDE9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1.79±0.03C</w:t>
            </w:r>
          </w:p>
        </w:tc>
        <w:tc>
          <w:tcPr>
            <w:tcW w:w="1574" w:type="dxa"/>
            <w:tcBorders>
              <w:top w:val="dashSmallGap" w:sz="4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719E990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5.81±0.93A</w:t>
            </w:r>
          </w:p>
        </w:tc>
        <w:tc>
          <w:tcPr>
            <w:tcW w:w="850" w:type="dxa"/>
            <w:tcBorders>
              <w:top w:val="dashSmallGap" w:sz="4" w:space="0" w:color="000000"/>
              <w:left w:val="nil"/>
              <w:bottom w:val="nil"/>
              <w:right w:val="nil"/>
            </w:tcBorders>
            <w:noWrap/>
            <w:vAlign w:val="bottom"/>
          </w:tcPr>
          <w:p w14:paraId="6C618EA3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14.78</w:t>
            </w:r>
          </w:p>
        </w:tc>
        <w:tc>
          <w:tcPr>
            <w:tcW w:w="851" w:type="dxa"/>
            <w:tcBorders>
              <w:top w:val="dashSmallGap" w:sz="4" w:space="0" w:color="000000"/>
              <w:left w:val="nil"/>
              <w:bottom w:val="nil"/>
              <w:right w:val="nil"/>
            </w:tcBorders>
            <w:noWrap/>
          </w:tcPr>
          <w:p w14:paraId="75A9EF09" w14:textId="77777777" w:rsidR="00791F1B" w:rsidRPr="003E0DB0" w:rsidRDefault="00791F1B" w:rsidP="00B42309">
            <w:pPr>
              <w:rPr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3E0DB0" w:rsidRPr="003E0DB0" w14:paraId="5FA6FF7C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DE9892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8FF74D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Ince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F0BC8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43C41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1.14±0.02C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C63DF5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4.30±0.58AB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43C229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3.74±0.53B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7C76C9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1.20±0.52C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5D95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1.79±0.03C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CF635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5.81±0.93A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225201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12.04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CB0A497" w14:textId="77777777" w:rsidR="00791F1B" w:rsidRPr="003E0DB0" w:rsidRDefault="00791F1B" w:rsidP="00B42309">
            <w:pPr>
              <w:rPr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  <w:tr w:rsidR="003E0DB0" w:rsidRPr="003E0DB0" w14:paraId="232DD7F1" w14:textId="77777777" w:rsidTr="00B42309">
        <w:trPr>
          <w:trHeight w:val="290"/>
          <w:jc w:val="center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4A40E9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4D088D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F1DFBEB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i/>
                <w:iCs/>
                <w:kern w:val="0"/>
                <w:sz w:val="22"/>
              </w:rPr>
            </w:pPr>
            <w:r w:rsidRPr="003E0DB0">
              <w:rPr>
                <w:rFonts w:ascii="Times New Roman" w:hAnsi="Times New Roman"/>
                <w:i/>
                <w:iCs/>
                <w:kern w:val="0"/>
                <w:sz w:val="22"/>
              </w:rPr>
              <w:t>Mort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C56241E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1.10±0.02C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5FB439C9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4.21±0.57B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2019B847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3.66±0.54B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15BF309F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1.17±0.50C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2B8F969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1.77±0.04C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6D450D14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5.77±0.93A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14:paraId="0D13B39A" w14:textId="77777777" w:rsidR="00791F1B" w:rsidRPr="003E0DB0" w:rsidRDefault="00791F1B" w:rsidP="00B4230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3E0DB0">
              <w:rPr>
                <w:rFonts w:ascii="Times New Roman" w:hAnsi="Times New Roman"/>
                <w:kern w:val="0"/>
                <w:sz w:val="22"/>
              </w:rPr>
              <w:t>14.73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14:paraId="47DDCDD2" w14:textId="77777777" w:rsidR="00791F1B" w:rsidRPr="003E0DB0" w:rsidRDefault="00791F1B" w:rsidP="00B42309">
            <w:pPr>
              <w:rPr>
                <w:sz w:val="22"/>
              </w:rPr>
            </w:pPr>
            <w:r w:rsidRPr="003E0DB0">
              <w:rPr>
                <w:rFonts w:ascii="Times New Roman" w:hAnsi="Times New Roman"/>
                <w:b/>
                <w:kern w:val="0"/>
                <w:sz w:val="22"/>
              </w:rPr>
              <w:t>&lt;0.001</w:t>
            </w:r>
          </w:p>
        </w:tc>
      </w:tr>
    </w:tbl>
    <w:p w14:paraId="30C20C8C" w14:textId="77777777" w:rsidR="00412375" w:rsidRPr="003E0DB0" w:rsidRDefault="00412375" w:rsidP="00412375">
      <w:pPr>
        <w:ind w:left="211" w:hangingChars="100" w:hanging="211"/>
        <w:rPr>
          <w:rFonts w:ascii="Times New Roman" w:hAnsi="Times New Roman"/>
          <w:bCs/>
          <w:szCs w:val="18"/>
          <w:u w:val="single"/>
          <w:lang w:val="it-IT"/>
        </w:rPr>
      </w:pPr>
      <w:r w:rsidRPr="003E0DB0">
        <w:rPr>
          <w:rFonts w:ascii="Times New Roman" w:hAnsi="Times New Roman"/>
          <w:b/>
          <w:bCs/>
          <w:szCs w:val="18"/>
          <w:u w:val="single"/>
          <w:lang w:val="it-IT"/>
        </w:rPr>
        <w:t>Phyla level:</w:t>
      </w:r>
      <w:r w:rsidRPr="003E0DB0">
        <w:rPr>
          <w:rFonts w:ascii="Times New Roman" w:hAnsi="Times New Roman"/>
          <w:bCs/>
          <w:szCs w:val="18"/>
          <w:u w:val="single"/>
          <w:lang w:val="it-IT"/>
        </w:rPr>
        <w:t xml:space="preserve"> </w:t>
      </w:r>
      <w:r w:rsidRPr="003E0DB0">
        <w:rPr>
          <w:rFonts w:ascii="Times New Roman" w:hAnsi="Times New Roman"/>
          <w:bCs/>
          <w:i/>
          <w:szCs w:val="18"/>
          <w:lang w:val="it-IT"/>
        </w:rPr>
        <w:t>Basidiomycota (Basi), Ascomycota (Asco), Zygomycota (Zygo).</w:t>
      </w:r>
    </w:p>
    <w:p w14:paraId="1F682217" w14:textId="77777777" w:rsidR="00412375" w:rsidRPr="003E0DB0" w:rsidRDefault="00412375" w:rsidP="00443301">
      <w:pPr>
        <w:rPr>
          <w:rFonts w:ascii="Times New Roman" w:hAnsi="Times New Roman"/>
          <w:bCs/>
          <w:szCs w:val="18"/>
          <w:lang w:val="it-IT"/>
        </w:rPr>
      </w:pPr>
      <w:r w:rsidRPr="003E0DB0">
        <w:rPr>
          <w:rFonts w:ascii="Times New Roman" w:hAnsi="Times New Roman"/>
          <w:b/>
          <w:bCs/>
          <w:szCs w:val="18"/>
          <w:u w:val="single"/>
          <w:lang w:val="it-IT"/>
        </w:rPr>
        <w:t>Class level</w:t>
      </w:r>
      <w:r w:rsidRPr="003E0DB0">
        <w:rPr>
          <w:rFonts w:ascii="Times New Roman" w:hAnsi="Times New Roman"/>
          <w:bCs/>
          <w:szCs w:val="18"/>
          <w:lang w:val="it-IT"/>
        </w:rPr>
        <w:t xml:space="preserve">: </w:t>
      </w:r>
      <w:r w:rsidRPr="003E0DB0">
        <w:rPr>
          <w:rFonts w:ascii="Times New Roman" w:hAnsi="Times New Roman"/>
          <w:bCs/>
          <w:i/>
          <w:szCs w:val="18"/>
          <w:lang w:val="it-IT"/>
        </w:rPr>
        <w:t>Agaricomycetes (Agar), Tremellomycetes (Trem), Leotiomycetes (Leot), Sordariomycetes (Sord), Dothideomycetes (Doth), Eurotiomycetes (Euro), Pezizomycetes (Pezi), Incertaesedis (Ince).</w:t>
      </w:r>
    </w:p>
    <w:p w14:paraId="78F08DEA" w14:textId="77777777" w:rsidR="00412375" w:rsidRPr="003E0DB0" w:rsidRDefault="00412375" w:rsidP="00443301">
      <w:pPr>
        <w:rPr>
          <w:rFonts w:ascii="Times New Roman" w:hAnsi="Times New Roman"/>
          <w:bCs/>
          <w:i/>
          <w:szCs w:val="18"/>
          <w:lang w:val="it-IT"/>
        </w:rPr>
      </w:pPr>
      <w:r w:rsidRPr="003E0DB0">
        <w:rPr>
          <w:rFonts w:ascii="Times New Roman" w:hAnsi="Times New Roman"/>
          <w:b/>
          <w:bCs/>
          <w:i/>
          <w:szCs w:val="18"/>
          <w:u w:val="single"/>
          <w:lang w:val="it-IT"/>
        </w:rPr>
        <w:t>Order Level</w:t>
      </w:r>
      <w:r w:rsidRPr="003E0DB0">
        <w:rPr>
          <w:rFonts w:ascii="Times New Roman" w:hAnsi="Times New Roman"/>
          <w:bCs/>
          <w:i/>
          <w:szCs w:val="18"/>
          <w:lang w:val="it-IT"/>
        </w:rPr>
        <w:t>: Agaricales (Agar), Russulales (Russ), Thelephorales (Thel), Sebacinales (Seba), Cantharellales (Cant), Boletales (Bole)</w:t>
      </w:r>
      <w:r w:rsidRPr="003E0DB0">
        <w:rPr>
          <w:rFonts w:ascii="Times New Roman" w:hAnsi="Times New Roman" w:hint="eastAsia"/>
          <w:bCs/>
          <w:i/>
          <w:szCs w:val="18"/>
          <w:lang w:val="it-IT"/>
        </w:rPr>
        <w:t>，</w:t>
      </w:r>
      <w:r w:rsidRPr="003E0DB0">
        <w:rPr>
          <w:rFonts w:ascii="Times New Roman" w:hAnsi="Times New Roman"/>
          <w:bCs/>
          <w:i/>
          <w:szCs w:val="18"/>
          <w:lang w:val="it-IT"/>
        </w:rPr>
        <w:t>Trechisporales (Trec), Tremellales (Trem),</w:t>
      </w:r>
      <w:r w:rsidRPr="003E0DB0">
        <w:rPr>
          <w:lang w:val="it-IT"/>
        </w:rPr>
        <w:t xml:space="preserve"> </w:t>
      </w:r>
      <w:r w:rsidRPr="003E0DB0">
        <w:rPr>
          <w:rFonts w:ascii="Times New Roman" w:hAnsi="Times New Roman"/>
          <w:bCs/>
          <w:i/>
          <w:szCs w:val="18"/>
          <w:lang w:val="it-IT"/>
        </w:rPr>
        <w:t>Helotiales(Helo),</w:t>
      </w:r>
      <w:r w:rsidRPr="003E0DB0">
        <w:rPr>
          <w:lang w:val="it-IT"/>
        </w:rPr>
        <w:t xml:space="preserve"> </w:t>
      </w:r>
      <w:r w:rsidRPr="003E0DB0">
        <w:rPr>
          <w:rFonts w:ascii="Times New Roman" w:hAnsi="Times New Roman"/>
          <w:bCs/>
          <w:i/>
          <w:szCs w:val="18"/>
          <w:lang w:val="it-IT"/>
        </w:rPr>
        <w:t>Leotiales (Leot), Incertae sedis (Ince), Sordariales (Sord), Hypocreales (Hypo),</w:t>
      </w:r>
      <w:r w:rsidRPr="003E0DB0">
        <w:rPr>
          <w:lang w:val="it-IT"/>
        </w:rPr>
        <w:t xml:space="preserve"> </w:t>
      </w:r>
      <w:r w:rsidRPr="003E0DB0">
        <w:rPr>
          <w:rFonts w:ascii="Times New Roman" w:hAnsi="Times New Roman"/>
          <w:bCs/>
          <w:i/>
          <w:szCs w:val="18"/>
          <w:lang w:val="it-IT"/>
        </w:rPr>
        <w:t>Myriangiales(Myri), Chaetothyriales(Chae), Eurotiales (Euro), Pezizales (Pezi),</w:t>
      </w:r>
      <w:r w:rsidRPr="003E0DB0">
        <w:rPr>
          <w:lang w:val="it-IT"/>
        </w:rPr>
        <w:t xml:space="preserve"> </w:t>
      </w:r>
      <w:r w:rsidRPr="003E0DB0">
        <w:rPr>
          <w:rFonts w:ascii="Times New Roman" w:hAnsi="Times New Roman"/>
          <w:bCs/>
          <w:i/>
          <w:szCs w:val="18"/>
          <w:lang w:val="it-IT"/>
        </w:rPr>
        <w:t xml:space="preserve">Mortierellales (Mort). </w:t>
      </w:r>
    </w:p>
    <w:p w14:paraId="3F8147BD" w14:textId="77777777" w:rsidR="00412375" w:rsidRPr="003E0DB0" w:rsidRDefault="00412375" w:rsidP="00D605F9">
      <w:pPr>
        <w:widowControl/>
        <w:jc w:val="left"/>
        <w:rPr>
          <w:lang w:val="pt-BR"/>
        </w:rPr>
      </w:pPr>
    </w:p>
    <w:sectPr w:rsidR="00412375" w:rsidRPr="003E0DB0" w:rsidSect="0044330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4DEA" w14:textId="77777777" w:rsidR="00226429" w:rsidRDefault="00226429" w:rsidP="00443301">
      <w:r>
        <w:separator/>
      </w:r>
    </w:p>
  </w:endnote>
  <w:endnote w:type="continuationSeparator" w:id="0">
    <w:p w14:paraId="12152495" w14:textId="77777777" w:rsidR="00226429" w:rsidRDefault="00226429" w:rsidP="0044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9E5CE" w14:textId="77777777" w:rsidR="00226429" w:rsidRDefault="00226429" w:rsidP="00443301">
      <w:r>
        <w:separator/>
      </w:r>
    </w:p>
  </w:footnote>
  <w:footnote w:type="continuationSeparator" w:id="0">
    <w:p w14:paraId="1D2B3D2F" w14:textId="77777777" w:rsidR="00226429" w:rsidRDefault="00226429" w:rsidP="00443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4237"/>
    <w:rsid w:val="0001192E"/>
    <w:rsid w:val="00030DCF"/>
    <w:rsid w:val="00044B92"/>
    <w:rsid w:val="00062484"/>
    <w:rsid w:val="00062A2D"/>
    <w:rsid w:val="00164B26"/>
    <w:rsid w:val="001C6E39"/>
    <w:rsid w:val="00226429"/>
    <w:rsid w:val="00344E22"/>
    <w:rsid w:val="003A7239"/>
    <w:rsid w:val="003E0DB0"/>
    <w:rsid w:val="003E47D5"/>
    <w:rsid w:val="00412375"/>
    <w:rsid w:val="00443301"/>
    <w:rsid w:val="00450150"/>
    <w:rsid w:val="00505B76"/>
    <w:rsid w:val="006646E2"/>
    <w:rsid w:val="006E0196"/>
    <w:rsid w:val="00791F1B"/>
    <w:rsid w:val="008A6A90"/>
    <w:rsid w:val="008A761E"/>
    <w:rsid w:val="008B6013"/>
    <w:rsid w:val="009232E1"/>
    <w:rsid w:val="00A15DA9"/>
    <w:rsid w:val="00AB132C"/>
    <w:rsid w:val="00B42309"/>
    <w:rsid w:val="00BA1AEC"/>
    <w:rsid w:val="00BB4389"/>
    <w:rsid w:val="00C04237"/>
    <w:rsid w:val="00C93A40"/>
    <w:rsid w:val="00D234FB"/>
    <w:rsid w:val="00D605F9"/>
    <w:rsid w:val="00DF55EF"/>
    <w:rsid w:val="00E70F4E"/>
    <w:rsid w:val="00E73731"/>
    <w:rsid w:val="00F7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E3AA838"/>
  <w15:docId w15:val="{2EF64AD6-B0B1-49A5-8557-79D94CE0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2D"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3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44330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43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443301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4330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F4E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0F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3092</Characters>
  <Application>Microsoft Office Word</Application>
  <DocSecurity>0</DocSecurity>
  <Lines>25</Lines>
  <Paragraphs>7</Paragraphs>
  <ScaleCrop>false</ScaleCrop>
  <Company>Sky123.Org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Naimeng Liu</cp:lastModifiedBy>
  <cp:revision>19</cp:revision>
  <dcterms:created xsi:type="dcterms:W3CDTF">2019-08-16T08:36:00Z</dcterms:created>
  <dcterms:modified xsi:type="dcterms:W3CDTF">2020-08-12T08:32:00Z</dcterms:modified>
</cp:coreProperties>
</file>