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A0B90" w14:paraId="0701C89E" w14:textId="77777777" w:rsidTr="00152E80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14:paraId="63D1E9C3" w14:textId="4F971668" w:rsidR="00EA0B90" w:rsidRDefault="00EA0B90" w:rsidP="00152E80">
            <w:r>
              <w:rPr>
                <w:b/>
                <w:bCs/>
              </w:rPr>
              <w:t xml:space="preserve">SUPPLEMENTARY </w:t>
            </w:r>
            <w:r w:rsidRPr="00D26FA3">
              <w:rPr>
                <w:rFonts w:hint="eastAsia"/>
                <w:b/>
                <w:bCs/>
              </w:rPr>
              <w:t>T</w:t>
            </w:r>
            <w:r w:rsidRPr="00D26FA3">
              <w:rPr>
                <w:b/>
                <w:bCs/>
              </w:rPr>
              <w:t xml:space="preserve">ABLE </w:t>
            </w:r>
            <w:r>
              <w:rPr>
                <w:b/>
                <w:bCs/>
              </w:rPr>
              <w:t>S</w:t>
            </w:r>
            <w:r w:rsidRPr="00D26FA3">
              <w:rPr>
                <w:b/>
                <w:bCs/>
              </w:rPr>
              <w:t>1</w:t>
            </w:r>
            <w:r>
              <w:t xml:space="preserve"> | </w:t>
            </w:r>
            <w:r w:rsidRPr="00502061">
              <w:t>Diagnostic criteria for encephalitis</w:t>
            </w:r>
            <w:r>
              <w:t xml:space="preserve"> according to </w:t>
            </w:r>
            <w:proofErr w:type="spellStart"/>
            <w:r w:rsidRPr="005C54AE">
              <w:t>Granerod</w:t>
            </w:r>
            <w:proofErr w:type="spellEnd"/>
            <w:r w:rsidRPr="005C54AE">
              <w:t>, J.</w:t>
            </w:r>
            <w:r w:rsidR="007F4563">
              <w:t xml:space="preserve"> </w:t>
            </w:r>
          </w:p>
        </w:tc>
      </w:tr>
      <w:tr w:rsidR="00EA0B90" w14:paraId="3AC22676" w14:textId="77777777" w:rsidTr="00152E80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6A7A02A7" w14:textId="77777777" w:rsidR="00EA0B90" w:rsidRDefault="00EA0B90" w:rsidP="00152E80">
            <w:r>
              <w:t xml:space="preserve">Encephalopathy = (altered consciousness persisting for longer than 24 h, including lethargy, irritability or a change in personality or </w:t>
            </w:r>
            <w:proofErr w:type="spellStart"/>
            <w:r>
              <w:t>behaviour</w:t>
            </w:r>
            <w:proofErr w:type="spellEnd"/>
            <w:r>
              <w:t>)</w:t>
            </w:r>
          </w:p>
          <w:p w14:paraId="65C4B5C7" w14:textId="77777777" w:rsidR="00EA0B90" w:rsidRDefault="00EA0B90" w:rsidP="00152E80">
            <w:r>
              <w:t xml:space="preserve">Encephalitis = encephalopathy AND evidence of CNS inflammation, demonstrated by at </w:t>
            </w:r>
            <w:proofErr w:type="spellStart"/>
            <w:r>
              <w:t>leas</w:t>
            </w:r>
            <w:proofErr w:type="spellEnd"/>
            <w:r>
              <w:t xml:space="preserve"> </w:t>
            </w:r>
            <w:r w:rsidRPr="005C54AE">
              <w:t>two or more of the following:</w:t>
            </w:r>
          </w:p>
          <w:p w14:paraId="467E8FD3" w14:textId="77777777" w:rsidR="00EA0B90" w:rsidRDefault="00EA0B90" w:rsidP="00152E80">
            <w:r>
              <w:t xml:space="preserve">&gt; fever </w:t>
            </w:r>
            <w:r w:rsidRPr="005C54AE">
              <w:t>or history of fever (≥38</w:t>
            </w:r>
            <w:r>
              <w:rPr>
                <w:rFonts w:hint="eastAsia"/>
              </w:rPr>
              <w:t>℃</w:t>
            </w:r>
            <w:r>
              <w:t>)</w:t>
            </w:r>
            <w:r w:rsidRPr="005C54AE">
              <w:t xml:space="preserve"> during the presenting illness</w:t>
            </w:r>
            <w:r>
              <w:t>;</w:t>
            </w:r>
          </w:p>
          <w:p w14:paraId="00606726" w14:textId="77777777" w:rsidR="00EA0B90" w:rsidRDefault="00EA0B90" w:rsidP="00152E80">
            <w:r>
              <w:t xml:space="preserve">&gt; seizures or focal neurological findings </w:t>
            </w:r>
            <w:r w:rsidRPr="005C54AE">
              <w:t>with evidence of brain parenchyma involvement</w:t>
            </w:r>
            <w:r>
              <w:t>;</w:t>
            </w:r>
          </w:p>
          <w:p w14:paraId="0D61D9F3" w14:textId="77777777" w:rsidR="00EA0B90" w:rsidRDefault="00EA0B90" w:rsidP="00152E80">
            <w:r>
              <w:t xml:space="preserve">&gt; CSF pleocytosis (more than four white cells per </w:t>
            </w:r>
            <w:proofErr w:type="spellStart"/>
            <w:r>
              <w:t>μL</w:t>
            </w:r>
            <w:proofErr w:type="spellEnd"/>
            <w:r>
              <w:t>)</w:t>
            </w:r>
          </w:p>
          <w:p w14:paraId="7DF2FB25" w14:textId="77777777" w:rsidR="00EA0B90" w:rsidRDefault="00EA0B90" w:rsidP="00152E80">
            <w:r>
              <w:t>&gt; EEG findings</w:t>
            </w:r>
            <w:r>
              <w:rPr>
                <w:rFonts w:hint="eastAsia"/>
                <w:kern w:val="0"/>
              </w:rPr>
              <w:t xml:space="preserve"> indicative</w:t>
            </w:r>
            <w:r>
              <w:t xml:space="preserve"> of encephalitis</w:t>
            </w:r>
          </w:p>
          <w:p w14:paraId="6D99A7AA" w14:textId="77777777" w:rsidR="00EA0B90" w:rsidRDefault="00EA0B90" w:rsidP="00152E80">
            <w:r>
              <w:t xml:space="preserve">&gt; </w:t>
            </w:r>
            <w:r>
              <w:rPr>
                <w:rFonts w:hint="eastAsia"/>
                <w:kern w:val="0"/>
              </w:rPr>
              <w:t>abnormal results of neuroimaging (CT or MRI) suggestive of encephalitis</w:t>
            </w:r>
          </w:p>
        </w:tc>
      </w:tr>
      <w:tr w:rsidR="00EA0B90" w:rsidRPr="00D26FA3" w14:paraId="4C9A55B5" w14:textId="77777777" w:rsidTr="00152E80">
        <w:tc>
          <w:tcPr>
            <w:tcW w:w="8296" w:type="dxa"/>
            <w:tcBorders>
              <w:top w:val="single" w:sz="4" w:space="0" w:color="auto"/>
              <w:bottom w:val="nil"/>
            </w:tcBorders>
          </w:tcPr>
          <w:p w14:paraId="454A4087" w14:textId="77777777" w:rsidR="00EA0B90" w:rsidRPr="00D26FA3" w:rsidRDefault="00EA0B90" w:rsidP="00152E80">
            <w:pPr>
              <w:rPr>
                <w:sz w:val="20"/>
                <w:szCs w:val="21"/>
              </w:rPr>
            </w:pPr>
            <w:r w:rsidRPr="00D26FA3">
              <w:rPr>
                <w:sz w:val="20"/>
                <w:szCs w:val="21"/>
              </w:rPr>
              <w:t>CNS</w:t>
            </w:r>
            <w:r>
              <w:rPr>
                <w:sz w:val="20"/>
                <w:szCs w:val="21"/>
              </w:rPr>
              <w:t>,</w:t>
            </w:r>
            <w:r w:rsidRPr="00D26FA3">
              <w:rPr>
                <w:sz w:val="20"/>
                <w:szCs w:val="21"/>
              </w:rPr>
              <w:t xml:space="preserve"> central nervous system; CSF</w:t>
            </w:r>
            <w:r>
              <w:rPr>
                <w:sz w:val="20"/>
                <w:szCs w:val="21"/>
              </w:rPr>
              <w:t>,</w:t>
            </w:r>
            <w:r w:rsidRPr="00D26FA3">
              <w:rPr>
                <w:sz w:val="20"/>
                <w:szCs w:val="21"/>
              </w:rPr>
              <w:t xml:space="preserve"> cerebrospinal fluid; EEG</w:t>
            </w:r>
            <w:r>
              <w:rPr>
                <w:sz w:val="20"/>
                <w:szCs w:val="21"/>
              </w:rPr>
              <w:t>,</w:t>
            </w:r>
            <w:r w:rsidRPr="00D26FA3">
              <w:rPr>
                <w:sz w:val="20"/>
                <w:szCs w:val="21"/>
              </w:rPr>
              <w:t xml:space="preserve"> electroencephalography</w:t>
            </w:r>
          </w:p>
        </w:tc>
      </w:tr>
    </w:tbl>
    <w:p w14:paraId="73D86F99" w14:textId="58DFE9A3" w:rsidR="008F20E6" w:rsidRDefault="008F20E6"/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70"/>
      </w:tblGrid>
      <w:tr w:rsidR="000E08ED" w14:paraId="53E7CB71" w14:textId="77777777" w:rsidTr="000E08ED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03A10920" w14:textId="3E61BE65" w:rsidR="000E08ED" w:rsidRPr="000E08ED" w:rsidRDefault="000E08ED" w:rsidP="00806617">
            <w:r w:rsidRPr="000E08ED">
              <w:rPr>
                <w:b/>
                <w:bCs/>
              </w:rPr>
              <w:t>SUPPLEMENTARY TABLE S2</w:t>
            </w:r>
            <w:r w:rsidRPr="000E08ED">
              <w:t xml:space="preserve"> | </w:t>
            </w:r>
            <w:r w:rsidRPr="000E08ED">
              <w:rPr>
                <w:kern w:val="0"/>
              </w:rPr>
              <w:t>GC/MS Analytical method.</w:t>
            </w:r>
          </w:p>
        </w:tc>
      </w:tr>
      <w:tr w:rsidR="000E08ED" w14:paraId="2563D29E" w14:textId="77777777" w:rsidTr="000E08E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32534E" w14:textId="77777777" w:rsidR="000E08ED" w:rsidRPr="000E08ED" w:rsidRDefault="000E08ED" w:rsidP="00806617">
            <w:r w:rsidRPr="000E08ED">
              <w:t>Parameter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09B2A4AA" w14:textId="77777777" w:rsidR="000E08ED" w:rsidRPr="000E08ED" w:rsidRDefault="000E08ED" w:rsidP="00806617">
            <w:r w:rsidRPr="000E08ED">
              <w:t>Value</w:t>
            </w:r>
          </w:p>
        </w:tc>
      </w:tr>
      <w:tr w:rsidR="000E08ED" w14:paraId="11B390D1" w14:textId="77777777" w:rsidTr="000E08ED">
        <w:tc>
          <w:tcPr>
            <w:tcW w:w="2552" w:type="dxa"/>
            <w:tcBorders>
              <w:top w:val="single" w:sz="4" w:space="0" w:color="auto"/>
            </w:tcBorders>
          </w:tcPr>
          <w:p w14:paraId="0193CE78" w14:textId="77777777" w:rsidR="000E08ED" w:rsidRPr="000E08ED" w:rsidRDefault="000E08ED" w:rsidP="00806617">
            <w:r w:rsidRPr="000E08ED">
              <w:t>GC/MS System</w:t>
            </w:r>
          </w:p>
        </w:tc>
        <w:tc>
          <w:tcPr>
            <w:tcW w:w="5970" w:type="dxa"/>
            <w:tcBorders>
              <w:top w:val="single" w:sz="4" w:space="0" w:color="auto"/>
            </w:tcBorders>
          </w:tcPr>
          <w:p w14:paraId="1E64879F" w14:textId="77777777" w:rsidR="000E08ED" w:rsidRPr="000E08ED" w:rsidRDefault="000E08ED" w:rsidP="00806617">
            <w:r w:rsidRPr="000E08ED">
              <w:t>Agilent </w:t>
            </w:r>
            <w:r w:rsidRPr="000E08ED">
              <w:rPr>
                <w:rFonts w:hint="eastAsia"/>
              </w:rPr>
              <w:t>7890B</w:t>
            </w:r>
            <w:r w:rsidRPr="000E08ED">
              <w:t xml:space="preserve"> GC/</w:t>
            </w:r>
            <w:r w:rsidRPr="000E08ED">
              <w:rPr>
                <w:rFonts w:hint="eastAsia"/>
              </w:rPr>
              <w:t>5977</w:t>
            </w:r>
            <w:r w:rsidRPr="000E08ED">
              <w:t>B MSD</w:t>
            </w:r>
          </w:p>
        </w:tc>
      </w:tr>
      <w:tr w:rsidR="000E08ED" w14:paraId="3DC44928" w14:textId="77777777" w:rsidTr="000E08ED">
        <w:tc>
          <w:tcPr>
            <w:tcW w:w="2552" w:type="dxa"/>
          </w:tcPr>
          <w:p w14:paraId="30C76DCB" w14:textId="77777777" w:rsidR="000E08ED" w:rsidRPr="000E08ED" w:rsidRDefault="000E08ED" w:rsidP="00806617">
            <w:r w:rsidRPr="000E08ED">
              <w:t>Column</w:t>
            </w:r>
          </w:p>
        </w:tc>
        <w:tc>
          <w:tcPr>
            <w:tcW w:w="5970" w:type="dxa"/>
          </w:tcPr>
          <w:p w14:paraId="6DCBC7FE" w14:textId="77777777" w:rsidR="000E08ED" w:rsidRPr="000E08ED" w:rsidRDefault="000E08ED" w:rsidP="00806617">
            <w:r w:rsidRPr="000E08ED">
              <w:t>HP-FFAP 30 m × 0.25 mm, 0.</w:t>
            </w:r>
            <w:r w:rsidRPr="000E08ED">
              <w:rPr>
                <w:rFonts w:hint="eastAsia"/>
              </w:rPr>
              <w:t>2</w:t>
            </w:r>
            <w:r w:rsidRPr="000E08ED">
              <w:t xml:space="preserve">5 </w:t>
            </w:r>
            <w:proofErr w:type="spellStart"/>
            <w:r w:rsidRPr="000E08ED">
              <w:t>μm</w:t>
            </w:r>
            <w:proofErr w:type="spellEnd"/>
            <w:r w:rsidRPr="000E08ED">
              <w:t xml:space="preserve"> (</w:t>
            </w:r>
            <w:proofErr w:type="spellStart"/>
            <w:r w:rsidRPr="000E08ED">
              <w:rPr>
                <w:rFonts w:hint="eastAsia"/>
              </w:rPr>
              <w:t>p/n</w:t>
            </w:r>
            <w:proofErr w:type="spellEnd"/>
            <w:r w:rsidRPr="000E08ED">
              <w:rPr>
                <w:rFonts w:hint="eastAsia"/>
              </w:rPr>
              <w:t xml:space="preserve"> </w:t>
            </w:r>
            <w:r w:rsidRPr="000E08ED">
              <w:t>19091F-433)</w:t>
            </w:r>
          </w:p>
        </w:tc>
      </w:tr>
      <w:tr w:rsidR="000E08ED" w14:paraId="4F0F5A3E" w14:textId="77777777" w:rsidTr="000E08ED">
        <w:tc>
          <w:tcPr>
            <w:tcW w:w="2552" w:type="dxa"/>
          </w:tcPr>
          <w:p w14:paraId="2E3758BA" w14:textId="77777777" w:rsidR="000E08ED" w:rsidRPr="000E08ED" w:rsidRDefault="000E08ED" w:rsidP="00806617">
            <w:r w:rsidRPr="000E08ED">
              <w:t>Column flow</w:t>
            </w:r>
          </w:p>
        </w:tc>
        <w:tc>
          <w:tcPr>
            <w:tcW w:w="5970" w:type="dxa"/>
          </w:tcPr>
          <w:p w14:paraId="1C539F34" w14:textId="77777777" w:rsidR="000E08ED" w:rsidRPr="000E08ED" w:rsidRDefault="000E08ED" w:rsidP="00806617">
            <w:r w:rsidRPr="000E08ED">
              <w:rPr>
                <w:rFonts w:hint="eastAsia"/>
              </w:rPr>
              <w:t>1</w:t>
            </w:r>
            <w:r w:rsidRPr="000E08ED">
              <w:t>.0 mL/min</w:t>
            </w:r>
          </w:p>
        </w:tc>
      </w:tr>
      <w:tr w:rsidR="000E08ED" w14:paraId="5BFCF5C1" w14:textId="77777777" w:rsidTr="000E08ED">
        <w:tc>
          <w:tcPr>
            <w:tcW w:w="2552" w:type="dxa"/>
          </w:tcPr>
          <w:p w14:paraId="1B05D9E3" w14:textId="12AA083D" w:rsidR="000E08ED" w:rsidRPr="000E08ED" w:rsidRDefault="000E08ED" w:rsidP="00806617">
            <w:bookmarkStart w:id="0" w:name="OLE_LINK20"/>
            <w:bookmarkStart w:id="1" w:name="OLE_LINK21"/>
            <w:r w:rsidRPr="000E08ED">
              <w:t>Liner</w:t>
            </w:r>
            <w:bookmarkEnd w:id="0"/>
            <w:bookmarkEnd w:id="1"/>
          </w:p>
        </w:tc>
        <w:tc>
          <w:tcPr>
            <w:tcW w:w="5970" w:type="dxa"/>
          </w:tcPr>
          <w:p w14:paraId="4A849961" w14:textId="77777777" w:rsidR="000E08ED" w:rsidRPr="000E08ED" w:rsidRDefault="000E08ED" w:rsidP="00806617">
            <w:bookmarkStart w:id="2" w:name="OLE_LINK25"/>
            <w:r w:rsidRPr="000E08ED">
              <w:rPr>
                <w:rFonts w:hint="eastAsia"/>
              </w:rPr>
              <w:t>Agilent liner, s</w:t>
            </w:r>
            <w:r w:rsidRPr="000E08ED">
              <w:t>plit, single taper, wool, deactivated (</w:t>
            </w:r>
            <w:bookmarkStart w:id="3" w:name="OLE_LINK22"/>
            <w:bookmarkStart w:id="4" w:name="OLE_LINK23"/>
            <w:proofErr w:type="spellStart"/>
            <w:r w:rsidRPr="000E08ED">
              <w:t>p/n</w:t>
            </w:r>
            <w:bookmarkEnd w:id="3"/>
            <w:bookmarkEnd w:id="4"/>
            <w:proofErr w:type="spellEnd"/>
            <w:r w:rsidRPr="000E08ED">
              <w:t xml:space="preserve"> </w:t>
            </w:r>
            <w:bookmarkStart w:id="5" w:name="OLE_LINK24"/>
            <w:r w:rsidRPr="000E08ED">
              <w:t>51</w:t>
            </w:r>
            <w:bookmarkEnd w:id="5"/>
            <w:r w:rsidRPr="000E08ED">
              <w:rPr>
                <w:rFonts w:hint="eastAsia"/>
              </w:rPr>
              <w:t>83-4711</w:t>
            </w:r>
            <w:r w:rsidRPr="000E08ED">
              <w:t>)</w:t>
            </w:r>
            <w:bookmarkEnd w:id="2"/>
          </w:p>
        </w:tc>
      </w:tr>
      <w:tr w:rsidR="000E08ED" w14:paraId="462BFDB4" w14:textId="77777777" w:rsidTr="000E08ED">
        <w:tc>
          <w:tcPr>
            <w:tcW w:w="2552" w:type="dxa"/>
          </w:tcPr>
          <w:p w14:paraId="126CCCF3" w14:textId="64363095" w:rsidR="000E08ED" w:rsidRPr="000E08ED" w:rsidRDefault="000E08ED" w:rsidP="00806617">
            <w:bookmarkStart w:id="6" w:name="OLE_LINK26"/>
            <w:bookmarkStart w:id="7" w:name="OLE_LINK27"/>
            <w:r w:rsidRPr="000E08ED">
              <w:t>Injection mode</w:t>
            </w:r>
            <w:bookmarkEnd w:id="6"/>
            <w:bookmarkEnd w:id="7"/>
          </w:p>
        </w:tc>
        <w:tc>
          <w:tcPr>
            <w:tcW w:w="5970" w:type="dxa"/>
          </w:tcPr>
          <w:p w14:paraId="72FF45F7" w14:textId="77777777" w:rsidR="000E08ED" w:rsidRPr="000E08ED" w:rsidRDefault="000E08ED" w:rsidP="00806617">
            <w:bookmarkStart w:id="8" w:name="OLE_LINK28"/>
            <w:bookmarkStart w:id="9" w:name="OLE_LINK29"/>
            <w:r w:rsidRPr="000E08ED">
              <w:t>Split</w:t>
            </w:r>
            <w:bookmarkEnd w:id="8"/>
            <w:bookmarkEnd w:id="9"/>
            <w:r w:rsidRPr="000E08ED">
              <w:t xml:space="preserve"> (</w:t>
            </w:r>
            <w:r w:rsidRPr="000E08ED">
              <w:rPr>
                <w:rFonts w:hint="eastAsia"/>
              </w:rPr>
              <w:t>3</w:t>
            </w:r>
            <w:r w:rsidRPr="000E08ED">
              <w:t>0:1)</w:t>
            </w:r>
          </w:p>
        </w:tc>
      </w:tr>
      <w:tr w:rsidR="000E08ED" w14:paraId="0A3EA74E" w14:textId="77777777" w:rsidTr="000E08ED">
        <w:tc>
          <w:tcPr>
            <w:tcW w:w="2552" w:type="dxa"/>
          </w:tcPr>
          <w:p w14:paraId="20B0CEAA" w14:textId="77777777" w:rsidR="000E08ED" w:rsidRPr="000E08ED" w:rsidRDefault="000E08ED" w:rsidP="00806617">
            <w:r w:rsidRPr="000E08ED">
              <w:t>Injection temperature</w:t>
            </w:r>
          </w:p>
        </w:tc>
        <w:tc>
          <w:tcPr>
            <w:tcW w:w="5970" w:type="dxa"/>
          </w:tcPr>
          <w:p w14:paraId="39F5154B" w14:textId="77777777" w:rsidR="000E08ED" w:rsidRPr="000E08ED" w:rsidRDefault="000E08ED" w:rsidP="00806617">
            <w:r w:rsidRPr="000E08ED">
              <w:t>2</w:t>
            </w:r>
            <w:r w:rsidRPr="000E08ED">
              <w:rPr>
                <w:rFonts w:hint="eastAsia"/>
              </w:rPr>
              <w:t>3</w:t>
            </w:r>
            <w:r w:rsidRPr="000E08ED">
              <w:t>0 °C</w:t>
            </w:r>
          </w:p>
        </w:tc>
      </w:tr>
      <w:tr w:rsidR="000E08ED" w14:paraId="4415FE54" w14:textId="77777777" w:rsidTr="000E08ED">
        <w:tc>
          <w:tcPr>
            <w:tcW w:w="2552" w:type="dxa"/>
          </w:tcPr>
          <w:p w14:paraId="20A512A3" w14:textId="77777777" w:rsidR="000E08ED" w:rsidRPr="000E08ED" w:rsidRDefault="000E08ED" w:rsidP="00806617">
            <w:r w:rsidRPr="000E08ED">
              <w:t>Oven temperature</w:t>
            </w:r>
          </w:p>
        </w:tc>
        <w:tc>
          <w:tcPr>
            <w:tcW w:w="5970" w:type="dxa"/>
          </w:tcPr>
          <w:p w14:paraId="77C8ACA3" w14:textId="77777777" w:rsidR="000E08ED" w:rsidRPr="000E08ED" w:rsidRDefault="000E08ED" w:rsidP="00806617">
            <w:r w:rsidRPr="000E08ED">
              <w:rPr>
                <w:rFonts w:hint="eastAsia"/>
              </w:rPr>
              <w:t>90</w:t>
            </w:r>
            <w:r w:rsidRPr="000E08ED">
              <w:t>°C</w:t>
            </w:r>
            <w:r w:rsidRPr="000E08ED">
              <w:rPr>
                <w:rFonts w:hint="eastAsia"/>
              </w:rPr>
              <w:t xml:space="preserve"> (1.0min), </w:t>
            </w:r>
            <w:r w:rsidRPr="000E08ED">
              <w:t>1</w:t>
            </w:r>
            <w:r w:rsidRPr="000E08ED">
              <w:rPr>
                <w:rFonts w:hint="eastAsia"/>
              </w:rPr>
              <w:t>5</w:t>
            </w:r>
            <w:r w:rsidRPr="000E08ED">
              <w:t xml:space="preserve">°C/min to </w:t>
            </w:r>
            <w:r w:rsidRPr="000E08ED">
              <w:rPr>
                <w:rFonts w:hint="eastAsia"/>
              </w:rPr>
              <w:t>12</w:t>
            </w:r>
            <w:r w:rsidRPr="000E08ED">
              <w:t>0 °C</w:t>
            </w:r>
            <w:r w:rsidRPr="000E08ED">
              <w:rPr>
                <w:rFonts w:hint="eastAsia"/>
              </w:rPr>
              <w:t xml:space="preserve"> (0.5min),</w:t>
            </w:r>
          </w:p>
          <w:p w14:paraId="6893D69C" w14:textId="77777777" w:rsidR="000E08ED" w:rsidRPr="000E08ED" w:rsidRDefault="000E08ED" w:rsidP="00806617">
            <w:r w:rsidRPr="000E08ED">
              <w:rPr>
                <w:rFonts w:hint="eastAsia"/>
              </w:rPr>
              <w:t>15℃/min to 150℃ (0.5min),</w:t>
            </w:r>
          </w:p>
          <w:p w14:paraId="0A9D0002" w14:textId="77777777" w:rsidR="000E08ED" w:rsidRPr="000E08ED" w:rsidRDefault="000E08ED" w:rsidP="00806617">
            <w:r w:rsidRPr="000E08ED">
              <w:rPr>
                <w:rFonts w:hint="eastAsia"/>
              </w:rPr>
              <w:t>15℃/min to 180℃ (1.0min).</w:t>
            </w:r>
          </w:p>
        </w:tc>
      </w:tr>
      <w:tr w:rsidR="000E08ED" w14:paraId="232C078C" w14:textId="77777777" w:rsidTr="000E08ED">
        <w:tc>
          <w:tcPr>
            <w:tcW w:w="2552" w:type="dxa"/>
          </w:tcPr>
          <w:p w14:paraId="1ACABFCC" w14:textId="77777777" w:rsidR="000E08ED" w:rsidRPr="000E08ED" w:rsidRDefault="000E08ED" w:rsidP="00806617">
            <w:r w:rsidRPr="000E08ED">
              <w:t>Transfer line temperature</w:t>
            </w:r>
          </w:p>
        </w:tc>
        <w:tc>
          <w:tcPr>
            <w:tcW w:w="5970" w:type="dxa"/>
          </w:tcPr>
          <w:p w14:paraId="6F2CC26F" w14:textId="77777777" w:rsidR="000E08ED" w:rsidRPr="000E08ED" w:rsidRDefault="000E08ED" w:rsidP="00806617">
            <w:r w:rsidRPr="000E08ED">
              <w:t>2</w:t>
            </w:r>
            <w:r w:rsidRPr="000E08ED">
              <w:rPr>
                <w:rFonts w:hint="eastAsia"/>
              </w:rPr>
              <w:t>30</w:t>
            </w:r>
            <w:r w:rsidRPr="000E08ED">
              <w:t xml:space="preserve"> °C</w:t>
            </w:r>
          </w:p>
        </w:tc>
      </w:tr>
      <w:tr w:rsidR="000E08ED" w14:paraId="2666F381" w14:textId="77777777" w:rsidTr="000E08ED">
        <w:tc>
          <w:tcPr>
            <w:tcW w:w="2552" w:type="dxa"/>
          </w:tcPr>
          <w:p w14:paraId="6B2A5D00" w14:textId="77777777" w:rsidR="000E08ED" w:rsidRPr="000E08ED" w:rsidRDefault="000E08ED" w:rsidP="00806617">
            <w:r w:rsidRPr="000E08ED">
              <w:t>MS mode</w:t>
            </w:r>
          </w:p>
        </w:tc>
        <w:tc>
          <w:tcPr>
            <w:tcW w:w="5970" w:type="dxa"/>
          </w:tcPr>
          <w:p w14:paraId="533EAC5B" w14:textId="77777777" w:rsidR="000E08ED" w:rsidRPr="000E08ED" w:rsidRDefault="000E08ED" w:rsidP="00806617">
            <w:r w:rsidRPr="000E08ED">
              <w:rPr>
                <w:rFonts w:hint="eastAsia"/>
              </w:rPr>
              <w:t>S</w:t>
            </w:r>
            <w:r w:rsidRPr="000E08ED">
              <w:t>IM</w:t>
            </w:r>
          </w:p>
        </w:tc>
      </w:tr>
      <w:tr w:rsidR="000E08ED" w14:paraId="08BF397F" w14:textId="77777777" w:rsidTr="000E08ED">
        <w:tc>
          <w:tcPr>
            <w:tcW w:w="2552" w:type="dxa"/>
          </w:tcPr>
          <w:p w14:paraId="56986A89" w14:textId="77777777" w:rsidR="000E08ED" w:rsidRPr="000E08ED" w:rsidRDefault="000E08ED" w:rsidP="00806617">
            <w:r w:rsidRPr="000E08ED">
              <w:t>SIM ions m/Z</w:t>
            </w:r>
          </w:p>
        </w:tc>
        <w:tc>
          <w:tcPr>
            <w:tcW w:w="5970" w:type="dxa"/>
          </w:tcPr>
          <w:p w14:paraId="303BFF55" w14:textId="77777777" w:rsidR="000E08ED" w:rsidRPr="000E08ED" w:rsidRDefault="000E08ED" w:rsidP="00806617">
            <w:r w:rsidRPr="000E08ED">
              <w:t>43,45,60,73,74,88</w:t>
            </w:r>
          </w:p>
        </w:tc>
      </w:tr>
      <w:tr w:rsidR="000E08ED" w14:paraId="0FC42B97" w14:textId="77777777" w:rsidTr="000E08ED">
        <w:tc>
          <w:tcPr>
            <w:tcW w:w="2552" w:type="dxa"/>
          </w:tcPr>
          <w:p w14:paraId="2B0D79E8" w14:textId="77777777" w:rsidR="000E08ED" w:rsidRPr="000E08ED" w:rsidRDefault="000E08ED" w:rsidP="00806617">
            <w:r w:rsidRPr="000E08ED">
              <w:rPr>
                <w:rFonts w:hint="eastAsia"/>
              </w:rPr>
              <w:t>I</w:t>
            </w:r>
            <w:r w:rsidRPr="000E08ED">
              <w:t>on source</w:t>
            </w:r>
          </w:p>
        </w:tc>
        <w:tc>
          <w:tcPr>
            <w:tcW w:w="5970" w:type="dxa"/>
          </w:tcPr>
          <w:p w14:paraId="3F0A78AC" w14:textId="2F072AE2" w:rsidR="000E08ED" w:rsidRPr="000E08ED" w:rsidRDefault="000E08ED" w:rsidP="00806617">
            <w:r w:rsidRPr="000E08ED">
              <w:t>5977 Inert Ion source Assy (</w:t>
            </w:r>
            <w:proofErr w:type="spellStart"/>
            <w:r w:rsidRPr="000E08ED">
              <w:t>p/n</w:t>
            </w:r>
            <w:proofErr w:type="spellEnd"/>
            <w:r w:rsidRPr="000E08ED">
              <w:t xml:space="preserve"> G3870-67700) </w:t>
            </w:r>
          </w:p>
        </w:tc>
      </w:tr>
      <w:tr w:rsidR="000E08ED" w14:paraId="10BEEAD4" w14:textId="77777777" w:rsidTr="000E08ED">
        <w:tc>
          <w:tcPr>
            <w:tcW w:w="2552" w:type="dxa"/>
          </w:tcPr>
          <w:p w14:paraId="73C8EFCF" w14:textId="77777777" w:rsidR="000E08ED" w:rsidRPr="000E08ED" w:rsidRDefault="000E08ED" w:rsidP="00806617">
            <w:r w:rsidRPr="000E08ED">
              <w:t>Ion source temperature</w:t>
            </w:r>
          </w:p>
        </w:tc>
        <w:tc>
          <w:tcPr>
            <w:tcW w:w="5970" w:type="dxa"/>
          </w:tcPr>
          <w:p w14:paraId="7EA4BBA0" w14:textId="77777777" w:rsidR="000E08ED" w:rsidRPr="000E08ED" w:rsidRDefault="000E08ED" w:rsidP="00806617">
            <w:r w:rsidRPr="000E08ED">
              <w:t>2</w:t>
            </w:r>
            <w:r w:rsidRPr="000E08ED">
              <w:rPr>
                <w:rFonts w:hint="eastAsia"/>
              </w:rPr>
              <w:t>3</w:t>
            </w:r>
            <w:r w:rsidRPr="000E08ED">
              <w:t>0 °C</w:t>
            </w:r>
          </w:p>
        </w:tc>
      </w:tr>
      <w:tr w:rsidR="000E08ED" w14:paraId="40AA1830" w14:textId="77777777" w:rsidTr="000E08ED">
        <w:tc>
          <w:tcPr>
            <w:tcW w:w="2552" w:type="dxa"/>
          </w:tcPr>
          <w:p w14:paraId="07438AAE" w14:textId="77777777" w:rsidR="000E08ED" w:rsidRPr="000E08ED" w:rsidRDefault="000E08ED" w:rsidP="00806617">
            <w:r w:rsidRPr="000E08ED">
              <w:t>Quad. Temperature</w:t>
            </w:r>
          </w:p>
        </w:tc>
        <w:tc>
          <w:tcPr>
            <w:tcW w:w="5970" w:type="dxa"/>
          </w:tcPr>
          <w:p w14:paraId="452BE983" w14:textId="77777777" w:rsidR="000E08ED" w:rsidRPr="000E08ED" w:rsidRDefault="000E08ED" w:rsidP="00806617">
            <w:r w:rsidRPr="000E08ED">
              <w:t>150 °C</w:t>
            </w:r>
          </w:p>
        </w:tc>
      </w:tr>
      <w:tr w:rsidR="000E08ED" w14:paraId="7AB55771" w14:textId="77777777" w:rsidTr="000E08ED">
        <w:tc>
          <w:tcPr>
            <w:tcW w:w="2552" w:type="dxa"/>
          </w:tcPr>
          <w:p w14:paraId="586EBBDC" w14:textId="77777777" w:rsidR="000E08ED" w:rsidRPr="000E08ED" w:rsidRDefault="000E08ED" w:rsidP="00806617">
            <w:r w:rsidRPr="000E08ED">
              <w:rPr>
                <w:rFonts w:hint="eastAsia"/>
              </w:rPr>
              <w:t>G</w:t>
            </w:r>
            <w:r w:rsidRPr="000E08ED">
              <w:t>C/MS Data Acquisition</w:t>
            </w:r>
          </w:p>
        </w:tc>
        <w:tc>
          <w:tcPr>
            <w:tcW w:w="5970" w:type="dxa"/>
          </w:tcPr>
          <w:p w14:paraId="2B29B945" w14:textId="77777777" w:rsidR="000E08ED" w:rsidRPr="000E08ED" w:rsidRDefault="000E08ED" w:rsidP="00806617">
            <w:proofErr w:type="spellStart"/>
            <w:r w:rsidRPr="000E08ED">
              <w:t>MassHunter</w:t>
            </w:r>
            <w:proofErr w:type="spellEnd"/>
            <w:r w:rsidRPr="000E08ED">
              <w:t xml:space="preserve"> GC/MS Acquisition Ver B.07.05.2479</w:t>
            </w:r>
          </w:p>
        </w:tc>
      </w:tr>
      <w:tr w:rsidR="000E08ED" w14:paraId="5507E1DE" w14:textId="77777777" w:rsidTr="000E08ED">
        <w:tc>
          <w:tcPr>
            <w:tcW w:w="2552" w:type="dxa"/>
            <w:tcBorders>
              <w:bottom w:val="single" w:sz="4" w:space="0" w:color="auto"/>
            </w:tcBorders>
          </w:tcPr>
          <w:p w14:paraId="19E87FEA" w14:textId="77777777" w:rsidR="000E08ED" w:rsidRPr="000E08ED" w:rsidRDefault="000E08ED" w:rsidP="00806617">
            <w:r w:rsidRPr="000E08ED">
              <w:rPr>
                <w:rFonts w:hint="eastAsia"/>
              </w:rPr>
              <w:t>G</w:t>
            </w:r>
            <w:r w:rsidRPr="000E08ED">
              <w:t>C/MS Data Quantitative Analysis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14:paraId="07800336" w14:textId="77777777" w:rsidR="000E08ED" w:rsidRPr="000E08ED" w:rsidRDefault="000E08ED" w:rsidP="00806617">
            <w:proofErr w:type="spellStart"/>
            <w:r w:rsidRPr="000E08ED">
              <w:t>MassHunter</w:t>
            </w:r>
            <w:proofErr w:type="spellEnd"/>
            <w:r w:rsidRPr="000E08ED">
              <w:t xml:space="preserve"> Workstation Software/</w:t>
            </w:r>
            <w:r w:rsidRPr="000E08ED">
              <w:rPr>
                <w:rFonts w:hint="eastAsia"/>
              </w:rPr>
              <w:t xml:space="preserve"> </w:t>
            </w:r>
            <w:r w:rsidRPr="000E08ED">
              <w:t xml:space="preserve">Quantitative Analysis Ver </w:t>
            </w:r>
            <w:r w:rsidRPr="000E08ED">
              <w:rPr>
                <w:rFonts w:hint="eastAsia"/>
              </w:rPr>
              <w:t>B</w:t>
            </w:r>
            <w:r w:rsidRPr="000E08ED">
              <w:t>.08.00</w:t>
            </w:r>
          </w:p>
        </w:tc>
      </w:tr>
    </w:tbl>
    <w:p w14:paraId="2112F041" w14:textId="6E979F83" w:rsidR="000E08ED" w:rsidRPr="000E08ED" w:rsidRDefault="000E08ED"/>
    <w:p w14:paraId="49CF63BE" w14:textId="77777777" w:rsidR="000E08ED" w:rsidRPr="00EA0B90" w:rsidRDefault="000E08E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6"/>
        <w:gridCol w:w="1464"/>
        <w:gridCol w:w="1661"/>
        <w:gridCol w:w="1267"/>
        <w:gridCol w:w="1464"/>
        <w:gridCol w:w="1464"/>
      </w:tblGrid>
      <w:tr w:rsidR="00EA0B90" w:rsidRPr="00D26FA3" w14:paraId="22157C25" w14:textId="77777777" w:rsidTr="00152E80">
        <w:trPr>
          <w:trHeight w:val="2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3CABC" w14:textId="2DBBFB5D" w:rsidR="00EA0B90" w:rsidRPr="00D26FA3" w:rsidRDefault="00EA0B90" w:rsidP="00152E80">
            <w:pPr>
              <w:widowControl/>
              <w:jc w:val="left"/>
            </w:pPr>
            <w:r>
              <w:rPr>
                <w:b/>
                <w:bCs/>
              </w:rPr>
              <w:t xml:space="preserve">SUPPLEMENTARY </w:t>
            </w:r>
            <w:r w:rsidRPr="00D26FA3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</w:t>
            </w:r>
            <w:r w:rsidR="000E08ED">
              <w:rPr>
                <w:b/>
                <w:bCs/>
              </w:rPr>
              <w:t>3</w:t>
            </w:r>
            <w:r w:rsidRPr="00D26FA3">
              <w:t xml:space="preserve"> | Diversity and richness index results from alpha-diversity analyses in</w:t>
            </w:r>
            <w:r>
              <w:t xml:space="preserve"> twenty-eight</w:t>
            </w:r>
            <w:r w:rsidRPr="00D26FA3">
              <w:t xml:space="preserve"> </w:t>
            </w:r>
            <w:r>
              <w:t>Encephalitis patients and healthy subjects.</w:t>
            </w:r>
          </w:p>
        </w:tc>
      </w:tr>
      <w:tr w:rsidR="00EA0B90" w:rsidRPr="00D26FA3" w14:paraId="36ADDFBF" w14:textId="77777777" w:rsidTr="00152E80">
        <w:trPr>
          <w:trHeight w:val="28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55DC" w14:textId="77777777" w:rsidR="00EA0B90" w:rsidRPr="00D26FA3" w:rsidRDefault="00EA0B90" w:rsidP="00152E80">
            <w:pPr>
              <w:widowControl/>
              <w:jc w:val="center"/>
              <w:rPr>
                <w:b/>
                <w:bCs/>
              </w:rPr>
            </w:pPr>
            <w:r w:rsidRPr="00D26FA3">
              <w:rPr>
                <w:rFonts w:hint="eastAsia"/>
                <w:b/>
                <w:bCs/>
              </w:rPr>
              <w:t>Patient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29829" w14:textId="77777777" w:rsidR="00EA0B90" w:rsidRPr="00D26FA3" w:rsidRDefault="00EA0B90" w:rsidP="00152E80">
            <w:pPr>
              <w:widowControl/>
              <w:jc w:val="center"/>
              <w:rPr>
                <w:b/>
                <w:bCs/>
              </w:rPr>
            </w:pPr>
            <w:r w:rsidRPr="00D26FA3">
              <w:rPr>
                <w:b/>
                <w:bCs/>
              </w:rPr>
              <w:t>S</w:t>
            </w:r>
            <w:r w:rsidRPr="00D26FA3">
              <w:rPr>
                <w:rFonts w:hint="eastAsia"/>
                <w:b/>
                <w:bCs/>
              </w:rPr>
              <w:t>hannon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426D" w14:textId="77777777" w:rsidR="00EA0B90" w:rsidRPr="00D26FA3" w:rsidRDefault="00EA0B90" w:rsidP="00152E80">
            <w:pPr>
              <w:widowControl/>
              <w:jc w:val="center"/>
              <w:rPr>
                <w:b/>
                <w:bCs/>
              </w:rPr>
            </w:pPr>
            <w:r w:rsidRPr="00D26FA3">
              <w:rPr>
                <w:rFonts w:hint="eastAsia"/>
                <w:b/>
                <w:bCs/>
              </w:rPr>
              <w:t>PD</w:t>
            </w:r>
            <w:r w:rsidRPr="00D26FA3">
              <w:rPr>
                <w:b/>
                <w:bCs/>
              </w:rPr>
              <w:t>-</w:t>
            </w:r>
            <w:r w:rsidRPr="00D26FA3">
              <w:rPr>
                <w:rFonts w:hint="eastAsia"/>
                <w:b/>
                <w:bCs/>
              </w:rPr>
              <w:t>whole</w:t>
            </w:r>
            <w:r w:rsidRPr="00D26FA3">
              <w:rPr>
                <w:b/>
                <w:bCs/>
              </w:rPr>
              <w:t xml:space="preserve"> </w:t>
            </w:r>
            <w:r w:rsidRPr="00D26FA3">
              <w:rPr>
                <w:rFonts w:hint="eastAsia"/>
                <w:b/>
                <w:bCs/>
              </w:rPr>
              <w:t>tree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07CB" w14:textId="77777777" w:rsidR="00EA0B90" w:rsidRPr="00D26FA3" w:rsidRDefault="00EA0B90" w:rsidP="00152E80">
            <w:pPr>
              <w:widowControl/>
              <w:jc w:val="center"/>
              <w:rPr>
                <w:b/>
                <w:bCs/>
              </w:rPr>
            </w:pPr>
            <w:r w:rsidRPr="00D26FA3">
              <w:rPr>
                <w:b/>
                <w:bCs/>
              </w:rPr>
              <w:t>C</w:t>
            </w:r>
            <w:r w:rsidRPr="00D26FA3">
              <w:rPr>
                <w:rFonts w:hint="eastAsia"/>
                <w:b/>
                <w:bCs/>
              </w:rPr>
              <w:t>hao1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D96D" w14:textId="77777777" w:rsidR="00EA0B90" w:rsidRPr="00D26FA3" w:rsidRDefault="00EA0B90" w:rsidP="00152E80">
            <w:pPr>
              <w:widowControl/>
              <w:jc w:val="center"/>
              <w:rPr>
                <w:b/>
                <w:bCs/>
              </w:rPr>
            </w:pPr>
            <w:r w:rsidRPr="00D26FA3">
              <w:rPr>
                <w:b/>
                <w:bCs/>
              </w:rPr>
              <w:t>O</w:t>
            </w:r>
            <w:r w:rsidRPr="00D26FA3">
              <w:rPr>
                <w:rFonts w:hint="eastAsia"/>
                <w:b/>
                <w:bCs/>
              </w:rPr>
              <w:t>bserved</w:t>
            </w:r>
            <w:r w:rsidRPr="00D26FA3">
              <w:rPr>
                <w:b/>
                <w:bCs/>
              </w:rPr>
              <w:t xml:space="preserve"> </w:t>
            </w:r>
            <w:r w:rsidRPr="00D26FA3">
              <w:rPr>
                <w:rFonts w:hint="eastAsia"/>
                <w:b/>
                <w:bCs/>
              </w:rPr>
              <w:t>species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0CE7" w14:textId="77777777" w:rsidR="00EA0B90" w:rsidRPr="00D26FA3" w:rsidRDefault="00EA0B90" w:rsidP="00152E80">
            <w:pPr>
              <w:widowControl/>
              <w:jc w:val="center"/>
              <w:rPr>
                <w:b/>
                <w:bCs/>
              </w:rPr>
            </w:pPr>
            <w:r w:rsidRPr="00D26FA3">
              <w:rPr>
                <w:b/>
                <w:bCs/>
              </w:rPr>
              <w:t>S</w:t>
            </w:r>
            <w:r w:rsidRPr="00D26FA3">
              <w:rPr>
                <w:rFonts w:hint="eastAsia"/>
                <w:b/>
                <w:bCs/>
              </w:rPr>
              <w:t>impson</w:t>
            </w:r>
          </w:p>
        </w:tc>
      </w:tr>
      <w:tr w:rsidR="00EA0B90" w:rsidRPr="00D26FA3" w14:paraId="57577E04" w14:textId="77777777" w:rsidTr="00152E80">
        <w:trPr>
          <w:trHeight w:val="280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7675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38B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0ED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46.04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D91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958.15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8A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610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6EE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0.82</w:t>
            </w:r>
          </w:p>
        </w:tc>
      </w:tr>
      <w:tr w:rsidR="00EA0B90" w:rsidRPr="00D26FA3" w14:paraId="1244A0A3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4115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B678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4.57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EC6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38.72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8728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804.24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C04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41B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0.85</w:t>
            </w:r>
          </w:p>
        </w:tc>
      </w:tr>
      <w:tr w:rsidR="00EA0B90" w:rsidRPr="00D26FA3" w14:paraId="78E1AAE2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458F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F9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7D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32.46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041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634.68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F1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21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0.91</w:t>
            </w:r>
          </w:p>
        </w:tc>
      </w:tr>
      <w:tr w:rsidR="00EA0B90" w:rsidRPr="00D26FA3" w14:paraId="28ECB07B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8FAC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7EC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0C4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37.04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2A0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800.52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1CA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490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775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0.94</w:t>
            </w:r>
          </w:p>
        </w:tc>
      </w:tr>
      <w:tr w:rsidR="00EA0B90" w:rsidRPr="00D26FA3" w14:paraId="040B5E0A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3108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lastRenderedPageBreak/>
              <w:t>ENC05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CB4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7F0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42.46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B1F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1000.5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D3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579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8E6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0.83</w:t>
            </w:r>
          </w:p>
        </w:tc>
      </w:tr>
      <w:tr w:rsidR="00EA0B90" w:rsidRPr="00D26FA3" w14:paraId="5854C5B6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5DD4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0B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3EF8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39.78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95E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888.54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52C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527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7B0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0.96</w:t>
            </w:r>
          </w:p>
        </w:tc>
      </w:tr>
      <w:tr w:rsidR="00EA0B90" w:rsidRPr="00D26FA3" w14:paraId="34785BD9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AEDC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FC4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C94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40.24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52B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1007.07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CB6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627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0.96</w:t>
            </w:r>
          </w:p>
        </w:tc>
      </w:tr>
      <w:tr w:rsidR="00EA0B90" w:rsidRPr="00D26FA3" w14:paraId="34932757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62A9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A42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D6F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41.38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B228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975.25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60E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544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61F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EA0B90" w:rsidRPr="00D26FA3" w14:paraId="1DECDD04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F4F9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A90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6.2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6B8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44.37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0EE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956.89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EE4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600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05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0B7F6294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A0A5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AAA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211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32.92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E64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902.17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C5C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E9F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0.93</w:t>
            </w:r>
          </w:p>
        </w:tc>
      </w:tr>
      <w:tr w:rsidR="00EA0B90" w:rsidRPr="00D26FA3" w14:paraId="1C8B8338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83EF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3C3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11D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33.32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6B5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862.06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51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E68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79E7ABCA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C693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B6F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F91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37.46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05F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896.4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61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464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DEC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A0B90" w:rsidRPr="00D26FA3" w14:paraId="33345CCB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5320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DE7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A3D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46.75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371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1029.66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29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056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0.98</w:t>
            </w:r>
          </w:p>
        </w:tc>
      </w:tr>
      <w:tr w:rsidR="00EA0B90" w:rsidRPr="00D26FA3" w14:paraId="39543DC7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B4CE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339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830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26.39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3C1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447.98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3AE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122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0.93</w:t>
            </w:r>
          </w:p>
        </w:tc>
      </w:tr>
      <w:tr w:rsidR="00EA0B90" w:rsidRPr="00D26FA3" w14:paraId="1220CBEB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C133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D6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F7A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29.29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9F5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580.59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4C4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0A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A0B90" w:rsidRPr="00D26FA3" w14:paraId="6B006BFB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A7E7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0D3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B4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39.93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C03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895.39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12F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18B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62784B63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7E0A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F0D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4713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33.49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4FE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703.57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82D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765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0.79</w:t>
            </w:r>
          </w:p>
        </w:tc>
      </w:tr>
      <w:tr w:rsidR="00EA0B90" w:rsidRPr="00D26FA3" w14:paraId="2932A910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F5FF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A18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D81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37.1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E91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781.39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EA4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439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68D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0.7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EA0B90" w:rsidRPr="00D26FA3" w14:paraId="664B3426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98D1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40C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C44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42.26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AD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1037.51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FB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565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BC6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4B7B14B8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7E41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656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2.8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F2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31.33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493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724.34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4E4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C3C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</w:tr>
      <w:tr w:rsidR="00EA0B90" w:rsidRPr="00D26FA3" w14:paraId="1070C2BC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A5BE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4E2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153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30.65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96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674.75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2B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E2B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0.91</w:t>
            </w:r>
          </w:p>
        </w:tc>
      </w:tr>
      <w:tr w:rsidR="00EA0B90" w:rsidRPr="00D26FA3" w14:paraId="3ACE78C5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57D3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5F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762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42.21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874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828.16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439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493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7A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0.96</w:t>
            </w:r>
          </w:p>
        </w:tc>
      </w:tr>
      <w:tr w:rsidR="00EA0B90" w:rsidRPr="00D26FA3" w14:paraId="27289A13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EC05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361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B62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35.16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B1D0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698.16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428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A682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0.94</w:t>
            </w:r>
          </w:p>
        </w:tc>
      </w:tr>
      <w:tr w:rsidR="00EA0B90" w:rsidRPr="00D26FA3" w14:paraId="2E768A3E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A45E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7F5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1A9B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38</w:t>
            </w:r>
            <w:r>
              <w:rPr>
                <w:color w:val="000000"/>
                <w:sz w:val="22"/>
              </w:rPr>
              <w:t>.00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524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798.32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0AF9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491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DD6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7291213D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3BA7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21F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4E88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45.65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766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974.11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DDD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596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057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3B6C7576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0E08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FE5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8FF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33.29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1FF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697.07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399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8D9C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0.79</w:t>
            </w:r>
          </w:p>
        </w:tc>
      </w:tr>
      <w:tr w:rsidR="00EA0B90" w:rsidRPr="00D26FA3" w14:paraId="42620F29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F6E6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B6E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FA6E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31.79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313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653.2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F33D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2B3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EA0B90" w:rsidRPr="00D26FA3" w14:paraId="74AE5BA7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F7D" w14:textId="77777777" w:rsidR="00EA0B90" w:rsidRPr="00D26FA3" w:rsidRDefault="00EA0B90" w:rsidP="00152E80">
            <w:pPr>
              <w:widowControl/>
              <w:jc w:val="left"/>
            </w:pPr>
            <w:r w:rsidRPr="00D26FA3">
              <w:rPr>
                <w:rFonts w:hint="eastAsia"/>
              </w:rPr>
              <w:t>ENC28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DA4F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6.2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08FA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36.5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777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870.63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7F24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051" w14:textId="77777777" w:rsidR="00EA0B90" w:rsidRPr="00D26FA3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26F9A5F7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19C4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70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E2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34.23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56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945.02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226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6F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0.89</w:t>
            </w:r>
          </w:p>
        </w:tc>
      </w:tr>
      <w:tr w:rsidR="00EA0B90" w:rsidRPr="00D26FA3" w14:paraId="734008D1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A9DB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81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D91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32.78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11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883.76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71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A0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A0B90" w:rsidRPr="00D26FA3" w14:paraId="6E5E0FF5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10F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57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3.98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0D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32.62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15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684.18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94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60D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0.7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EA0B90" w:rsidRPr="00D26FA3" w14:paraId="2F82F9FE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8A2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C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3.61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E18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22.77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62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441.57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CA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5C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0.73</w:t>
            </w:r>
          </w:p>
        </w:tc>
      </w:tr>
      <w:tr w:rsidR="00EA0B90" w:rsidRPr="00D26FA3" w14:paraId="34FA2235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4FAD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7D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E2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31.76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56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885.11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25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783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0.87</w:t>
            </w:r>
          </w:p>
        </w:tc>
      </w:tr>
      <w:tr w:rsidR="00EA0B90" w:rsidRPr="00D26FA3" w14:paraId="76A89655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1162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D6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B8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41.8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F9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1075.83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723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598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00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0.96</w:t>
            </w:r>
          </w:p>
        </w:tc>
      </w:tr>
      <w:tr w:rsidR="00EA0B90" w:rsidRPr="00D26FA3" w14:paraId="169C0FF0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3C81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3F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D06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43.32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2A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1178.7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A5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994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19EA38FC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272D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401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18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38.47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98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961.82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E3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588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4B6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0.98</w:t>
            </w:r>
          </w:p>
        </w:tc>
      </w:tr>
      <w:tr w:rsidR="00EA0B90" w:rsidRPr="00D26FA3" w14:paraId="61CCE913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DE3C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709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E63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31.56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FE1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724.44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493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37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A0B90" w:rsidRPr="00D26FA3" w14:paraId="3BF1F0F1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727F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78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206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43.75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AB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1044.48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98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581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60EEF185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78A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8B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22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44.73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10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1133.07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1F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669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C4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0.98</w:t>
            </w:r>
          </w:p>
        </w:tc>
      </w:tr>
      <w:tr w:rsidR="00EA0B90" w:rsidRPr="00D26FA3" w14:paraId="20BF1C7F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75D3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F8D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499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34</w:t>
            </w:r>
            <w:r>
              <w:rPr>
                <w:color w:val="000000"/>
                <w:sz w:val="22"/>
              </w:rPr>
              <w:t>.00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DC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743.4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93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1E3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EA0B90" w:rsidRPr="00D26FA3" w14:paraId="0620316E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0429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26F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87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34.2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6E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734.47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187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0B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A0B90" w:rsidRPr="00D26FA3" w14:paraId="7423FEC4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FC24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6E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94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30.74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90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697.16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F88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6F6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0.84</w:t>
            </w:r>
          </w:p>
        </w:tc>
      </w:tr>
      <w:tr w:rsidR="00EA0B90" w:rsidRPr="00D26FA3" w14:paraId="7DDF531B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9646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2A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57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37.69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79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952.45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046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533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28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0.98</w:t>
            </w:r>
          </w:p>
        </w:tc>
      </w:tr>
      <w:tr w:rsidR="00EA0B90" w:rsidRPr="00D26FA3" w14:paraId="09347029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249F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4A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62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43.06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B57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1030.43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C6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629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C5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426FB110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B8D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51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5.7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67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32.36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515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811.76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BB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10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0.94</w:t>
            </w:r>
          </w:p>
        </w:tc>
      </w:tr>
      <w:tr w:rsidR="00EA0B90" w:rsidRPr="00D26FA3" w14:paraId="36925121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9A83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C6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CC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29.33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86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750.11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74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94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0.85</w:t>
            </w:r>
          </w:p>
        </w:tc>
      </w:tr>
      <w:tr w:rsidR="00EA0B90" w:rsidRPr="00D26FA3" w14:paraId="3C3730CE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36E2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20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EE2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38.71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27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1039.53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03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573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5C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4C46E7D8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33B1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38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3A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39.81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3CC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932.52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A2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46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0.93</w:t>
            </w:r>
          </w:p>
        </w:tc>
      </w:tr>
      <w:tr w:rsidR="00EA0B90" w:rsidRPr="00D26FA3" w14:paraId="1158CA01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324B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lastRenderedPageBreak/>
              <w:t>CON21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581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30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33.37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CB3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801.54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CF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E6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0.96</w:t>
            </w:r>
          </w:p>
        </w:tc>
      </w:tr>
      <w:tr w:rsidR="00EA0B90" w:rsidRPr="00D26FA3" w14:paraId="5F2AB1E2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4C40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C7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D9B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39.93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FB3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932.53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80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576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BB5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0.96</w:t>
            </w:r>
          </w:p>
        </w:tc>
      </w:tr>
      <w:tr w:rsidR="00EA0B90" w:rsidRPr="00D26FA3" w14:paraId="520EAC57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10DC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EA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FB7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37.38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C8C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798.84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22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23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0.88</w:t>
            </w:r>
          </w:p>
        </w:tc>
      </w:tr>
      <w:tr w:rsidR="00EA0B90" w:rsidRPr="00D26FA3" w14:paraId="45CBF11C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5AF4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1D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5F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35.12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5CA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827.86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EA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499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5B28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0.85</w:t>
            </w:r>
          </w:p>
        </w:tc>
      </w:tr>
      <w:tr w:rsidR="00EA0B90" w:rsidRPr="00D26FA3" w14:paraId="04864935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A85F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1F4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2D0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36.8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A3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967.63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5C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49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0.93</w:t>
            </w:r>
          </w:p>
        </w:tc>
      </w:tr>
      <w:tr w:rsidR="00EA0B90" w:rsidRPr="00D26FA3" w14:paraId="43D07948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20E4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8BD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6.68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909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37.9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C53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902.04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57D3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539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42B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0.97</w:t>
            </w:r>
          </w:p>
        </w:tc>
      </w:tr>
      <w:tr w:rsidR="00EA0B90" w:rsidRPr="00D26FA3" w14:paraId="1D372A97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99D2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CON27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EE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5.9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CE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30.26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2CF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692.85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10F2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431</w:t>
            </w:r>
          </w:p>
        </w:tc>
        <w:tc>
          <w:tcPr>
            <w:tcW w:w="8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D34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15F206C9" w14:textId="77777777" w:rsidTr="00152E80">
        <w:trPr>
          <w:trHeight w:val="280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D42" w14:textId="77777777" w:rsidR="00EA0B90" w:rsidRPr="009B21E8" w:rsidRDefault="00EA0B90" w:rsidP="00152E80">
            <w:pPr>
              <w:widowControl/>
              <w:jc w:val="left"/>
            </w:pPr>
            <w:r w:rsidRPr="009B21E8">
              <w:rPr>
                <w:rFonts w:hint="eastAsia"/>
              </w:rPr>
              <w:t>CON28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B29D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5.8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119E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35.77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B96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812.21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6B0E9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476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A43A" w14:textId="77777777" w:rsidR="00EA0B90" w:rsidRPr="009B21E8" w:rsidRDefault="00EA0B90" w:rsidP="00152E80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0.95</w:t>
            </w:r>
          </w:p>
        </w:tc>
      </w:tr>
      <w:tr w:rsidR="00EA0B90" w:rsidRPr="00D26FA3" w14:paraId="3A06A606" w14:textId="77777777" w:rsidTr="00152E80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B0BF7" w14:textId="77777777" w:rsidR="00EA0B90" w:rsidRPr="00D26FA3" w:rsidRDefault="00EA0B90" w:rsidP="00152E80">
            <w:pPr>
              <w:widowControl/>
              <w:jc w:val="left"/>
            </w:pPr>
            <w:r w:rsidRPr="00D26FA3">
              <w:t>PD</w:t>
            </w:r>
            <w:r>
              <w:t>-</w:t>
            </w:r>
            <w:r w:rsidRPr="00D26FA3">
              <w:t>whole tree, phylogenetic diversity–whole tree</w:t>
            </w:r>
            <w:r>
              <w:t>.</w:t>
            </w:r>
          </w:p>
        </w:tc>
      </w:tr>
    </w:tbl>
    <w:p w14:paraId="0B53D770" w14:textId="69FEEFEF" w:rsidR="00EA0B90" w:rsidRPr="00EA0B90" w:rsidRDefault="00EA0B90">
      <w:pPr>
        <w:rPr>
          <w:rFonts w:hint="eastAsia"/>
        </w:rPr>
      </w:pPr>
    </w:p>
    <w:sectPr w:rsidR="00EA0B90" w:rsidRPr="00EA0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F7F8" w14:textId="77777777" w:rsidR="00EE15B2" w:rsidRDefault="00EE15B2" w:rsidP="00EA0B90">
      <w:r>
        <w:separator/>
      </w:r>
    </w:p>
  </w:endnote>
  <w:endnote w:type="continuationSeparator" w:id="0">
    <w:p w14:paraId="3C096751" w14:textId="77777777" w:rsidR="00EE15B2" w:rsidRDefault="00EE15B2" w:rsidP="00E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8CAB" w14:textId="77777777" w:rsidR="00EE15B2" w:rsidRDefault="00EE15B2" w:rsidP="00EA0B90">
      <w:r>
        <w:separator/>
      </w:r>
    </w:p>
  </w:footnote>
  <w:footnote w:type="continuationSeparator" w:id="0">
    <w:p w14:paraId="7D4C7660" w14:textId="77777777" w:rsidR="00EE15B2" w:rsidRDefault="00EE15B2" w:rsidP="00EA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Immun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s900vl0awztetsdopvesawsazw0f0ps59&quot;&gt;XRT&lt;record-ids&gt;&lt;item&gt;1781&lt;/item&gt;&lt;/record-ids&gt;&lt;/item&gt;&lt;/Libraries&gt;"/>
  </w:docVars>
  <w:rsids>
    <w:rsidRoot w:val="003D5D5B"/>
    <w:rsid w:val="000E08ED"/>
    <w:rsid w:val="002B52AF"/>
    <w:rsid w:val="003D5D5B"/>
    <w:rsid w:val="005C41C0"/>
    <w:rsid w:val="007F4563"/>
    <w:rsid w:val="00810BF5"/>
    <w:rsid w:val="008F20E6"/>
    <w:rsid w:val="00947381"/>
    <w:rsid w:val="00EA0B90"/>
    <w:rsid w:val="00E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83AD"/>
  <w15:chartTrackingRefBased/>
  <w15:docId w15:val="{053DAC7B-80A3-4666-9701-06A9679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B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B90"/>
    <w:rPr>
      <w:sz w:val="18"/>
      <w:szCs w:val="18"/>
    </w:rPr>
  </w:style>
  <w:style w:type="table" w:styleId="a7">
    <w:name w:val="Table Grid"/>
    <w:basedOn w:val="a1"/>
    <w:uiPriority w:val="59"/>
    <w:rsid w:val="00E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7F456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F456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F456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F4563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331523317@qq.com</dc:creator>
  <cp:keywords/>
  <dc:description/>
  <cp:lastModifiedBy>331523317@qq.com</cp:lastModifiedBy>
  <cp:revision>4</cp:revision>
  <dcterms:created xsi:type="dcterms:W3CDTF">2020-05-02T02:19:00Z</dcterms:created>
  <dcterms:modified xsi:type="dcterms:W3CDTF">2020-05-14T13:30:00Z</dcterms:modified>
</cp:coreProperties>
</file>