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B28A" w14:textId="3D7F3775" w:rsidR="00344985" w:rsidRPr="006D6AB4" w:rsidRDefault="006D6AB4" w:rsidP="006D6AB4">
      <w:pPr>
        <w:shd w:val="clear" w:color="auto" w:fill="FFFFFF"/>
        <w:rPr>
          <w:rFonts w:ascii="Times New Roman" w:eastAsia="Times New Roman" w:hAnsi="Times New Roman" w:cs="Arial"/>
          <w:b/>
          <w:color w:val="222222"/>
          <w:u w:val="single"/>
        </w:rPr>
      </w:pPr>
      <w:r w:rsidRPr="006D6AB4">
        <w:rPr>
          <w:rFonts w:ascii="Times New Roman" w:eastAsia="Times New Roman" w:hAnsi="Times New Roman" w:cs="Arial"/>
          <w:b/>
          <w:color w:val="222222"/>
          <w:u w:val="single"/>
        </w:rPr>
        <w:t>Supplementary Information</w:t>
      </w:r>
    </w:p>
    <w:p w14:paraId="0F1750E0" w14:textId="77777777" w:rsidR="006D6AB4" w:rsidRPr="006D6AB4" w:rsidRDefault="006D6AB4" w:rsidP="006D6AB4">
      <w:pPr>
        <w:shd w:val="clear" w:color="auto" w:fill="FFFFFF"/>
        <w:rPr>
          <w:rFonts w:ascii="Times New Roman" w:eastAsia="Times New Roman" w:hAnsi="Times New Roman" w:cs="Arial"/>
          <w:color w:val="222222"/>
        </w:rPr>
      </w:pPr>
    </w:p>
    <w:p w14:paraId="0C866171" w14:textId="23FC8767" w:rsidR="006D6AB4" w:rsidRPr="005621FC" w:rsidRDefault="006D6AB4" w:rsidP="006D6AB4">
      <w:pPr>
        <w:shd w:val="clear" w:color="auto" w:fill="FFFFFF"/>
        <w:rPr>
          <w:rFonts w:ascii="Times New Roman" w:eastAsia="Times New Roman" w:hAnsi="Times New Roman" w:cs="Arial"/>
          <w:b/>
          <w:color w:val="222222"/>
        </w:rPr>
      </w:pPr>
      <w:r w:rsidRPr="006D6AB4">
        <w:rPr>
          <w:rFonts w:ascii="Times New Roman" w:eastAsia="Times New Roman" w:hAnsi="Times New Roman" w:cs="Arial"/>
          <w:b/>
          <w:color w:val="222222"/>
        </w:rPr>
        <w:t>Table S1</w:t>
      </w:r>
      <w:r w:rsidRPr="006D6AB4">
        <w:rPr>
          <w:rFonts w:ascii="Times New Roman" w:eastAsia="Times New Roman" w:hAnsi="Times New Roman" w:cs="Arial"/>
          <w:color w:val="222222"/>
        </w:rPr>
        <w:t xml:space="preserve"> </w:t>
      </w:r>
      <w:r w:rsidRPr="005621FC">
        <w:rPr>
          <w:rFonts w:ascii="Times New Roman" w:eastAsia="Times New Roman" w:hAnsi="Times New Roman" w:cs="Arial"/>
          <w:b/>
          <w:color w:val="222222"/>
        </w:rPr>
        <w:t>Method detection limits (MDLs) and estimated relative standard deviation (RSD).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3055"/>
        <w:gridCol w:w="2788"/>
        <w:gridCol w:w="2522"/>
      </w:tblGrid>
      <w:tr w:rsidR="006D6AB4" w:rsidRPr="006D6AB4" w14:paraId="37F0A0AB" w14:textId="77777777" w:rsidTr="003C2B79">
        <w:tc>
          <w:tcPr>
            <w:tcW w:w="3055" w:type="dxa"/>
          </w:tcPr>
          <w:p w14:paraId="1A54EB25" w14:textId="708A163C" w:rsidR="006D6AB4" w:rsidRPr="00B129A2" w:rsidRDefault="00B129A2" w:rsidP="00B129A2">
            <w:pPr>
              <w:jc w:val="center"/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</w:rPr>
              <w:t>Solute</w:t>
            </w:r>
          </w:p>
        </w:tc>
        <w:tc>
          <w:tcPr>
            <w:tcW w:w="2788" w:type="dxa"/>
          </w:tcPr>
          <w:p w14:paraId="46CD9BAB" w14:textId="77777777" w:rsidR="006D6AB4" w:rsidRPr="00B129A2" w:rsidRDefault="006D6AB4" w:rsidP="00B129A2">
            <w:pPr>
              <w:jc w:val="center"/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</w:rPr>
            </w:pPr>
            <w:r w:rsidRPr="00B129A2"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</w:rPr>
              <w:t>*MDL</w:t>
            </w:r>
          </w:p>
        </w:tc>
        <w:tc>
          <w:tcPr>
            <w:tcW w:w="2522" w:type="dxa"/>
          </w:tcPr>
          <w:p w14:paraId="58D9D5EC" w14:textId="77777777" w:rsidR="006D6AB4" w:rsidRPr="00B129A2" w:rsidRDefault="006D6AB4" w:rsidP="00B129A2">
            <w:pPr>
              <w:jc w:val="center"/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</w:rPr>
            </w:pPr>
            <w:r w:rsidRPr="00B129A2"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</w:rPr>
              <w:t>**RSD</w:t>
            </w:r>
          </w:p>
        </w:tc>
      </w:tr>
      <w:tr w:rsidR="006D6AB4" w:rsidRPr="006D6AB4" w14:paraId="4B303AB7" w14:textId="77777777" w:rsidTr="003C2B79">
        <w:tc>
          <w:tcPr>
            <w:tcW w:w="3055" w:type="dxa"/>
          </w:tcPr>
          <w:p w14:paraId="2E07839A" w14:textId="77777777" w:rsidR="006D6AB4" w:rsidRPr="006D6AB4" w:rsidRDefault="006D6AB4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Ca, ppb</w:t>
            </w:r>
          </w:p>
        </w:tc>
        <w:tc>
          <w:tcPr>
            <w:tcW w:w="2788" w:type="dxa"/>
          </w:tcPr>
          <w:p w14:paraId="715077BE" w14:textId="77777777" w:rsidR="006D6AB4" w:rsidRPr="006D6AB4" w:rsidRDefault="006D6AB4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21.21</w:t>
            </w:r>
          </w:p>
        </w:tc>
        <w:tc>
          <w:tcPr>
            <w:tcW w:w="2522" w:type="dxa"/>
          </w:tcPr>
          <w:p w14:paraId="370EBB32" w14:textId="77777777" w:rsidR="006D6AB4" w:rsidRPr="006D6AB4" w:rsidRDefault="006D6AB4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3D446F39" w14:textId="77777777" w:rsidTr="003C2B79">
        <w:tc>
          <w:tcPr>
            <w:tcW w:w="3055" w:type="dxa"/>
          </w:tcPr>
          <w:p w14:paraId="48C26305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Cl</w:t>
            </w: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vertAlign w:val="subscript"/>
              </w:rPr>
              <w:t>-</w:t>
            </w: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μmol</w:t>
            </w:r>
            <w:proofErr w:type="spellEnd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/L</w:t>
            </w:r>
          </w:p>
        </w:tc>
        <w:tc>
          <w:tcPr>
            <w:tcW w:w="2788" w:type="dxa"/>
          </w:tcPr>
          <w:p w14:paraId="645D82CB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0.07</w:t>
            </w:r>
          </w:p>
        </w:tc>
        <w:tc>
          <w:tcPr>
            <w:tcW w:w="2522" w:type="dxa"/>
          </w:tcPr>
          <w:p w14:paraId="726F9217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5%</w:t>
            </w:r>
          </w:p>
        </w:tc>
      </w:tr>
      <w:tr w:rsidR="006D6AB4" w:rsidRPr="006D6AB4" w14:paraId="28E5B500" w14:textId="77777777" w:rsidTr="003C2B79">
        <w:tc>
          <w:tcPr>
            <w:tcW w:w="3055" w:type="dxa"/>
          </w:tcPr>
          <w:p w14:paraId="1449583F" w14:textId="77777777" w:rsidR="006D6AB4" w:rsidRPr="006D6AB4" w:rsidRDefault="006D6AB4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Cu, ppb</w:t>
            </w:r>
          </w:p>
        </w:tc>
        <w:tc>
          <w:tcPr>
            <w:tcW w:w="2788" w:type="dxa"/>
          </w:tcPr>
          <w:p w14:paraId="5CCB3397" w14:textId="77777777" w:rsidR="006D6AB4" w:rsidRPr="006D6AB4" w:rsidRDefault="006D6AB4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0.15</w:t>
            </w:r>
          </w:p>
        </w:tc>
        <w:tc>
          <w:tcPr>
            <w:tcW w:w="2522" w:type="dxa"/>
          </w:tcPr>
          <w:p w14:paraId="7A87055D" w14:textId="77777777" w:rsidR="006D6AB4" w:rsidRPr="006D6AB4" w:rsidRDefault="006D6AB4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4D5F2E6B" w14:textId="77777777" w:rsidTr="003C2B79">
        <w:tc>
          <w:tcPr>
            <w:tcW w:w="3055" w:type="dxa"/>
          </w:tcPr>
          <w:p w14:paraId="25FCC5C2" w14:textId="647D9C0C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 xml:space="preserve">DIC, </w:t>
            </w:r>
            <w:proofErr w:type="spellStart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μmol</w:t>
            </w:r>
            <w:proofErr w:type="spellEnd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/L</w:t>
            </w:r>
          </w:p>
        </w:tc>
        <w:tc>
          <w:tcPr>
            <w:tcW w:w="2788" w:type="dxa"/>
          </w:tcPr>
          <w:p w14:paraId="6D3B620A" w14:textId="514DEEA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73.3</w:t>
            </w:r>
          </w:p>
        </w:tc>
        <w:tc>
          <w:tcPr>
            <w:tcW w:w="2522" w:type="dxa"/>
          </w:tcPr>
          <w:p w14:paraId="1A2D0D2D" w14:textId="35C951CA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29725D6A" w14:textId="77777777" w:rsidTr="003C2B79">
        <w:tc>
          <w:tcPr>
            <w:tcW w:w="3055" w:type="dxa"/>
          </w:tcPr>
          <w:p w14:paraId="0F5D905A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Fe, ppb</w:t>
            </w:r>
          </w:p>
        </w:tc>
        <w:tc>
          <w:tcPr>
            <w:tcW w:w="2788" w:type="dxa"/>
          </w:tcPr>
          <w:p w14:paraId="13778DE3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0.85</w:t>
            </w:r>
          </w:p>
        </w:tc>
        <w:tc>
          <w:tcPr>
            <w:tcW w:w="2522" w:type="dxa"/>
          </w:tcPr>
          <w:p w14:paraId="6C8AF1FD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0CBC5E54" w14:textId="77777777" w:rsidTr="003C2B79">
        <w:tc>
          <w:tcPr>
            <w:tcW w:w="3055" w:type="dxa"/>
          </w:tcPr>
          <w:p w14:paraId="3D047639" w14:textId="3EA124F8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K, ppb</w:t>
            </w:r>
          </w:p>
        </w:tc>
        <w:tc>
          <w:tcPr>
            <w:tcW w:w="2788" w:type="dxa"/>
          </w:tcPr>
          <w:p w14:paraId="6F38417F" w14:textId="69F38BB5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4.82</w:t>
            </w:r>
          </w:p>
        </w:tc>
        <w:tc>
          <w:tcPr>
            <w:tcW w:w="2522" w:type="dxa"/>
          </w:tcPr>
          <w:p w14:paraId="5C358857" w14:textId="3F439CDC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5B254102" w14:textId="77777777" w:rsidTr="003C2B79">
        <w:tc>
          <w:tcPr>
            <w:tcW w:w="3055" w:type="dxa"/>
          </w:tcPr>
          <w:p w14:paraId="1D7FE1F2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Mg, ppb</w:t>
            </w:r>
          </w:p>
        </w:tc>
        <w:tc>
          <w:tcPr>
            <w:tcW w:w="2788" w:type="dxa"/>
          </w:tcPr>
          <w:p w14:paraId="4E0BC519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7.08</w:t>
            </w:r>
          </w:p>
        </w:tc>
        <w:tc>
          <w:tcPr>
            <w:tcW w:w="2522" w:type="dxa"/>
          </w:tcPr>
          <w:p w14:paraId="34953529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6C904887" w14:textId="77777777" w:rsidTr="003C2B79">
        <w:tc>
          <w:tcPr>
            <w:tcW w:w="3055" w:type="dxa"/>
          </w:tcPr>
          <w:p w14:paraId="3F3BBEC5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Mo, ppb</w:t>
            </w:r>
          </w:p>
        </w:tc>
        <w:tc>
          <w:tcPr>
            <w:tcW w:w="2788" w:type="dxa"/>
          </w:tcPr>
          <w:p w14:paraId="72126B9F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0.13</w:t>
            </w:r>
          </w:p>
        </w:tc>
        <w:tc>
          <w:tcPr>
            <w:tcW w:w="2522" w:type="dxa"/>
          </w:tcPr>
          <w:p w14:paraId="47B7ADB8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3F697376" w14:textId="77777777" w:rsidTr="003C2B79">
        <w:tc>
          <w:tcPr>
            <w:tcW w:w="3055" w:type="dxa"/>
          </w:tcPr>
          <w:p w14:paraId="763B5754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Na, ppb</w:t>
            </w:r>
          </w:p>
        </w:tc>
        <w:tc>
          <w:tcPr>
            <w:tcW w:w="2788" w:type="dxa"/>
          </w:tcPr>
          <w:p w14:paraId="5D922E1F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2.48</w:t>
            </w:r>
          </w:p>
        </w:tc>
        <w:tc>
          <w:tcPr>
            <w:tcW w:w="2522" w:type="dxa"/>
          </w:tcPr>
          <w:p w14:paraId="4C0037CC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4DEA165C" w14:textId="77777777" w:rsidTr="003C2B79">
        <w:tc>
          <w:tcPr>
            <w:tcW w:w="3055" w:type="dxa"/>
          </w:tcPr>
          <w:p w14:paraId="52C2301E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NO</w:t>
            </w: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vertAlign w:val="subscript"/>
              </w:rPr>
              <w:t>3</w:t>
            </w: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vertAlign w:val="superscript"/>
              </w:rPr>
              <w:t>-</w:t>
            </w: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μmol</w:t>
            </w:r>
            <w:proofErr w:type="spellEnd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/L</w:t>
            </w:r>
          </w:p>
        </w:tc>
        <w:tc>
          <w:tcPr>
            <w:tcW w:w="2788" w:type="dxa"/>
          </w:tcPr>
          <w:p w14:paraId="7EBCC330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0.11</w:t>
            </w:r>
          </w:p>
        </w:tc>
        <w:tc>
          <w:tcPr>
            <w:tcW w:w="2522" w:type="dxa"/>
          </w:tcPr>
          <w:p w14:paraId="2A9915E7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5%</w:t>
            </w:r>
          </w:p>
        </w:tc>
      </w:tr>
      <w:tr w:rsidR="00B129A2" w:rsidRPr="006D6AB4" w14:paraId="40999EC8" w14:textId="77777777" w:rsidTr="003C2B79">
        <w:tc>
          <w:tcPr>
            <w:tcW w:w="3055" w:type="dxa"/>
          </w:tcPr>
          <w:p w14:paraId="4B7F545A" w14:textId="253DFE06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 xml:space="preserve">DOC, </w:t>
            </w:r>
            <w:proofErr w:type="spellStart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μmol</w:t>
            </w:r>
            <w:proofErr w:type="spellEnd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/L</w:t>
            </w:r>
          </w:p>
        </w:tc>
        <w:tc>
          <w:tcPr>
            <w:tcW w:w="2788" w:type="dxa"/>
          </w:tcPr>
          <w:p w14:paraId="6ED3DC68" w14:textId="5EB846D5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19.6</w:t>
            </w:r>
          </w:p>
        </w:tc>
        <w:tc>
          <w:tcPr>
            <w:tcW w:w="2522" w:type="dxa"/>
          </w:tcPr>
          <w:p w14:paraId="50BB6835" w14:textId="487A28E6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24683FE5" w14:textId="77777777" w:rsidTr="003C2B79">
        <w:tc>
          <w:tcPr>
            <w:tcW w:w="3055" w:type="dxa"/>
          </w:tcPr>
          <w:p w14:paraId="3ECCF360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P, ppb</w:t>
            </w:r>
          </w:p>
        </w:tc>
        <w:tc>
          <w:tcPr>
            <w:tcW w:w="2788" w:type="dxa"/>
          </w:tcPr>
          <w:p w14:paraId="57A191E0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25.96</w:t>
            </w:r>
          </w:p>
        </w:tc>
        <w:tc>
          <w:tcPr>
            <w:tcW w:w="2522" w:type="dxa"/>
          </w:tcPr>
          <w:p w14:paraId="6C661CB5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60E74ADA" w14:textId="77777777" w:rsidTr="003C2B79">
        <w:tc>
          <w:tcPr>
            <w:tcW w:w="3055" w:type="dxa"/>
          </w:tcPr>
          <w:p w14:paraId="606D3D37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Si, ppb</w:t>
            </w:r>
          </w:p>
        </w:tc>
        <w:tc>
          <w:tcPr>
            <w:tcW w:w="2788" w:type="dxa"/>
          </w:tcPr>
          <w:p w14:paraId="59D249A9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14.43</w:t>
            </w:r>
          </w:p>
        </w:tc>
        <w:tc>
          <w:tcPr>
            <w:tcW w:w="2522" w:type="dxa"/>
          </w:tcPr>
          <w:p w14:paraId="7360BAB3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3%</w:t>
            </w:r>
          </w:p>
        </w:tc>
      </w:tr>
      <w:tr w:rsidR="00B129A2" w:rsidRPr="006D6AB4" w14:paraId="0A664E76" w14:textId="77777777" w:rsidTr="003C2B79">
        <w:tc>
          <w:tcPr>
            <w:tcW w:w="3055" w:type="dxa"/>
          </w:tcPr>
          <w:p w14:paraId="7B5A8705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SO</w:t>
            </w: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vertAlign w:val="subscript"/>
              </w:rPr>
              <w:t>4</w:t>
            </w: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vertAlign w:val="superscript"/>
              </w:rPr>
              <w:t>2-</w:t>
            </w: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μmol</w:t>
            </w:r>
            <w:proofErr w:type="spellEnd"/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/L</w:t>
            </w:r>
          </w:p>
        </w:tc>
        <w:tc>
          <w:tcPr>
            <w:tcW w:w="2788" w:type="dxa"/>
          </w:tcPr>
          <w:p w14:paraId="5AFAC2DA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0.16</w:t>
            </w:r>
          </w:p>
        </w:tc>
        <w:tc>
          <w:tcPr>
            <w:tcW w:w="2522" w:type="dxa"/>
          </w:tcPr>
          <w:p w14:paraId="6111FEBC" w14:textId="77777777" w:rsidR="00B129A2" w:rsidRPr="006D6AB4" w:rsidRDefault="00B129A2" w:rsidP="00B129A2">
            <w:pPr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6D6AB4"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  <w:t>&lt; 5%</w:t>
            </w:r>
          </w:p>
        </w:tc>
      </w:tr>
    </w:tbl>
    <w:p w14:paraId="11DCC861" w14:textId="77777777" w:rsidR="006D6AB4" w:rsidRPr="00B129A2" w:rsidRDefault="006D6AB4" w:rsidP="006D6A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6D6AB4">
        <w:rPr>
          <w:rFonts w:ascii="Times New Roman" w:eastAsia="Times New Roman" w:hAnsi="Times New Roman" w:cs="Times New Roman"/>
          <w:color w:val="222222"/>
        </w:rPr>
        <w:t>*</w:t>
      </w:r>
      <w:r w:rsidRPr="006D6AB4">
        <w:rPr>
          <w:rFonts w:ascii="Times New Roman" w:hAnsi="Times New Roman" w:cs="Times New Roman"/>
        </w:rPr>
        <w:t xml:space="preserve"> </w:t>
      </w:r>
      <w:r w:rsidRPr="00B129A2">
        <w:rPr>
          <w:rFonts w:ascii="Times New Roman" w:hAnsi="Times New Roman" w:cs="Times New Roman"/>
          <w:color w:val="000000" w:themeColor="text1"/>
        </w:rPr>
        <w:t xml:space="preserve">The MDLs for ICP-MS and DIC and DOC were determined using the US EPA recommended method: </w:t>
      </w:r>
      <w:r w:rsidRPr="00B129A2">
        <w:rPr>
          <w:rFonts w:ascii="Times New Roman" w:eastAsia="Times New Roman" w:hAnsi="Times New Roman" w:cs="Times New Roman"/>
          <w:color w:val="000000" w:themeColor="text1"/>
        </w:rPr>
        <w:t xml:space="preserve">Definition and procedures for the determination of the method detection limit, revision 2 (2016). The MDLs for anions are cited from </w:t>
      </w:r>
      <w:proofErr w:type="spellStart"/>
      <w:r w:rsidRPr="00B129A2">
        <w:rPr>
          <w:rFonts w:ascii="Times New Roman" w:eastAsia="Times New Roman" w:hAnsi="Times New Roman" w:cs="Times New Roman"/>
          <w:color w:val="000000" w:themeColor="text1"/>
        </w:rPr>
        <w:t>Thermo</w:t>
      </w:r>
      <w:proofErr w:type="spellEnd"/>
      <w:r w:rsidRPr="00B129A2">
        <w:rPr>
          <w:rFonts w:ascii="Times New Roman" w:eastAsia="Times New Roman" w:hAnsi="Times New Roman" w:cs="Times New Roman"/>
          <w:color w:val="000000" w:themeColor="text1"/>
        </w:rPr>
        <w:t xml:space="preserve"> Fisher Scientific Application Note 154: Determination of inorganic anions in environmental waters using a hydroxide-selective column, Brian De </w:t>
      </w:r>
      <w:proofErr w:type="spellStart"/>
      <w:r w:rsidRPr="00B129A2">
        <w:rPr>
          <w:rFonts w:ascii="Times New Roman" w:eastAsia="Times New Roman" w:hAnsi="Times New Roman" w:cs="Times New Roman"/>
          <w:color w:val="000000" w:themeColor="text1"/>
        </w:rPr>
        <w:t>Borba</w:t>
      </w:r>
      <w:proofErr w:type="spellEnd"/>
      <w:r w:rsidRPr="00B129A2">
        <w:rPr>
          <w:rFonts w:ascii="Times New Roman" w:eastAsia="Times New Roman" w:hAnsi="Times New Roman" w:cs="Times New Roman"/>
          <w:color w:val="000000" w:themeColor="text1"/>
        </w:rPr>
        <w:t xml:space="preserve"> and Jeff Rohrer, </w:t>
      </w:r>
      <w:proofErr w:type="spellStart"/>
      <w:r w:rsidRPr="00B129A2">
        <w:rPr>
          <w:rFonts w:ascii="Times New Roman" w:eastAsia="Times New Roman" w:hAnsi="Times New Roman" w:cs="Times New Roman"/>
          <w:color w:val="000000" w:themeColor="text1"/>
        </w:rPr>
        <w:t>Thermo</w:t>
      </w:r>
      <w:proofErr w:type="spellEnd"/>
      <w:r w:rsidRPr="00B129A2">
        <w:rPr>
          <w:rFonts w:ascii="Times New Roman" w:eastAsia="Times New Roman" w:hAnsi="Times New Roman" w:cs="Times New Roman"/>
          <w:color w:val="000000" w:themeColor="text1"/>
        </w:rPr>
        <w:t xml:space="preserve"> Fisher Scientific, Sunnyvale, CA, USA.  </w:t>
      </w:r>
    </w:p>
    <w:p w14:paraId="5DFFFDF7" w14:textId="77777777" w:rsidR="006D6AB4" w:rsidRPr="006D6AB4" w:rsidRDefault="006D6AB4" w:rsidP="006D6AB4">
      <w:pPr>
        <w:shd w:val="clear" w:color="auto" w:fill="FFFFFF"/>
        <w:rPr>
          <w:rFonts w:ascii="Times New Roman" w:hAnsi="Times New Roman" w:cs="Times New Roman"/>
          <w:bCs/>
          <w:shd w:val="clear" w:color="auto" w:fill="FFFFFF"/>
        </w:rPr>
      </w:pPr>
    </w:p>
    <w:p w14:paraId="40BEC692" w14:textId="29E331C1" w:rsidR="006D6AB4" w:rsidRPr="006D6AB4" w:rsidRDefault="006D6AB4" w:rsidP="006D6AB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D6AB4">
        <w:rPr>
          <w:rFonts w:ascii="Times New Roman" w:hAnsi="Times New Roman" w:cs="Times New Roman"/>
          <w:bCs/>
          <w:shd w:val="clear" w:color="auto" w:fill="FFFFFF"/>
        </w:rPr>
        <w:t xml:space="preserve">** Generally, the RSD or uncertainty for ICP-MS is &lt; 3% based on 5 replicate measurements for concentrations higher than MDLs. The DIC and DOC have </w:t>
      </w:r>
      <w:proofErr w:type="gramStart"/>
      <w:r w:rsidRPr="006D6AB4">
        <w:rPr>
          <w:rFonts w:ascii="Times New Roman" w:hAnsi="Times New Roman" w:cs="Times New Roman"/>
          <w:bCs/>
          <w:shd w:val="clear" w:color="auto" w:fill="FFFFFF"/>
        </w:rPr>
        <w:t>a</w:t>
      </w:r>
      <w:proofErr w:type="gramEnd"/>
      <w:r w:rsidRPr="006D6AB4">
        <w:rPr>
          <w:rFonts w:ascii="Times New Roman" w:hAnsi="Times New Roman" w:cs="Times New Roman"/>
          <w:bCs/>
          <w:shd w:val="clear" w:color="auto" w:fill="FFFFFF"/>
        </w:rPr>
        <w:t xml:space="preserve"> RSD &lt; 3% for concentrations higher than MDLs based on 3-5 measurements. For measurement of anions (Cl</w:t>
      </w:r>
      <w:r w:rsidRPr="006D6AB4">
        <w:rPr>
          <w:rFonts w:ascii="Times New Roman" w:hAnsi="Times New Roman" w:cs="Times New Roman"/>
          <w:bCs/>
          <w:shd w:val="clear" w:color="auto" w:fill="FFFFFF"/>
          <w:vertAlign w:val="superscript"/>
        </w:rPr>
        <w:t>-</w:t>
      </w:r>
      <w:r w:rsidRPr="006D6AB4">
        <w:rPr>
          <w:rFonts w:ascii="Times New Roman" w:hAnsi="Times New Roman" w:cs="Times New Roman"/>
          <w:bCs/>
          <w:shd w:val="clear" w:color="auto" w:fill="FFFFFF"/>
        </w:rPr>
        <w:t>, NO</w:t>
      </w:r>
      <w:r w:rsidRPr="006D6AB4">
        <w:rPr>
          <w:rFonts w:ascii="Times New Roman" w:hAnsi="Times New Roman" w:cs="Times New Roman"/>
          <w:bCs/>
          <w:shd w:val="clear" w:color="auto" w:fill="FFFFFF"/>
          <w:vertAlign w:val="subscript"/>
        </w:rPr>
        <w:t>3</w:t>
      </w:r>
      <w:r w:rsidRPr="006D6AB4">
        <w:rPr>
          <w:rFonts w:ascii="Times New Roman" w:hAnsi="Times New Roman" w:cs="Times New Roman"/>
          <w:bCs/>
          <w:shd w:val="clear" w:color="auto" w:fill="FFFFFF"/>
          <w:vertAlign w:val="superscript"/>
        </w:rPr>
        <w:t>-</w:t>
      </w:r>
      <w:r w:rsidRPr="006D6AB4">
        <w:rPr>
          <w:rFonts w:ascii="Times New Roman" w:hAnsi="Times New Roman" w:cs="Times New Roman"/>
          <w:bCs/>
          <w:shd w:val="clear" w:color="auto" w:fill="FFFFFF"/>
        </w:rPr>
        <w:t xml:space="preserve"> and SO</w:t>
      </w:r>
      <w:r w:rsidRPr="006D6AB4">
        <w:rPr>
          <w:rFonts w:ascii="Times New Roman" w:hAnsi="Times New Roman" w:cs="Times New Roman"/>
          <w:bCs/>
          <w:shd w:val="clear" w:color="auto" w:fill="FFFFFF"/>
          <w:vertAlign w:val="subscript"/>
        </w:rPr>
        <w:t>4</w:t>
      </w:r>
      <w:r w:rsidRPr="006D6AB4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  <w:r w:rsidRPr="006D6AB4">
        <w:rPr>
          <w:rFonts w:ascii="Times New Roman" w:hAnsi="Times New Roman" w:cs="Times New Roman"/>
          <w:bCs/>
          <w:shd w:val="clear" w:color="auto" w:fill="FFFFFF"/>
        </w:rPr>
        <w:t xml:space="preserve">), it generally has </w:t>
      </w:r>
      <w:proofErr w:type="gramStart"/>
      <w:r w:rsidRPr="006D6AB4">
        <w:rPr>
          <w:rFonts w:ascii="Times New Roman" w:hAnsi="Times New Roman" w:cs="Times New Roman"/>
          <w:bCs/>
          <w:shd w:val="clear" w:color="auto" w:fill="FFFFFF"/>
        </w:rPr>
        <w:t>a</w:t>
      </w:r>
      <w:proofErr w:type="gramEnd"/>
      <w:r w:rsidRPr="006D6AB4">
        <w:rPr>
          <w:rFonts w:ascii="Times New Roman" w:hAnsi="Times New Roman" w:cs="Times New Roman"/>
          <w:bCs/>
          <w:shd w:val="clear" w:color="auto" w:fill="FFFFFF"/>
        </w:rPr>
        <w:t xml:space="preserve"> RSD &lt; 5% for concentrations higher than MDLs.  </w:t>
      </w:r>
    </w:p>
    <w:p w14:paraId="15CD28DB" w14:textId="71D4A0B5" w:rsidR="006D6AB4" w:rsidRPr="006D6AB4" w:rsidRDefault="006D6AB4" w:rsidP="006D6AB4">
      <w:pPr>
        <w:rPr>
          <w:rFonts w:ascii="Times New Roman" w:hAnsi="Times New Roman"/>
        </w:rPr>
      </w:pPr>
      <w:bookmarkStart w:id="0" w:name="_GoBack"/>
      <w:bookmarkEnd w:id="0"/>
      <w:r w:rsidRPr="006D6AB4">
        <w:rPr>
          <w:rFonts w:ascii="Times New Roman" w:eastAsia="Times New Roman" w:hAnsi="Times New Roman" w:cs="Arial"/>
          <w:color w:val="222222"/>
        </w:rPr>
        <w:br/>
      </w:r>
    </w:p>
    <w:sectPr w:rsidR="006D6AB4" w:rsidRPr="006D6AB4" w:rsidSect="0040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4"/>
    <w:rsid w:val="00344985"/>
    <w:rsid w:val="0040628B"/>
    <w:rsid w:val="005621FC"/>
    <w:rsid w:val="006D6AB4"/>
    <w:rsid w:val="00B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6AA"/>
  <w15:chartTrackingRefBased/>
  <w15:docId w15:val="{BA4FD53B-0EF4-C745-9480-324154E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AB4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2020-06-19T00:32:00Z</dcterms:created>
  <dcterms:modified xsi:type="dcterms:W3CDTF">2020-06-25T17:33:00Z</dcterms:modified>
</cp:coreProperties>
</file>