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BD9" w:rsidRPr="00A41FA2" w:rsidRDefault="00E60BD9" w:rsidP="00E60BD9">
      <w:pPr>
        <w:spacing w:line="480" w:lineRule="auto"/>
        <w:rPr>
          <w:szCs w:val="24"/>
        </w:rPr>
      </w:pPr>
      <w:bookmarkStart w:id="0" w:name="_GoBack"/>
      <w:bookmarkEnd w:id="0"/>
      <w:r>
        <w:rPr>
          <w:sz w:val="22"/>
        </w:rPr>
        <w:t>Supplement Table1.</w:t>
      </w:r>
      <w:r>
        <w:rPr>
          <w:b/>
          <w:bCs/>
          <w:szCs w:val="24"/>
        </w:rPr>
        <w:t xml:space="preserve"> </w:t>
      </w:r>
      <w:r>
        <w:rPr>
          <w:szCs w:val="21"/>
        </w:rPr>
        <w:t>Comparisons of different staging systems after excluding patients with chemotherapy.</w:t>
      </w:r>
    </w:p>
    <w:tbl>
      <w:tblPr>
        <w:tblW w:w="8248" w:type="dxa"/>
        <w:tblInd w:w="1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952"/>
        <w:gridCol w:w="1064"/>
        <w:gridCol w:w="874"/>
        <w:gridCol w:w="901"/>
        <w:gridCol w:w="1129"/>
        <w:gridCol w:w="1280"/>
        <w:gridCol w:w="1008"/>
      </w:tblGrid>
      <w:tr w:rsidR="00E60BD9" w:rsidRPr="009D1CF2" w:rsidTr="003B7F46">
        <w:trPr>
          <w:trHeight w:val="744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Endpoint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Staging system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BD9" w:rsidRPr="009D1CF2" w:rsidRDefault="00E60BD9" w:rsidP="003B7F46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IDC cohort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BD9" w:rsidRPr="009D1CF2" w:rsidRDefault="00E60BD9" w:rsidP="003B7F46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ILC cohort</w:t>
            </w:r>
          </w:p>
        </w:tc>
      </w:tr>
      <w:tr w:rsidR="00E60BD9" w:rsidRPr="009D1CF2" w:rsidTr="003B7F46">
        <w:trPr>
          <w:trHeight w:val="376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AIC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C-index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P for </w:t>
            </w:r>
          </w:p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C-index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AIC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C-index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P for </w:t>
            </w:r>
          </w:p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C-index</w:t>
            </w:r>
          </w:p>
        </w:tc>
      </w:tr>
      <w:tr w:rsidR="00E60BD9" w:rsidRPr="009D1CF2" w:rsidTr="003B7F46">
        <w:trPr>
          <w:trHeight w:val="3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D</w:t>
            </w:r>
            <w:r w:rsidRPr="009D1CF2">
              <w:rPr>
                <w:rFonts w:eastAsia="Times New Roman"/>
                <w:sz w:val="20"/>
                <w:szCs w:val="20"/>
              </w:rPr>
              <w:t>SS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60BD9" w:rsidRPr="009D1CF2" w:rsidTr="003B7F46">
        <w:trPr>
          <w:trHeight w:val="3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AS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34505.23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0.8625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&lt;0.001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3409.928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0.8713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0.090</w:t>
            </w:r>
          </w:p>
        </w:tc>
      </w:tr>
      <w:tr w:rsidR="00E60BD9" w:rsidRPr="009D1CF2" w:rsidTr="003B7F46">
        <w:trPr>
          <w:trHeight w:val="3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PS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33789.74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0.8802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3423.048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0.8591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60BD9" w:rsidRPr="009D1CF2" w:rsidTr="003B7F46">
        <w:trPr>
          <w:trHeight w:val="3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OS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60BD9" w:rsidRPr="009D1CF2" w:rsidTr="003B7F46">
        <w:trPr>
          <w:trHeight w:val="3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AS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98472.24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0.8007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0.003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10475.35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0.7901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0.027</w:t>
            </w:r>
          </w:p>
        </w:tc>
      </w:tr>
      <w:tr w:rsidR="00E60BD9" w:rsidRPr="009D1CF2" w:rsidTr="003B7F46">
        <w:trPr>
          <w:trHeight w:val="376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PS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97916.33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0.8052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10493.56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0.7803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60BD9" w:rsidRDefault="00E60BD9" w:rsidP="00E60BD9">
      <w:pPr>
        <w:spacing w:line="480" w:lineRule="auto"/>
        <w:rPr>
          <w:szCs w:val="21"/>
        </w:rPr>
        <w:sectPr w:rsidR="00E60BD9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  <w:r>
        <w:rPr>
          <w:szCs w:val="21"/>
        </w:rPr>
        <w:t>Abbreviations: IDC, invasive ductal carcinoma; ILC, invasive lobular carcinoma; DSS, disease-specific survival; OS, overall survival; CI, confidence interval; AS, anatomic staging system; PS, prognostic staging system; AIC, Akaike information criterion; C-index, concordance index</w:t>
      </w:r>
    </w:p>
    <w:p w:rsidR="00E60BD9" w:rsidRDefault="00E60BD9" w:rsidP="00E60BD9">
      <w:pPr>
        <w:spacing w:line="480" w:lineRule="auto"/>
        <w:rPr>
          <w:szCs w:val="24"/>
        </w:rPr>
      </w:pPr>
      <w:r>
        <w:rPr>
          <w:sz w:val="22"/>
        </w:rPr>
        <w:lastRenderedPageBreak/>
        <w:t>Supplement Table2.</w:t>
      </w:r>
      <w:r>
        <w:rPr>
          <w:b/>
          <w:bCs/>
          <w:szCs w:val="24"/>
        </w:rPr>
        <w:t xml:space="preserve"> </w:t>
      </w:r>
      <w:r>
        <w:rPr>
          <w:szCs w:val="24"/>
        </w:rPr>
        <w:t>Comparisons of different staging systems among patients with ER-</w:t>
      </w:r>
      <w:proofErr w:type="spellStart"/>
      <w:r>
        <w:rPr>
          <w:szCs w:val="24"/>
        </w:rPr>
        <w:t>positve</w:t>
      </w:r>
      <w:proofErr w:type="spellEnd"/>
      <w:r>
        <w:rPr>
          <w:szCs w:val="24"/>
        </w:rPr>
        <w:t xml:space="preserve"> and HER2-negative tumors</w:t>
      </w:r>
    </w:p>
    <w:tbl>
      <w:tblPr>
        <w:tblW w:w="8248" w:type="dxa"/>
        <w:tblInd w:w="1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952"/>
        <w:gridCol w:w="1127"/>
        <w:gridCol w:w="850"/>
        <w:gridCol w:w="993"/>
        <w:gridCol w:w="1275"/>
        <w:gridCol w:w="1003"/>
        <w:gridCol w:w="1008"/>
      </w:tblGrid>
      <w:tr w:rsidR="00E60BD9" w:rsidRPr="009D1CF2" w:rsidTr="003B7F46">
        <w:trPr>
          <w:trHeight w:val="744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Endpoint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Staging system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IDC cohort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ILC cohort</w:t>
            </w:r>
          </w:p>
        </w:tc>
      </w:tr>
      <w:tr w:rsidR="00E60BD9" w:rsidRPr="009D1CF2" w:rsidTr="003B7F46">
        <w:trPr>
          <w:trHeight w:val="376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AIC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C-index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P for </w:t>
            </w:r>
          </w:p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C-index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AIC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C-index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P for </w:t>
            </w:r>
          </w:p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C-index</w:t>
            </w:r>
          </w:p>
        </w:tc>
      </w:tr>
      <w:tr w:rsidR="00E60BD9" w:rsidRPr="009D1CF2" w:rsidTr="003B7F46">
        <w:trPr>
          <w:trHeight w:val="3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宋体"/>
                <w:sz w:val="20"/>
                <w:szCs w:val="20"/>
              </w:rPr>
              <w:t>D</w:t>
            </w:r>
            <w:r w:rsidRPr="009D1CF2">
              <w:rPr>
                <w:rFonts w:eastAsia="Times New Roman"/>
                <w:sz w:val="20"/>
                <w:szCs w:val="20"/>
              </w:rPr>
              <w:t>SS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60BD9" w:rsidRPr="009D1CF2" w:rsidTr="003B7F46">
        <w:trPr>
          <w:trHeight w:val="3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 44883.96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0.8219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P&lt;0.001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 6019.248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0.8345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P=0.011</w:t>
            </w:r>
          </w:p>
        </w:tc>
      </w:tr>
      <w:tr w:rsidR="00E60BD9" w:rsidRPr="009D1CF2" w:rsidTr="003B7F46">
        <w:trPr>
          <w:trHeight w:val="3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PS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 44288.19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0.8370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 6050.292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0.8169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60BD9" w:rsidRPr="009D1CF2" w:rsidTr="003B7F46">
        <w:trPr>
          <w:trHeight w:val="3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OS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60BD9" w:rsidRPr="009D1CF2" w:rsidTr="003B7F46">
        <w:trPr>
          <w:trHeight w:val="3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 103387.6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0.7667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P&lt;0.001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14002.89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0.7789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P=0.070</w:t>
            </w:r>
          </w:p>
        </w:tc>
      </w:tr>
      <w:tr w:rsidR="00E60BD9" w:rsidRPr="009D1CF2" w:rsidTr="003B7F46">
        <w:trPr>
          <w:trHeight w:val="376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PS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 102966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0.7746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 xml:space="preserve">14021.42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9D1CF2">
              <w:rPr>
                <w:rFonts w:eastAsia="Times New Roman"/>
                <w:sz w:val="20"/>
                <w:szCs w:val="20"/>
              </w:rPr>
              <w:t>0.7730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D9" w:rsidRPr="009D1CF2" w:rsidRDefault="00E60BD9" w:rsidP="003B7F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60BD9" w:rsidRDefault="00E60BD9" w:rsidP="00E60BD9">
      <w:pPr>
        <w:spacing w:line="480" w:lineRule="auto"/>
      </w:pPr>
      <w:r>
        <w:rPr>
          <w:szCs w:val="21"/>
        </w:rPr>
        <w:t>Abbreviations: IDC, invasive ductal carcinoma; ILC, invasive lobular carcinoma; DSS, disease-specific survival; OS, overall survival; CI, confidence interval; AS, anatomic staging system; PS, prognostic staging system; AIC, Akaike information criterion; C-index, concordance inde</w:t>
      </w:r>
      <w:r>
        <w:rPr>
          <w:rFonts w:hint="eastAsia"/>
          <w:szCs w:val="21"/>
        </w:rPr>
        <w:t>x</w:t>
      </w:r>
    </w:p>
    <w:p w:rsidR="00E60BD9" w:rsidRDefault="00E60BD9" w:rsidP="00E60BD9">
      <w:pPr>
        <w:rPr>
          <w:sz w:val="20"/>
          <w:szCs w:val="20"/>
        </w:rPr>
      </w:pPr>
    </w:p>
    <w:p w:rsidR="00E60BD9" w:rsidRDefault="00E60BD9" w:rsidP="00E60BD9">
      <w:pPr>
        <w:rPr>
          <w:sz w:val="20"/>
          <w:szCs w:val="20"/>
        </w:rPr>
      </w:pPr>
    </w:p>
    <w:p w:rsidR="00E60BD9" w:rsidRDefault="00E60BD9" w:rsidP="00E60BD9">
      <w:pPr>
        <w:rPr>
          <w:sz w:val="20"/>
          <w:szCs w:val="20"/>
        </w:rPr>
      </w:pPr>
    </w:p>
    <w:p w:rsidR="00E60BD9" w:rsidRPr="00764D57" w:rsidRDefault="00E60BD9" w:rsidP="00E60BD9">
      <w:pPr>
        <w:spacing w:line="480" w:lineRule="auto"/>
        <w:rPr>
          <w:szCs w:val="24"/>
        </w:rPr>
      </w:pPr>
      <w:r w:rsidRPr="00764D57">
        <w:rPr>
          <w:rFonts w:hint="eastAsia"/>
          <w:szCs w:val="24"/>
          <w:lang w:eastAsia="zh-CN"/>
        </w:rPr>
        <w:t>Supplement</w:t>
      </w:r>
      <w:r w:rsidRPr="00764D57">
        <w:rPr>
          <w:szCs w:val="24"/>
          <w:lang w:eastAsia="zh-CN"/>
        </w:rPr>
        <w:t xml:space="preserve"> table 3 </w:t>
      </w:r>
      <w:r w:rsidRPr="00764D57">
        <w:rPr>
          <w:szCs w:val="24"/>
        </w:rPr>
        <w:t>Comparisons of different scoring systems after excluding patients with chemotherapy(n=12552).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E60BD9" w:rsidRPr="00764D57" w:rsidTr="003B7F46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S</w:t>
            </w:r>
            <w:r w:rsidRPr="00764D57">
              <w:rPr>
                <w:sz w:val="21"/>
                <w:szCs w:val="21"/>
              </w:rPr>
              <w:t>coring system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A</w:t>
            </w:r>
            <w:r w:rsidRPr="00764D57">
              <w:rPr>
                <w:sz w:val="21"/>
                <w:szCs w:val="21"/>
              </w:rPr>
              <w:t>IC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C</w:t>
            </w:r>
            <w:r w:rsidRPr="00764D57">
              <w:rPr>
                <w:sz w:val="21"/>
                <w:szCs w:val="21"/>
              </w:rPr>
              <w:t>-index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P</w:t>
            </w:r>
            <w:r w:rsidRPr="00764D57">
              <w:rPr>
                <w:sz w:val="21"/>
                <w:szCs w:val="21"/>
              </w:rPr>
              <w:t xml:space="preserve"> for C-index</w:t>
            </w:r>
          </w:p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E60BD9" w:rsidRPr="00764D57" w:rsidTr="003B7F46">
        <w:tc>
          <w:tcPr>
            <w:tcW w:w="1659" w:type="dxa"/>
            <w:tcBorders>
              <w:top w:val="single" w:sz="4" w:space="0" w:color="auto"/>
            </w:tcBorders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A</w:t>
            </w:r>
            <w:r w:rsidRPr="00764D57">
              <w:rPr>
                <w:sz w:val="21"/>
                <w:szCs w:val="21"/>
              </w:rPr>
              <w:t>S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sz w:val="21"/>
                <w:szCs w:val="21"/>
              </w:rPr>
              <w:t>3468.831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sz w:val="21"/>
                <w:szCs w:val="21"/>
              </w:rPr>
              <w:t>0.8214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/</w:t>
            </w:r>
          </w:p>
        </w:tc>
      </w:tr>
      <w:tr w:rsidR="00E60BD9" w:rsidRPr="00764D57" w:rsidTr="003B7F46">
        <w:tc>
          <w:tcPr>
            <w:tcW w:w="1659" w:type="dxa"/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A</w:t>
            </w:r>
            <w:r w:rsidRPr="00764D57">
              <w:rPr>
                <w:sz w:val="21"/>
                <w:szCs w:val="21"/>
              </w:rPr>
              <w:t>S+G</w:t>
            </w:r>
          </w:p>
        </w:tc>
        <w:tc>
          <w:tcPr>
            <w:tcW w:w="1659" w:type="dxa"/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sz w:val="21"/>
                <w:szCs w:val="21"/>
              </w:rPr>
              <w:t>3464.273</w:t>
            </w:r>
          </w:p>
        </w:tc>
        <w:tc>
          <w:tcPr>
            <w:tcW w:w="1659" w:type="dxa"/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0</w:t>
            </w:r>
            <w:r w:rsidRPr="00764D57">
              <w:rPr>
                <w:sz w:val="21"/>
                <w:szCs w:val="21"/>
              </w:rPr>
              <w:t>.8198</w:t>
            </w:r>
          </w:p>
        </w:tc>
        <w:tc>
          <w:tcPr>
            <w:tcW w:w="1659" w:type="dxa"/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0</w:t>
            </w:r>
            <w:r w:rsidRPr="00764D57">
              <w:rPr>
                <w:sz w:val="21"/>
                <w:szCs w:val="21"/>
              </w:rPr>
              <w:t>.109</w:t>
            </w:r>
          </w:p>
        </w:tc>
      </w:tr>
      <w:tr w:rsidR="00E60BD9" w:rsidRPr="00764D57" w:rsidTr="003B7F46">
        <w:tc>
          <w:tcPr>
            <w:tcW w:w="1659" w:type="dxa"/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A</w:t>
            </w:r>
            <w:r w:rsidRPr="00764D57">
              <w:rPr>
                <w:sz w:val="21"/>
                <w:szCs w:val="21"/>
              </w:rPr>
              <w:t>S+GEP</w:t>
            </w:r>
          </w:p>
        </w:tc>
        <w:tc>
          <w:tcPr>
            <w:tcW w:w="1659" w:type="dxa"/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sz w:val="21"/>
                <w:szCs w:val="21"/>
              </w:rPr>
              <w:t>3449.534</w:t>
            </w:r>
          </w:p>
        </w:tc>
        <w:tc>
          <w:tcPr>
            <w:tcW w:w="1659" w:type="dxa"/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0</w:t>
            </w:r>
            <w:r w:rsidRPr="00764D57">
              <w:rPr>
                <w:sz w:val="21"/>
                <w:szCs w:val="21"/>
              </w:rPr>
              <w:t>.8302</w:t>
            </w:r>
          </w:p>
        </w:tc>
        <w:tc>
          <w:tcPr>
            <w:tcW w:w="1659" w:type="dxa"/>
          </w:tcPr>
          <w:p w:rsidR="00E60BD9" w:rsidRPr="00764D57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764D57">
              <w:rPr>
                <w:rFonts w:hint="eastAsia"/>
                <w:sz w:val="21"/>
                <w:szCs w:val="21"/>
              </w:rPr>
              <w:t>0</w:t>
            </w:r>
            <w:r w:rsidRPr="00764D57">
              <w:rPr>
                <w:sz w:val="21"/>
                <w:szCs w:val="21"/>
              </w:rPr>
              <w:t>.262</w:t>
            </w:r>
          </w:p>
        </w:tc>
      </w:tr>
    </w:tbl>
    <w:p w:rsidR="00E60BD9" w:rsidRDefault="00E60BD9" w:rsidP="00E60BD9">
      <w:pPr>
        <w:spacing w:line="480" w:lineRule="auto"/>
        <w:rPr>
          <w:szCs w:val="24"/>
        </w:rPr>
      </w:pPr>
      <w:r w:rsidRPr="005A13C9">
        <w:rPr>
          <w:szCs w:val="24"/>
        </w:rPr>
        <w:t xml:space="preserve">Abbreviations: </w:t>
      </w:r>
      <w:r w:rsidRPr="005A13C9">
        <w:rPr>
          <w:rFonts w:hint="eastAsia"/>
          <w:szCs w:val="24"/>
        </w:rPr>
        <w:t>AS</w:t>
      </w:r>
      <w:r w:rsidRPr="005A13C9">
        <w:rPr>
          <w:szCs w:val="24"/>
        </w:rPr>
        <w:t>, anatomic stage; AS+G, anatomic stage plus grade; AS+GEP, anatomic stage plus grade plus estrogen receptor plus progesterone receptor;</w:t>
      </w:r>
      <w:r>
        <w:rPr>
          <w:szCs w:val="24"/>
        </w:rPr>
        <w:t xml:space="preserve"> </w:t>
      </w:r>
      <w:r w:rsidRPr="005A13C9">
        <w:rPr>
          <w:szCs w:val="24"/>
        </w:rPr>
        <w:t>AIC, Akaike information criterion; C-index, concordance index</w:t>
      </w:r>
    </w:p>
    <w:p w:rsidR="00E60BD9" w:rsidRDefault="00E60BD9" w:rsidP="00E60BD9">
      <w:pPr>
        <w:spacing w:line="480" w:lineRule="auto"/>
        <w:rPr>
          <w:szCs w:val="21"/>
        </w:rPr>
      </w:pPr>
      <w:r>
        <w:rPr>
          <w:szCs w:val="24"/>
        </w:rPr>
        <w:br w:type="page"/>
      </w:r>
      <w:r>
        <w:rPr>
          <w:rFonts w:hint="eastAsia"/>
          <w:szCs w:val="24"/>
        </w:rPr>
        <w:lastRenderedPageBreak/>
        <w:t>S</w:t>
      </w:r>
      <w:r>
        <w:rPr>
          <w:szCs w:val="24"/>
        </w:rPr>
        <w:t xml:space="preserve">upplement table 4 </w:t>
      </w:r>
      <w:r>
        <w:rPr>
          <w:szCs w:val="21"/>
        </w:rPr>
        <w:t xml:space="preserve">Comparisons of different scoring systems </w:t>
      </w:r>
      <w:r>
        <w:rPr>
          <w:rFonts w:hint="eastAsia"/>
          <w:szCs w:val="21"/>
        </w:rPr>
        <w:t>among</w:t>
      </w:r>
      <w:r>
        <w:rPr>
          <w:szCs w:val="21"/>
        </w:rPr>
        <w:t xml:space="preserve"> patients with ER-positive and HER2-negative tumors(n=17381)</w:t>
      </w:r>
      <w:r>
        <w:rPr>
          <w:rFonts w:hint="eastAsia"/>
          <w:szCs w:val="21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E60BD9" w:rsidRPr="00764D57" w:rsidTr="003B7F46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Scoring system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AIC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C-index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P for C-index</w:t>
            </w:r>
          </w:p>
        </w:tc>
      </w:tr>
      <w:tr w:rsidR="00E60BD9" w:rsidRPr="00764D57" w:rsidTr="003B7F46">
        <w:tc>
          <w:tcPr>
            <w:tcW w:w="1659" w:type="dxa"/>
            <w:tcBorders>
              <w:top w:val="single" w:sz="4" w:space="0" w:color="auto"/>
            </w:tcBorders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AS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6134.929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0.8362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/</w:t>
            </w:r>
          </w:p>
        </w:tc>
      </w:tr>
      <w:tr w:rsidR="00E60BD9" w:rsidRPr="00764D57" w:rsidTr="003B7F46">
        <w:tc>
          <w:tcPr>
            <w:tcW w:w="1659" w:type="dxa"/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AS+G</w:t>
            </w:r>
          </w:p>
        </w:tc>
        <w:tc>
          <w:tcPr>
            <w:tcW w:w="1659" w:type="dxa"/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6134.638</w:t>
            </w:r>
          </w:p>
        </w:tc>
        <w:tc>
          <w:tcPr>
            <w:tcW w:w="1659" w:type="dxa"/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0.8310</w:t>
            </w:r>
          </w:p>
        </w:tc>
        <w:tc>
          <w:tcPr>
            <w:tcW w:w="1659" w:type="dxa"/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0.152</w:t>
            </w:r>
          </w:p>
        </w:tc>
      </w:tr>
      <w:tr w:rsidR="00E60BD9" w:rsidRPr="00764D57" w:rsidTr="003B7F46">
        <w:tc>
          <w:tcPr>
            <w:tcW w:w="1659" w:type="dxa"/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AS+GEP</w:t>
            </w:r>
          </w:p>
        </w:tc>
        <w:tc>
          <w:tcPr>
            <w:tcW w:w="1659" w:type="dxa"/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6116.453</w:t>
            </w:r>
          </w:p>
        </w:tc>
        <w:tc>
          <w:tcPr>
            <w:tcW w:w="1659" w:type="dxa"/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0.8356</w:t>
            </w:r>
          </w:p>
        </w:tc>
        <w:tc>
          <w:tcPr>
            <w:tcW w:w="1659" w:type="dxa"/>
          </w:tcPr>
          <w:p w:rsidR="00E60BD9" w:rsidRPr="003B7F46" w:rsidRDefault="00E60BD9" w:rsidP="003B7F46">
            <w:pPr>
              <w:spacing w:line="480" w:lineRule="auto"/>
              <w:rPr>
                <w:sz w:val="21"/>
                <w:szCs w:val="21"/>
              </w:rPr>
            </w:pPr>
            <w:r w:rsidRPr="003B7F46">
              <w:rPr>
                <w:sz w:val="21"/>
                <w:szCs w:val="21"/>
              </w:rPr>
              <w:t>0.456</w:t>
            </w:r>
          </w:p>
        </w:tc>
      </w:tr>
    </w:tbl>
    <w:p w:rsidR="00E60BD9" w:rsidRPr="00764D57" w:rsidRDefault="00E60BD9" w:rsidP="00E60BD9">
      <w:pPr>
        <w:rPr>
          <w:sz w:val="20"/>
          <w:szCs w:val="20"/>
        </w:rPr>
        <w:sectPr w:rsidR="00E60BD9" w:rsidRPr="00764D57" w:rsidSect="00764D57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 w:rsidRPr="005A13C9">
        <w:rPr>
          <w:szCs w:val="24"/>
        </w:rPr>
        <w:t xml:space="preserve">Abbreviations: </w:t>
      </w:r>
      <w:r w:rsidRPr="005A13C9">
        <w:rPr>
          <w:rFonts w:hint="eastAsia"/>
          <w:szCs w:val="24"/>
        </w:rPr>
        <w:t>AS</w:t>
      </w:r>
      <w:r w:rsidRPr="005A13C9">
        <w:rPr>
          <w:szCs w:val="24"/>
        </w:rPr>
        <w:t>, anatomic stage; AS+G, anatomic stage plus grade; AS+GEP, anatomic stage plus grade plus estrogen receptor plus progesterone receptor;</w:t>
      </w:r>
      <w:r>
        <w:rPr>
          <w:szCs w:val="24"/>
        </w:rPr>
        <w:t xml:space="preserve"> </w:t>
      </w:r>
      <w:r w:rsidRPr="005A13C9">
        <w:rPr>
          <w:szCs w:val="24"/>
        </w:rPr>
        <w:t>AIC, Akaike information criterion; C-index, concordance index</w:t>
      </w:r>
    </w:p>
    <w:p w:rsidR="002A5A02" w:rsidRPr="00E60BD9" w:rsidRDefault="002A5A02" w:rsidP="00E60BD9"/>
    <w:sectPr w:rsidR="002A5A02" w:rsidRPr="00E60BD9" w:rsidSect="005F03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D9"/>
    <w:rsid w:val="00066E77"/>
    <w:rsid w:val="00095B33"/>
    <w:rsid w:val="000B0D6B"/>
    <w:rsid w:val="000E3A58"/>
    <w:rsid w:val="001647B1"/>
    <w:rsid w:val="00166ECA"/>
    <w:rsid w:val="00185C15"/>
    <w:rsid w:val="001929CE"/>
    <w:rsid w:val="00194BCE"/>
    <w:rsid w:val="001E2378"/>
    <w:rsid w:val="00274373"/>
    <w:rsid w:val="002A1D44"/>
    <w:rsid w:val="002A23BA"/>
    <w:rsid w:val="002A5A02"/>
    <w:rsid w:val="002F74A7"/>
    <w:rsid w:val="0031472E"/>
    <w:rsid w:val="0031561C"/>
    <w:rsid w:val="003159E5"/>
    <w:rsid w:val="00327217"/>
    <w:rsid w:val="00394166"/>
    <w:rsid w:val="0043118B"/>
    <w:rsid w:val="004420FD"/>
    <w:rsid w:val="00492A4B"/>
    <w:rsid w:val="004C6F11"/>
    <w:rsid w:val="004D7715"/>
    <w:rsid w:val="0051143B"/>
    <w:rsid w:val="00532290"/>
    <w:rsid w:val="00585994"/>
    <w:rsid w:val="00596E78"/>
    <w:rsid w:val="005A7820"/>
    <w:rsid w:val="005F03E1"/>
    <w:rsid w:val="006148B5"/>
    <w:rsid w:val="00630C9A"/>
    <w:rsid w:val="00652CCE"/>
    <w:rsid w:val="00660793"/>
    <w:rsid w:val="006D4BA8"/>
    <w:rsid w:val="006E07C9"/>
    <w:rsid w:val="006E4155"/>
    <w:rsid w:val="006F7BC0"/>
    <w:rsid w:val="00722313"/>
    <w:rsid w:val="007A7842"/>
    <w:rsid w:val="007C5BC0"/>
    <w:rsid w:val="007F0C12"/>
    <w:rsid w:val="00802FAE"/>
    <w:rsid w:val="00850E9C"/>
    <w:rsid w:val="00851AF7"/>
    <w:rsid w:val="00871DB5"/>
    <w:rsid w:val="00874DA0"/>
    <w:rsid w:val="00886E1D"/>
    <w:rsid w:val="008D368B"/>
    <w:rsid w:val="008F2765"/>
    <w:rsid w:val="00924C82"/>
    <w:rsid w:val="00942596"/>
    <w:rsid w:val="009513E3"/>
    <w:rsid w:val="00970ABB"/>
    <w:rsid w:val="00992E54"/>
    <w:rsid w:val="009956E2"/>
    <w:rsid w:val="009C566D"/>
    <w:rsid w:val="009F2DAF"/>
    <w:rsid w:val="00A10204"/>
    <w:rsid w:val="00A37434"/>
    <w:rsid w:val="00A40260"/>
    <w:rsid w:val="00A86BFE"/>
    <w:rsid w:val="00AA0B93"/>
    <w:rsid w:val="00AB06B0"/>
    <w:rsid w:val="00AF71E8"/>
    <w:rsid w:val="00B013DB"/>
    <w:rsid w:val="00B020C6"/>
    <w:rsid w:val="00B03D2F"/>
    <w:rsid w:val="00B37DD0"/>
    <w:rsid w:val="00B76C6F"/>
    <w:rsid w:val="00B77BB3"/>
    <w:rsid w:val="00CA0422"/>
    <w:rsid w:val="00CA59BF"/>
    <w:rsid w:val="00CC4396"/>
    <w:rsid w:val="00CC645C"/>
    <w:rsid w:val="00CC7A1A"/>
    <w:rsid w:val="00CD7C4F"/>
    <w:rsid w:val="00D630B7"/>
    <w:rsid w:val="00E34D68"/>
    <w:rsid w:val="00E60BD9"/>
    <w:rsid w:val="00E721E2"/>
    <w:rsid w:val="00EF6334"/>
    <w:rsid w:val="00FA3E9E"/>
    <w:rsid w:val="00FD7748"/>
    <w:rsid w:val="00FF12C6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3F6975A-D38C-1242-A33E-38E6C91B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BD9"/>
    <w:pPr>
      <w:spacing w:before="120" w:after="240"/>
    </w:pPr>
    <w:rPr>
      <w:rFonts w:ascii="Times New Roman" w:hAnsi="Times New Roman"/>
      <w:kern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BD9"/>
    <w:rPr>
      <w:rFonts w:asciiTheme="majorHAnsi" w:hAnsiTheme="maj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t20175</dc:creator>
  <cp:keywords/>
  <dc:description/>
  <cp:lastModifiedBy>t20175</cp:lastModifiedBy>
  <cp:revision>1</cp:revision>
  <dcterms:created xsi:type="dcterms:W3CDTF">2020-06-22T02:05:00Z</dcterms:created>
  <dcterms:modified xsi:type="dcterms:W3CDTF">2020-06-22T02:06:00Z</dcterms:modified>
</cp:coreProperties>
</file>