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F0" w:rsidRPr="00DB6544" w:rsidRDefault="00B03BF0" w:rsidP="00B03BF0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03BF0" w:rsidRPr="00DB6544" w:rsidRDefault="00B03BF0" w:rsidP="00B03BF0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03BF0" w:rsidRPr="00DB6544" w:rsidRDefault="00B03BF0" w:rsidP="00B03BF0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03BF0" w:rsidRDefault="00B03BF0" w:rsidP="00B03BF0">
      <w:pPr>
        <w:jc w:val="center"/>
        <w:rPr>
          <w:rFonts w:ascii="Arial" w:hAnsi="Arial" w:cs="Arial"/>
          <w:b/>
          <w:sz w:val="28"/>
          <w:szCs w:val="28"/>
        </w:rPr>
      </w:pPr>
      <w:r w:rsidRPr="00E83773">
        <w:rPr>
          <w:rFonts w:ascii="Arial" w:hAnsi="Arial" w:cs="Arial"/>
          <w:b/>
          <w:sz w:val="28"/>
          <w:szCs w:val="28"/>
        </w:rPr>
        <w:t>Neurovascular uncoupling in schizophrenia: A bimodal meta-analysis of brain perfusion and glucose metabolism</w:t>
      </w:r>
    </w:p>
    <w:p w:rsidR="00B03BF0" w:rsidRPr="00DB6544" w:rsidRDefault="00B03BF0" w:rsidP="00B03BF0">
      <w:pPr>
        <w:jc w:val="center"/>
        <w:rPr>
          <w:rFonts w:ascii="Arial" w:hAnsi="Arial" w:cs="Arial"/>
          <w:b/>
          <w:sz w:val="32"/>
          <w:szCs w:val="32"/>
        </w:rPr>
      </w:pPr>
    </w:p>
    <w:p w:rsidR="00B03BF0" w:rsidRPr="00DB6544" w:rsidRDefault="00B03BF0" w:rsidP="00B03BF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DB6544">
        <w:rPr>
          <w:rFonts w:ascii="Arial" w:hAnsi="Arial" w:cs="Arial"/>
          <w:b/>
          <w:sz w:val="32"/>
          <w:szCs w:val="32"/>
        </w:rPr>
        <w:t>SUPPLEMENTARY MATERIAL</w:t>
      </w:r>
    </w:p>
    <w:p w:rsidR="00B03BF0" w:rsidRPr="00DB6544" w:rsidRDefault="00B03BF0" w:rsidP="00B03BF0">
      <w:pPr>
        <w:jc w:val="both"/>
        <w:rPr>
          <w:rFonts w:ascii="Arial" w:hAnsi="Arial" w:cs="Arial"/>
        </w:rPr>
      </w:pPr>
      <w:r w:rsidRPr="00DB6544">
        <w:rPr>
          <w:rFonts w:ascii="Arial" w:hAnsi="Arial" w:cs="Arial"/>
          <w:b/>
        </w:rPr>
        <w:br w:type="page"/>
      </w:r>
      <w:r w:rsidRPr="00DB6544">
        <w:rPr>
          <w:rFonts w:ascii="Arial" w:hAnsi="Arial" w:cs="Arial"/>
          <w:b/>
        </w:rPr>
        <w:lastRenderedPageBreak/>
        <w:t>Table S</w:t>
      </w:r>
      <w:r>
        <w:rPr>
          <w:rFonts w:ascii="Arial" w:hAnsi="Arial" w:cs="Arial"/>
          <w:b/>
        </w:rPr>
        <w:t>1</w:t>
      </w:r>
      <w:r w:rsidRPr="00DB6544">
        <w:rPr>
          <w:rFonts w:ascii="Arial" w:hAnsi="Arial" w:cs="Arial"/>
          <w:b/>
        </w:rPr>
        <w:t>.</w:t>
      </w:r>
      <w:r w:rsidRPr="00DB654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rCBF</w:t>
      </w:r>
      <w:proofErr w:type="spellEnd"/>
      <w:r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rCMRglu</w:t>
      </w:r>
      <w:proofErr w:type="spellEnd"/>
      <w:r w:rsidRPr="00DB6544">
        <w:rPr>
          <w:rFonts w:ascii="Arial" w:hAnsi="Arial" w:cs="Arial"/>
        </w:rPr>
        <w:t xml:space="preserve"> abnormalities in </w:t>
      </w:r>
      <w:r>
        <w:rPr>
          <w:rFonts w:ascii="Arial" w:hAnsi="Arial" w:cs="Arial"/>
        </w:rPr>
        <w:t>schizophrenia</w:t>
      </w:r>
      <w:r w:rsidRPr="00DB6544">
        <w:rPr>
          <w:rFonts w:ascii="Arial" w:hAnsi="Arial" w:cs="Arial"/>
        </w:rPr>
        <w:t>: meta-regression analyses</w:t>
      </w:r>
    </w:p>
    <w:p w:rsidR="00B03BF0" w:rsidRPr="00DB6544" w:rsidRDefault="00B03BF0" w:rsidP="00B03BF0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72"/>
        <w:gridCol w:w="778"/>
        <w:gridCol w:w="925"/>
        <w:gridCol w:w="778"/>
        <w:gridCol w:w="1386"/>
      </w:tblGrid>
      <w:tr w:rsidR="00B03BF0" w:rsidRPr="00DB6544" w:rsidTr="009E2622">
        <w:tc>
          <w:tcPr>
            <w:tcW w:w="3261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MNI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Coordinates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SDM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z-value</w:t>
            </w:r>
            <w:r w:rsidRPr="00DB6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544">
              <w:rPr>
                <w:rFonts w:ascii="Arial" w:hAnsi="Arial" w:cs="Arial"/>
                <w:sz w:val="16"/>
                <w:szCs w:val="16"/>
                <w:vertAlign w:val="superscript"/>
              </w:rPr>
              <w:t>(a)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P</w:t>
            </w: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 Value</w:t>
            </w:r>
            <w:r w:rsidRPr="00DB6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544"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No. of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voxels </w:t>
            </w:r>
            <w:r w:rsidRPr="00DB6544">
              <w:rPr>
                <w:rFonts w:ascii="Arial" w:eastAsia="MS Mincho" w:hAnsi="Arial" w:cs="Arial"/>
                <w:sz w:val="16"/>
                <w:szCs w:val="16"/>
                <w:vertAlign w:val="superscript"/>
              </w:rPr>
              <w:t>(c)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Breakdown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(No. of voxels) </w:t>
            </w:r>
            <w:r w:rsidRPr="00DB6544">
              <w:rPr>
                <w:rFonts w:ascii="Arial" w:eastAsia="MS Mincho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03BF0" w:rsidRPr="00DB6544" w:rsidTr="009E2622">
        <w:tc>
          <w:tcPr>
            <w:tcW w:w="3261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  <w:u w:val="single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  <w:t xml:space="preserve">EFFECTS OF </w:t>
            </w:r>
            <w: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  <w:t xml:space="preserve">ILLNESS DURATION </w:t>
            </w:r>
          </w:p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5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Decreased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in patients </w:t>
            </w: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with longer illness duration</w:t>
            </w:r>
          </w:p>
          <w:p w:rsidR="00B03BF0" w:rsidRPr="007525DD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</w:pPr>
            <w:r w:rsidRPr="007525DD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(</w:t>
            </w: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 xml:space="preserve">high &lt;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low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 xml:space="preserve"> duration</w:t>
            </w:r>
            <w:r w:rsidRPr="007525DD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)</w:t>
            </w:r>
          </w:p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Pr="00DB6544" w:rsidRDefault="00B03BF0" w:rsidP="009E2622">
            <w:pPr>
              <w:ind w:left="360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Left </w:t>
            </w:r>
            <w:r>
              <w:rPr>
                <w:rFonts w:ascii="Arial" w:eastAsia="MS Mincho" w:hAnsi="Arial" w:cs="Arial"/>
                <w:sz w:val="16"/>
                <w:szCs w:val="16"/>
              </w:rPr>
              <w:t>inferior</w:t>
            </w: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 frontal gyrus (</w:t>
            </w:r>
            <w:r>
              <w:rPr>
                <w:rFonts w:ascii="Arial" w:eastAsia="MS Mincho" w:hAnsi="Arial" w:cs="Arial"/>
                <w:sz w:val="16"/>
                <w:szCs w:val="16"/>
              </w:rPr>
              <w:t>triangula</w:t>
            </w:r>
            <w:r w:rsidRPr="00DB6544">
              <w:rPr>
                <w:rFonts w:ascii="Arial" w:eastAsia="MS Mincho" w:hAnsi="Arial" w:cs="Arial"/>
                <w:sz w:val="16"/>
                <w:szCs w:val="16"/>
              </w:rPr>
              <w:t>r)</w:t>
            </w:r>
          </w:p>
          <w:p w:rsidR="00B03BF0" w:rsidRPr="00DB6544" w:rsidRDefault="00B03BF0" w:rsidP="009E2622">
            <w:pPr>
              <w:ind w:left="36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B13A2C">
              <w:rPr>
                <w:rFonts w:ascii="Arial" w:eastAsia="MS Mincho" w:hAnsi="Arial" w:cs="Arial"/>
                <w:sz w:val="16"/>
                <w:szCs w:val="16"/>
              </w:rPr>
              <w:t>-52,42,-2</w:t>
            </w:r>
            <w:r w:rsidRPr="00B13A2C">
              <w:rPr>
                <w:rFonts w:ascii="Arial" w:eastAsia="MS Mincho" w:hAnsi="Arial" w:cs="Arial"/>
                <w:sz w:val="16"/>
                <w:szCs w:val="16"/>
              </w:rPr>
              <w:tab/>
            </w: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-</w:t>
            </w:r>
            <w:r>
              <w:rPr>
                <w:rFonts w:ascii="Arial" w:eastAsia="MS Mincho" w:hAnsi="Arial" w:cs="Arial"/>
                <w:sz w:val="16"/>
                <w:szCs w:val="16"/>
              </w:rPr>
              <w:t>2.118</w:t>
            </w:r>
          </w:p>
        </w:tc>
        <w:tc>
          <w:tcPr>
            <w:tcW w:w="925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0.00001</w:t>
            </w: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125</w:t>
            </w:r>
          </w:p>
        </w:tc>
        <w:tc>
          <w:tcPr>
            <w:tcW w:w="1386" w:type="dxa"/>
          </w:tcPr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Left BA45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Left BA46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Left BA47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  <w:t>EFFECTS OF ANTIPSYCHOTIC MEDICATION</w:t>
            </w:r>
          </w:p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25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386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03BF0" w:rsidRPr="007525DD" w:rsidTr="009E2622">
        <w:tc>
          <w:tcPr>
            <w:tcW w:w="3261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Increased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or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in patients </w:t>
            </w: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receiving higher doses of</w:t>
            </w:r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antipsychotics</w:t>
            </w:r>
          </w:p>
          <w:p w:rsidR="00B03BF0" w:rsidRPr="007525DD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</w:pPr>
            <w:r w:rsidRPr="007525DD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(</w:t>
            </w:r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 xml:space="preserve">high &gt;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low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 xml:space="preserve"> doses</w:t>
            </w:r>
            <w:r w:rsidRPr="007525DD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)</w:t>
            </w:r>
          </w:p>
          <w:bookmarkEnd w:id="0"/>
          <w:bookmarkEnd w:id="1"/>
          <w:p w:rsidR="00B03BF0" w:rsidRPr="007525DD" w:rsidRDefault="00B03BF0" w:rsidP="009E2622">
            <w:pPr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172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78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25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778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386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</w:tr>
      <w:tr w:rsidR="00B03BF0" w:rsidRPr="00DB6544" w:rsidTr="009E2622">
        <w:trPr>
          <w:trHeight w:val="539"/>
        </w:trPr>
        <w:tc>
          <w:tcPr>
            <w:tcW w:w="3261" w:type="dxa"/>
          </w:tcPr>
          <w:p w:rsidR="00B03BF0" w:rsidRPr="00DB6544" w:rsidRDefault="00B03BF0" w:rsidP="009E262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middle occipital gyrus</w:t>
            </w: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 -92, 6</w:t>
            </w: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2.638</w:t>
            </w:r>
          </w:p>
        </w:tc>
        <w:tc>
          <w:tcPr>
            <w:tcW w:w="925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</w:t>
            </w:r>
            <w:r w:rsidRPr="00A76EC6">
              <w:rPr>
                <w:rFonts w:ascii="Arial" w:hAnsi="Arial" w:cs="Arial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386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BA18</w:t>
            </w:r>
          </w:p>
        </w:tc>
      </w:tr>
      <w:tr w:rsidR="00B03BF0" w:rsidRPr="00DB6544" w:rsidTr="009E2622">
        <w:trPr>
          <w:trHeight w:val="539"/>
        </w:trPr>
        <w:tc>
          <w:tcPr>
            <w:tcW w:w="3261" w:type="dxa"/>
          </w:tcPr>
          <w:p w:rsidR="00B03BF0" w:rsidRDefault="00B03BF0" w:rsidP="009E262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DB6544">
              <w:rPr>
                <w:rFonts w:ascii="Arial" w:hAnsi="Arial" w:cs="Arial"/>
                <w:sz w:val="16"/>
                <w:szCs w:val="16"/>
              </w:rPr>
              <w:t xml:space="preserve">Left </w:t>
            </w:r>
            <w:r>
              <w:rPr>
                <w:rFonts w:ascii="Arial" w:hAnsi="Arial" w:cs="Arial"/>
                <w:sz w:val="16"/>
                <w:szCs w:val="16"/>
              </w:rPr>
              <w:t>striatum</w:t>
            </w:r>
          </w:p>
        </w:tc>
        <w:tc>
          <w:tcPr>
            <w:tcW w:w="1172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544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DB654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DB6544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1.912</w:t>
            </w:r>
          </w:p>
        </w:tc>
        <w:tc>
          <w:tcPr>
            <w:tcW w:w="925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&lt;</w:t>
            </w:r>
            <w:r w:rsidRPr="00A76EC6">
              <w:rPr>
                <w:rFonts w:ascii="Arial" w:hAnsi="Arial" w:cs="Arial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6E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586</w:t>
            </w:r>
          </w:p>
        </w:tc>
        <w:tc>
          <w:tcPr>
            <w:tcW w:w="1386" w:type="dxa"/>
          </w:tcPr>
          <w:p w:rsidR="00B03BF0" w:rsidRPr="00DB6544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BA48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BF0" w:rsidRPr="00DB6544" w:rsidTr="009E2622">
        <w:trPr>
          <w:trHeight w:val="539"/>
        </w:trPr>
        <w:tc>
          <w:tcPr>
            <w:tcW w:w="3261" w:type="dxa"/>
          </w:tcPr>
          <w:p w:rsidR="00B03BF0" w:rsidRPr="000B0F0B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  <w:p w:rsidR="00B03BF0" w:rsidRPr="000B0F0B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  <w:t>EFFECTS OF NEGATIVE SYMPTOM SEVERITY</w:t>
            </w:r>
          </w:p>
          <w:p w:rsidR="00B03BF0" w:rsidRPr="000B0F0B" w:rsidRDefault="00B03BF0" w:rsidP="009E26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B03BF0" w:rsidRPr="00DB6544" w:rsidRDefault="00B03BF0" w:rsidP="009E26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Pr="000B0F0B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Decreased </w:t>
            </w:r>
            <w:proofErr w:type="spellStart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or </w:t>
            </w:r>
            <w:proofErr w:type="spellStart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in patients with higher PANSS negative scores</w:t>
            </w:r>
          </w:p>
          <w:p w:rsidR="00B03BF0" w:rsidRPr="000B0F0B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</w:pPr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 xml:space="preserve">(high &lt; </w:t>
            </w:r>
            <w:proofErr w:type="spellStart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low</w:t>
            </w:r>
            <w:proofErr w:type="spellEnd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severity</w:t>
            </w:r>
            <w:proofErr w:type="spellEnd"/>
            <w:r w:rsidRPr="000B0F0B"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  <w:t>)</w:t>
            </w:r>
          </w:p>
          <w:p w:rsidR="00B03BF0" w:rsidRPr="000B0F0B" w:rsidRDefault="00B03BF0" w:rsidP="009E2622">
            <w:pPr>
              <w:ind w:left="36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25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386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Default="00B03BF0" w:rsidP="009E2622">
            <w:pPr>
              <w:ind w:left="357"/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middle occipital gyrus</w:t>
            </w:r>
          </w:p>
        </w:tc>
        <w:tc>
          <w:tcPr>
            <w:tcW w:w="1172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 -92, 2</w:t>
            </w: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-3.839</w:t>
            </w:r>
          </w:p>
        </w:tc>
        <w:tc>
          <w:tcPr>
            <w:tcW w:w="925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&lt;</w:t>
            </w:r>
            <w:r w:rsidRPr="00A76EC6">
              <w:rPr>
                <w:rFonts w:ascii="Arial" w:hAnsi="Arial" w:cs="Arial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6E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78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1386" w:type="dxa"/>
          </w:tcPr>
          <w:p w:rsidR="00B03BF0" w:rsidRPr="00DB6544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Right BA18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3261" w:type="dxa"/>
          </w:tcPr>
          <w:p w:rsidR="00B03BF0" w:rsidRDefault="00B03BF0" w:rsidP="009E2622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superior occipital gyrus</w:t>
            </w:r>
          </w:p>
          <w:p w:rsidR="00B03BF0" w:rsidRDefault="00B03BF0" w:rsidP="009E26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2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-20, -90, 28</w:t>
            </w: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-3.307</w:t>
            </w:r>
          </w:p>
        </w:tc>
        <w:tc>
          <w:tcPr>
            <w:tcW w:w="925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&lt;</w:t>
            </w:r>
            <w:r w:rsidRPr="00A76EC6">
              <w:rPr>
                <w:rFonts w:ascii="Arial" w:hAnsi="Arial" w:cs="Arial"/>
                <w:sz w:val="16"/>
                <w:szCs w:val="16"/>
              </w:rPr>
              <w:t>0.000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76E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778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386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BA18</w:t>
            </w:r>
          </w:p>
        </w:tc>
      </w:tr>
    </w:tbl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</w:p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  <w:r w:rsidRPr="00DB6544">
        <w:rPr>
          <w:rFonts w:ascii="Arial" w:hAnsi="Arial" w:cs="Arial"/>
          <w:sz w:val="16"/>
          <w:szCs w:val="16"/>
        </w:rPr>
        <w:t>(a) Voxel probabil</w:t>
      </w:r>
      <w:r>
        <w:rPr>
          <w:rFonts w:ascii="Arial" w:hAnsi="Arial" w:cs="Arial"/>
          <w:sz w:val="16"/>
          <w:szCs w:val="16"/>
        </w:rPr>
        <w:t>ity threshold: p = 0.0005 (difference in slope)</w:t>
      </w:r>
    </w:p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  <w:r w:rsidRPr="00DB6544">
        <w:rPr>
          <w:rFonts w:ascii="Arial" w:hAnsi="Arial" w:cs="Arial"/>
          <w:sz w:val="16"/>
          <w:szCs w:val="16"/>
        </w:rPr>
        <w:t>(b) Peak height threshold: z = 1</w:t>
      </w:r>
    </w:p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  <w:r w:rsidRPr="00DB6544">
        <w:rPr>
          <w:rFonts w:ascii="Arial" w:hAnsi="Arial" w:cs="Arial"/>
          <w:sz w:val="16"/>
          <w:szCs w:val="16"/>
        </w:rPr>
        <w:t>(c) Cluster extent threshold: 10 voxels. Regions with less than 10 voxels are not reported in the cluster breakdown.</w:t>
      </w:r>
    </w:p>
    <w:p w:rsidR="00B03BF0" w:rsidRPr="00DB6544" w:rsidRDefault="00B03BF0" w:rsidP="00B03BF0">
      <w:pPr>
        <w:jc w:val="both"/>
        <w:rPr>
          <w:rFonts w:ascii="Arial" w:hAnsi="Arial" w:cs="Arial"/>
        </w:rPr>
      </w:pPr>
      <w:r w:rsidRPr="00DB6544">
        <w:rPr>
          <w:rFonts w:ascii="Arial" w:hAnsi="Arial" w:cs="Arial"/>
          <w:b/>
          <w:sz w:val="16"/>
          <w:szCs w:val="16"/>
        </w:rPr>
        <w:br w:type="page"/>
      </w:r>
      <w:r w:rsidRPr="00DB6544">
        <w:rPr>
          <w:rFonts w:ascii="Arial" w:hAnsi="Arial" w:cs="Arial"/>
          <w:b/>
        </w:rPr>
        <w:lastRenderedPageBreak/>
        <w:t>Table S</w:t>
      </w:r>
      <w:r>
        <w:rPr>
          <w:rFonts w:ascii="Arial" w:hAnsi="Arial" w:cs="Arial"/>
          <w:b/>
        </w:rPr>
        <w:t>2</w:t>
      </w:r>
      <w:r w:rsidRPr="00DB6544">
        <w:rPr>
          <w:rFonts w:ascii="Arial" w:hAnsi="Arial" w:cs="Arial"/>
          <w:b/>
        </w:rPr>
        <w:t>.</w:t>
      </w:r>
      <w:r w:rsidRPr="00DB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Combined </w:t>
      </w:r>
      <w:proofErr w:type="spellStart"/>
      <w:r>
        <w:rPr>
          <w:rFonts w:ascii="Arial" w:hAnsi="Arial" w:cs="Arial"/>
        </w:rPr>
        <w:t>rCBF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rCMRglu</w:t>
      </w:r>
      <w:proofErr w:type="spellEnd"/>
      <w:r w:rsidRPr="00DB6544">
        <w:rPr>
          <w:rFonts w:ascii="Arial" w:hAnsi="Arial" w:cs="Arial"/>
        </w:rPr>
        <w:t xml:space="preserve"> abnormalities in </w:t>
      </w:r>
      <w:r>
        <w:rPr>
          <w:rFonts w:ascii="Arial" w:hAnsi="Arial" w:cs="Arial"/>
        </w:rPr>
        <w:t>schizophrenia</w:t>
      </w:r>
      <w:r w:rsidRPr="00DB654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multimodal</w:t>
      </w:r>
      <w:r w:rsidRPr="00DB6544">
        <w:rPr>
          <w:rFonts w:ascii="Arial" w:hAnsi="Arial" w:cs="Arial"/>
        </w:rPr>
        <w:t xml:space="preserve"> analyses</w:t>
      </w:r>
    </w:p>
    <w:p w:rsidR="00B03BF0" w:rsidRPr="00DB6544" w:rsidRDefault="00B03BF0" w:rsidP="00B03BF0">
      <w:pPr>
        <w:rPr>
          <w:rFonts w:ascii="Arial" w:hAnsi="Arial" w:cs="Arial"/>
          <w:b/>
          <w:sz w:val="16"/>
          <w:szCs w:val="16"/>
        </w:rPr>
      </w:pPr>
    </w:p>
    <w:tbl>
      <w:tblPr>
        <w:tblW w:w="4543" w:type="pct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8"/>
        <w:gridCol w:w="927"/>
        <w:gridCol w:w="927"/>
        <w:gridCol w:w="779"/>
        <w:gridCol w:w="1390"/>
      </w:tblGrid>
      <w:tr w:rsidR="00B03BF0" w:rsidRPr="00DB6544" w:rsidTr="009E2622">
        <w:tc>
          <w:tcPr>
            <w:tcW w:w="4247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MNI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Coordinates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P</w:t>
            </w: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 Value</w:t>
            </w:r>
            <w:r w:rsidRPr="00DB654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6544">
              <w:rPr>
                <w:rFonts w:ascii="Arial" w:hAnsi="Arial" w:cs="Arial"/>
                <w:sz w:val="16"/>
                <w:szCs w:val="16"/>
                <w:vertAlign w:val="superscript"/>
              </w:rPr>
              <w:t>(b)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No. of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voxels </w:t>
            </w:r>
            <w:r w:rsidRPr="00DB6544">
              <w:rPr>
                <w:rFonts w:ascii="Arial" w:eastAsia="MS Mincho" w:hAnsi="Arial" w:cs="Arial"/>
                <w:sz w:val="16"/>
                <w:szCs w:val="16"/>
                <w:vertAlign w:val="superscript"/>
              </w:rPr>
              <w:t>(c)</w:t>
            </w:r>
          </w:p>
        </w:tc>
        <w:tc>
          <w:tcPr>
            <w:tcW w:w="1646" w:type="dxa"/>
            <w:tcBorders>
              <w:top w:val="single" w:sz="4" w:space="0" w:color="auto"/>
              <w:bottom w:val="single" w:sz="4" w:space="0" w:color="auto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>Breakdown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 w:rsidRPr="00DB6544">
              <w:rPr>
                <w:rFonts w:ascii="Arial" w:eastAsia="MS Mincho" w:hAnsi="Arial" w:cs="Arial"/>
                <w:sz w:val="16"/>
                <w:szCs w:val="16"/>
              </w:rPr>
              <w:t xml:space="preserve">(No. of voxels) </w:t>
            </w:r>
            <w:r w:rsidRPr="00DB6544">
              <w:rPr>
                <w:rFonts w:ascii="Arial" w:eastAsia="MS Mincho" w:hAnsi="Arial" w:cs="Arial"/>
                <w:sz w:val="16"/>
                <w:szCs w:val="16"/>
                <w:vertAlign w:val="superscript"/>
              </w:rPr>
              <w:t>(c)</w:t>
            </w:r>
          </w:p>
        </w:tc>
      </w:tr>
      <w:tr w:rsidR="00B03BF0" w:rsidRPr="00DB6544" w:rsidTr="009E2622">
        <w:tc>
          <w:tcPr>
            <w:tcW w:w="4247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bottom w:val="nil"/>
            </w:tcBorders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color w:val="FF0000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4247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1646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B03BF0" w:rsidRPr="00DB6544" w:rsidTr="009E2622">
        <w:tc>
          <w:tcPr>
            <w:tcW w:w="4247" w:type="dxa"/>
          </w:tcPr>
          <w:p w:rsidR="00B03BF0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Increased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with reduced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</w:p>
          <w:p w:rsidR="00B03BF0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Pr="00F35659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Reduced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with increased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</w:p>
          <w:p w:rsidR="00B03BF0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Increased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with Increased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</w:p>
          <w:p w:rsidR="00B03BF0" w:rsidRDefault="00B03BF0" w:rsidP="009E2622">
            <w:pPr>
              <w:ind w:left="708"/>
              <w:rPr>
                <w:rFonts w:ascii="Arial" w:eastAsia="MS Mincho" w:hAnsi="Arial" w:cs="Arial"/>
                <w:iCs/>
                <w:sz w:val="16"/>
                <w:szCs w:val="16"/>
              </w:rPr>
            </w:pPr>
          </w:p>
          <w:p w:rsidR="00B03BF0" w:rsidRDefault="00B03BF0" w:rsidP="009E2622">
            <w:pPr>
              <w:ind w:left="708"/>
              <w:rPr>
                <w:rFonts w:ascii="Arial" w:eastAsia="MS Mincho" w:hAnsi="Arial" w:cs="Arial"/>
                <w:iCs/>
                <w:sz w:val="16"/>
                <w:szCs w:val="16"/>
              </w:rPr>
            </w:pPr>
            <w:r w:rsidRPr="00D25389">
              <w:rPr>
                <w:rFonts w:ascii="Arial" w:eastAsia="MS Mincho" w:hAnsi="Arial" w:cs="Arial"/>
                <w:iCs/>
                <w:sz w:val="16"/>
                <w:szCs w:val="16"/>
              </w:rPr>
              <w:t>Left striatum</w:t>
            </w:r>
          </w:p>
          <w:p w:rsidR="00B03BF0" w:rsidRPr="00D25389" w:rsidRDefault="00B03BF0" w:rsidP="009E2622">
            <w:pPr>
              <w:ind w:left="708"/>
              <w:rPr>
                <w:rFonts w:ascii="Arial" w:eastAsia="MS Mincho" w:hAnsi="Arial" w:cs="Arial"/>
                <w:iCs/>
                <w:sz w:val="16"/>
                <w:szCs w:val="16"/>
              </w:rPr>
            </w:pPr>
          </w:p>
          <w:p w:rsidR="00B03BF0" w:rsidRDefault="00B03BF0" w:rsidP="009E2622">
            <w:pPr>
              <w:ind w:left="708"/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Pr="00D25389" w:rsidRDefault="00B03BF0" w:rsidP="009E2622">
            <w:pPr>
              <w:ind w:left="708"/>
              <w:rPr>
                <w:rFonts w:ascii="Arial" w:eastAsia="MS Mincho" w:hAnsi="Arial" w:cs="Arial"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Cs/>
                <w:sz w:val="16"/>
                <w:szCs w:val="16"/>
              </w:rPr>
              <w:t>Right</w:t>
            </w:r>
            <w:r w:rsidRPr="00D25389">
              <w:rPr>
                <w:rFonts w:ascii="Arial" w:eastAsia="MS Mincho" w:hAnsi="Arial" w:cs="Arial"/>
                <w:iCs/>
                <w:sz w:val="16"/>
                <w:szCs w:val="16"/>
              </w:rPr>
              <w:t xml:space="preserve"> striatum</w:t>
            </w:r>
          </w:p>
          <w:p w:rsidR="00B03BF0" w:rsidRDefault="00B03BF0" w:rsidP="009E2622">
            <w:pPr>
              <w:ind w:left="708"/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Default="00B03BF0" w:rsidP="009E2622">
            <w:pPr>
              <w:ind w:left="708"/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Pr="00D25389" w:rsidRDefault="00B03BF0" w:rsidP="009E2622">
            <w:pPr>
              <w:ind w:left="708"/>
              <w:rPr>
                <w:rFonts w:ascii="Arial" w:eastAsia="MS Mincho" w:hAnsi="Arial" w:cs="Arial"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Cs/>
                <w:sz w:val="16"/>
                <w:szCs w:val="16"/>
              </w:rPr>
              <w:t>Right</w:t>
            </w:r>
            <w:r w:rsidRPr="00D25389">
              <w:rPr>
                <w:rFonts w:ascii="Arial" w:eastAsia="MS Mincho" w:hAnsi="Arial" w:cs="Arial"/>
                <w:iCs/>
                <w:sz w:val="16"/>
                <w:szCs w:val="16"/>
              </w:rPr>
              <w:t xml:space="preserve"> </w:t>
            </w:r>
            <w:r>
              <w:rPr>
                <w:rFonts w:ascii="Arial" w:eastAsia="MS Mincho" w:hAnsi="Arial" w:cs="Arial"/>
                <w:iCs/>
                <w:sz w:val="16"/>
                <w:szCs w:val="16"/>
              </w:rPr>
              <w:t>inferior temporal gyrus</w:t>
            </w:r>
          </w:p>
          <w:p w:rsidR="00B03BF0" w:rsidRPr="00DB6544" w:rsidRDefault="00B03BF0" w:rsidP="009E2622">
            <w:pPr>
              <w:ind w:left="708"/>
              <w:rPr>
                <w:rFonts w:ascii="Arial" w:eastAsia="MS Mincho" w:hAnsi="Arial" w:cs="Arial"/>
                <w:i/>
                <w:iCs/>
                <w:sz w:val="16"/>
                <w:szCs w:val="16"/>
              </w:rPr>
            </w:pPr>
          </w:p>
          <w:p w:rsidR="00B03BF0" w:rsidRDefault="00B03BF0" w:rsidP="009E2622">
            <w:pPr>
              <w:ind w:left="708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Pr="00D25389" w:rsidRDefault="00B03BF0" w:rsidP="009E2622">
            <w:pPr>
              <w:ind w:left="708"/>
              <w:rPr>
                <w:rFonts w:ascii="Arial" w:eastAsia="MS Mincho" w:hAnsi="Arial" w:cs="Arial"/>
                <w:iCs/>
                <w:sz w:val="16"/>
                <w:szCs w:val="16"/>
              </w:rPr>
            </w:pPr>
            <w:r>
              <w:rPr>
                <w:rFonts w:ascii="Arial" w:eastAsia="MS Mincho" w:hAnsi="Arial" w:cs="Arial"/>
                <w:iCs/>
                <w:sz w:val="16"/>
                <w:szCs w:val="16"/>
              </w:rPr>
              <w:t>Left temporal pole</w:t>
            </w:r>
          </w:p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none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none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CE064C">
              <w:rPr>
                <w:rFonts w:ascii="Arial" w:eastAsia="MS Mincho" w:hAnsi="Arial" w:cs="Arial"/>
                <w:sz w:val="16"/>
                <w:szCs w:val="16"/>
                <w:lang w:val="en-GB"/>
              </w:rPr>
              <w:t>-28,-2,-12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CE064C">
              <w:rPr>
                <w:rFonts w:ascii="Arial" w:eastAsia="MS Mincho" w:hAnsi="Arial" w:cs="Arial"/>
                <w:sz w:val="16"/>
                <w:szCs w:val="16"/>
                <w:lang w:val="en-GB"/>
              </w:rPr>
              <w:t>26,-4,-6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CE064C">
              <w:rPr>
                <w:rFonts w:ascii="Arial" w:eastAsia="MS Mincho" w:hAnsi="Arial" w:cs="Arial"/>
                <w:sz w:val="16"/>
                <w:szCs w:val="16"/>
                <w:lang w:val="en-GB"/>
              </w:rPr>
              <w:t>44,4,-40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CE064C">
              <w:rPr>
                <w:rFonts w:ascii="Arial" w:eastAsia="MS Mincho" w:hAnsi="Arial" w:cs="Arial"/>
                <w:sz w:val="16"/>
                <w:szCs w:val="16"/>
                <w:lang w:val="en-GB"/>
              </w:rPr>
              <w:t>-</w:t>
            </w:r>
          </w:p>
          <w:p w:rsidR="00B03BF0" w:rsidRPr="00CE064C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  <w:r w:rsidRPr="00CE064C">
              <w:rPr>
                <w:rFonts w:ascii="Arial" w:eastAsia="MS Mincho" w:hAnsi="Arial" w:cs="Arial"/>
                <w:sz w:val="16"/>
                <w:szCs w:val="16"/>
                <w:lang w:val="en-GB"/>
              </w:rPr>
              <w:t>38,-2,-44</w:t>
            </w:r>
          </w:p>
          <w:p w:rsidR="00B03BF0" w:rsidRPr="00CE064C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Pr="00CE064C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en-GB"/>
              </w:rPr>
            </w:pP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900" w:type="dxa"/>
          </w:tcPr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1146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1022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535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490</w:t>
            </w:r>
          </w:p>
        </w:tc>
        <w:tc>
          <w:tcPr>
            <w:tcW w:w="1646" w:type="dxa"/>
          </w:tcPr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Left BA34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Left BA48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Right BA34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Right BA48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Right BA20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Right BA36</w:t>
            </w: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  <w:p w:rsidR="00B03BF0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Right BA20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  <w:r>
              <w:rPr>
                <w:rFonts w:ascii="Arial" w:eastAsia="MS Mincho" w:hAnsi="Arial" w:cs="Arial"/>
                <w:sz w:val="16"/>
                <w:szCs w:val="16"/>
              </w:rPr>
              <w:t>Right BA36</w:t>
            </w:r>
          </w:p>
        </w:tc>
      </w:tr>
      <w:tr w:rsidR="00B03BF0" w:rsidRPr="007525DD" w:rsidTr="009E2622">
        <w:tc>
          <w:tcPr>
            <w:tcW w:w="4247" w:type="dxa"/>
          </w:tcPr>
          <w:p w:rsidR="00B03BF0" w:rsidRDefault="00B03BF0" w:rsidP="009E2622">
            <w:pPr>
              <w:rPr>
                <w:rFonts w:ascii="Arial" w:eastAsia="MS Mincho" w:hAnsi="Arial" w:cs="Arial"/>
                <w:i/>
                <w:iCs/>
                <w:sz w:val="16"/>
                <w:szCs w:val="16"/>
                <w:lang w:val="fr-FR"/>
              </w:rPr>
            </w:pPr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Reduced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rCBF</w:t>
            </w:r>
            <w:proofErr w:type="spellEnd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 xml:space="preserve"> with reduced </w:t>
            </w:r>
            <w:proofErr w:type="spellStart"/>
            <w:r>
              <w:rPr>
                <w:rFonts w:ascii="Arial" w:eastAsia="MS Mincho" w:hAnsi="Arial" w:cs="Arial"/>
                <w:i/>
                <w:iCs/>
                <w:sz w:val="16"/>
                <w:szCs w:val="16"/>
              </w:rPr>
              <w:t>rCMRglu</w:t>
            </w:r>
            <w:proofErr w:type="spellEnd"/>
          </w:p>
          <w:p w:rsidR="00B03BF0" w:rsidRPr="007525DD" w:rsidRDefault="00B03BF0" w:rsidP="009E2622">
            <w:pPr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900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1646" w:type="dxa"/>
          </w:tcPr>
          <w:p w:rsidR="00B03BF0" w:rsidRPr="007525DD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lang w:val="fr-FR"/>
              </w:rPr>
            </w:pPr>
          </w:p>
        </w:tc>
      </w:tr>
      <w:tr w:rsidR="00B03BF0" w:rsidRPr="00DB6544" w:rsidTr="009E2622">
        <w:tc>
          <w:tcPr>
            <w:tcW w:w="4247" w:type="dxa"/>
          </w:tcPr>
          <w:p w:rsidR="00B03BF0" w:rsidRPr="00DB6544" w:rsidRDefault="00B03BF0" w:rsidP="009E2622">
            <w:pPr>
              <w:ind w:left="360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Right median cingulate</w:t>
            </w:r>
          </w:p>
        </w:tc>
        <w:tc>
          <w:tcPr>
            <w:tcW w:w="1080" w:type="dxa"/>
          </w:tcPr>
          <w:p w:rsidR="00B03BF0" w:rsidRPr="00E549C5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549C5">
              <w:rPr>
                <w:rFonts w:ascii="Arial" w:hAnsi="Arial" w:cs="Arial"/>
                <w:sz w:val="16"/>
                <w:szCs w:val="16"/>
                <w:lang w:val="en-GB"/>
              </w:rPr>
              <w:t>6,22,34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&lt;0.001</w:t>
            </w:r>
            <w:r w:rsidRPr="00A76EC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90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2115</w:t>
            </w:r>
          </w:p>
        </w:tc>
        <w:tc>
          <w:tcPr>
            <w:tcW w:w="1646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Bilateral BA32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Bilateral BA24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Bilateral BA8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BA9</w:t>
            </w:r>
          </w:p>
          <w:p w:rsidR="00B03BF0" w:rsidRPr="00DB6544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</w:p>
        </w:tc>
      </w:tr>
      <w:tr w:rsidR="00B03BF0" w:rsidRPr="00DB6544" w:rsidTr="009E2622">
        <w:tc>
          <w:tcPr>
            <w:tcW w:w="4247" w:type="dxa"/>
          </w:tcPr>
          <w:p w:rsidR="00B03BF0" w:rsidRPr="008A7ABF" w:rsidRDefault="00B03BF0" w:rsidP="009E2622">
            <w:pPr>
              <w:ind w:left="36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     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>Left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inferior frontal (triangular) </w:t>
            </w:r>
          </w:p>
        </w:tc>
        <w:tc>
          <w:tcPr>
            <w:tcW w:w="1080" w:type="dxa"/>
          </w:tcPr>
          <w:p w:rsidR="00B03BF0" w:rsidRPr="00E549C5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-44,22,0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90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646" w:type="dxa"/>
          </w:tcPr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BA47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BA45</w:t>
            </w:r>
          </w:p>
          <w:p w:rsidR="00B03BF0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LeftBA48</w:t>
            </w:r>
          </w:p>
          <w:p w:rsidR="00B03BF0" w:rsidRPr="00DB6544" w:rsidRDefault="00B03BF0" w:rsidP="009E26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Left BA38</w:t>
            </w:r>
          </w:p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  <w:highlight w:val="yellow"/>
              </w:rPr>
            </w:pPr>
          </w:p>
        </w:tc>
      </w:tr>
      <w:tr w:rsidR="00B03BF0" w:rsidRPr="00DB6544" w:rsidTr="009E2622">
        <w:tc>
          <w:tcPr>
            <w:tcW w:w="4247" w:type="dxa"/>
          </w:tcPr>
          <w:p w:rsidR="00B03BF0" w:rsidRPr="00DB6544" w:rsidRDefault="00B03BF0" w:rsidP="009E2622">
            <w:pPr>
              <w:ind w:left="360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08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B03BF0" w:rsidRPr="00DB6544" w:rsidRDefault="00B03BF0" w:rsidP="009E2622">
            <w:pPr>
              <w:jc w:val="center"/>
              <w:rPr>
                <w:rFonts w:ascii="Arial" w:eastAsia="MS Mincho" w:hAnsi="Arial" w:cs="Arial"/>
                <w:sz w:val="16"/>
                <w:szCs w:val="16"/>
              </w:rPr>
            </w:pPr>
          </w:p>
        </w:tc>
        <w:tc>
          <w:tcPr>
            <w:tcW w:w="1646" w:type="dxa"/>
          </w:tcPr>
          <w:p w:rsidR="00B03BF0" w:rsidRPr="00DB6544" w:rsidRDefault="00B03BF0" w:rsidP="009E2622">
            <w:pPr>
              <w:rPr>
                <w:rFonts w:ascii="Arial" w:eastAsia="MS Mincho" w:hAnsi="Arial" w:cs="Arial"/>
                <w:sz w:val="16"/>
                <w:szCs w:val="16"/>
              </w:rPr>
            </w:pPr>
          </w:p>
        </w:tc>
      </w:tr>
    </w:tbl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</w:p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  <w:r w:rsidRPr="00DB6544">
        <w:rPr>
          <w:rFonts w:ascii="Arial" w:hAnsi="Arial" w:cs="Arial"/>
          <w:sz w:val="16"/>
          <w:szCs w:val="16"/>
        </w:rPr>
        <w:t>(a) Voxel probabil</w:t>
      </w:r>
      <w:r>
        <w:rPr>
          <w:rFonts w:ascii="Arial" w:hAnsi="Arial" w:cs="Arial"/>
          <w:sz w:val="16"/>
          <w:szCs w:val="16"/>
        </w:rPr>
        <w:t>ity threshold: p = 0.0025 (tolerable pre-conjunction threshold p=0.05; error in p estimate assumed with desired threshold p&lt;0.001)</w:t>
      </w:r>
    </w:p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  <w:r w:rsidRPr="00DB6544">
        <w:rPr>
          <w:rFonts w:ascii="Arial" w:hAnsi="Arial" w:cs="Arial"/>
          <w:sz w:val="16"/>
          <w:szCs w:val="16"/>
        </w:rPr>
        <w:t xml:space="preserve">(b) Peak height threshold: </w:t>
      </w:r>
      <w:r>
        <w:rPr>
          <w:rFonts w:ascii="Arial" w:hAnsi="Arial" w:cs="Arial"/>
          <w:sz w:val="16"/>
          <w:szCs w:val="16"/>
        </w:rPr>
        <w:t>p=0.00025</w:t>
      </w:r>
    </w:p>
    <w:p w:rsidR="00B03BF0" w:rsidRPr="00DB6544" w:rsidRDefault="00B03BF0" w:rsidP="00B03BF0">
      <w:pPr>
        <w:jc w:val="both"/>
        <w:rPr>
          <w:rFonts w:ascii="Arial" w:hAnsi="Arial" w:cs="Arial"/>
          <w:sz w:val="16"/>
          <w:szCs w:val="16"/>
        </w:rPr>
      </w:pPr>
      <w:r w:rsidRPr="00DB6544">
        <w:rPr>
          <w:rFonts w:ascii="Arial" w:hAnsi="Arial" w:cs="Arial"/>
          <w:sz w:val="16"/>
          <w:szCs w:val="16"/>
        </w:rPr>
        <w:t>(c) Cluster extent threshold: 10 voxels. Regions with less than 10 voxels are not reported in the cluster breakdown.</w:t>
      </w:r>
    </w:p>
    <w:p w:rsidR="00B03BF0" w:rsidRDefault="00B03BF0" w:rsidP="00B03BF0">
      <w:pPr>
        <w:rPr>
          <w:rFonts w:ascii="Arial" w:hAnsi="Arial" w:cs="Arial"/>
          <w:b/>
        </w:rPr>
      </w:pPr>
    </w:p>
    <w:p w:rsidR="00B03BF0" w:rsidRDefault="00B03BF0" w:rsidP="00B03B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03BF0" w:rsidRDefault="00B03BF0" w:rsidP="00B03BF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Figure S3. </w:t>
      </w:r>
      <w:r>
        <w:rPr>
          <w:rFonts w:ascii="Arial" w:hAnsi="Arial" w:cs="Arial"/>
          <w:bCs/>
        </w:rPr>
        <w:t>Correlation between patient antipsychotic dosage and negative symptom severity across studies included in the main analysis</w:t>
      </w:r>
    </w:p>
    <w:p w:rsidR="00B03BF0" w:rsidRDefault="00B03BF0" w:rsidP="00B03BF0">
      <w:pPr>
        <w:rPr>
          <w:rFonts w:ascii="Arial" w:hAnsi="Arial" w:cs="Arial"/>
          <w:b/>
        </w:rPr>
      </w:pPr>
    </w:p>
    <w:p w:rsidR="00B03BF0" w:rsidRPr="00C047A0" w:rsidRDefault="00B03BF0" w:rsidP="00B03BF0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5EB7BC8F" wp14:editId="49C99A88">
            <wp:extent cx="4572000" cy="2743200"/>
            <wp:effectExtent l="0" t="0" r="12700" b="1270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8E51EBB7-C82B-6644-A295-E8601FFF54B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>
          <w:rFonts w:ascii="Arial" w:hAnsi="Arial" w:cs="Arial"/>
          <w:bCs/>
        </w:rPr>
        <w:br w:type="page"/>
      </w:r>
    </w:p>
    <w:p w:rsidR="00B03BF0" w:rsidRPr="003A61C4" w:rsidRDefault="00B03BF0" w:rsidP="00B03BF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Figure S4. </w:t>
      </w:r>
      <w:r>
        <w:rPr>
          <w:rFonts w:ascii="Arial" w:hAnsi="Arial" w:cs="Arial"/>
          <w:bCs/>
        </w:rPr>
        <w:t>Funnel plots for (a) Right putamen, and (b) Right median cingulate gyrus</w:t>
      </w:r>
    </w:p>
    <w:p w:rsidR="00B03BF0" w:rsidRDefault="00B03BF0" w:rsidP="00B03BF0">
      <w:pPr>
        <w:rPr>
          <w:rFonts w:ascii="Arial" w:hAnsi="Arial" w:cs="Arial"/>
          <w:b/>
        </w:rPr>
      </w:pPr>
    </w:p>
    <w:p w:rsidR="00B03BF0" w:rsidRDefault="00B03BF0" w:rsidP="00B03B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63A326A" wp14:editId="11ACF2A3">
            <wp:extent cx="5270500" cy="2659380"/>
            <wp:effectExtent l="0" t="0" r="0" b="0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ight Putamen F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5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0" w:rsidRPr="003A61C4" w:rsidRDefault="00B03BF0" w:rsidP="00B03BF0">
      <w:pPr>
        <w:rPr>
          <w:rFonts w:ascii="Arial" w:hAnsi="Arial" w:cs="Arial"/>
          <w:b/>
        </w:rPr>
      </w:pPr>
      <w:r w:rsidRPr="003A61C4">
        <w:rPr>
          <w:rFonts w:ascii="Arial" w:hAnsi="Arial" w:cs="Arial"/>
          <w:b/>
          <w:bCs/>
        </w:rPr>
        <w:t>(a</w:t>
      </w:r>
      <w:r>
        <w:rPr>
          <w:rFonts w:ascii="Arial" w:hAnsi="Arial" w:cs="Arial"/>
          <w:bCs/>
        </w:rPr>
        <w:t xml:space="preserve">) </w:t>
      </w:r>
      <w:r w:rsidRPr="003A61C4">
        <w:rPr>
          <w:rFonts w:ascii="Arial" w:hAnsi="Arial" w:cs="Arial"/>
          <w:bCs/>
        </w:rPr>
        <w:t xml:space="preserve">Right </w:t>
      </w:r>
      <w:r>
        <w:rPr>
          <w:rFonts w:ascii="Arial" w:hAnsi="Arial" w:cs="Arial"/>
          <w:bCs/>
        </w:rPr>
        <w:t>Putamen (Bias test: z=-0.67, p=0.502; Excess significance test: p=0.86; I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statistic: I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=3.47)</w:t>
      </w:r>
    </w:p>
    <w:p w:rsidR="00B03BF0" w:rsidRDefault="00B03BF0" w:rsidP="00B03BF0">
      <w:pPr>
        <w:rPr>
          <w:rFonts w:ascii="Arial" w:hAnsi="Arial" w:cs="Arial"/>
          <w:b/>
        </w:rPr>
      </w:pPr>
    </w:p>
    <w:p w:rsidR="00B03BF0" w:rsidRDefault="00B03BF0" w:rsidP="00B03BF0">
      <w:pPr>
        <w:rPr>
          <w:rFonts w:ascii="Arial" w:hAnsi="Arial" w:cs="Arial"/>
          <w:b/>
        </w:rPr>
      </w:pPr>
    </w:p>
    <w:p w:rsidR="00B03BF0" w:rsidRDefault="00B03BF0" w:rsidP="00B03B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2E520CC" wp14:editId="1B27F3D3">
            <wp:extent cx="5270500" cy="2635250"/>
            <wp:effectExtent l="0" t="0" r="0" b="6350"/>
            <wp:docPr id="12" name="Picture 1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ight MCG F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BF0" w:rsidRDefault="00B03BF0" w:rsidP="00B03B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(b) </w:t>
      </w:r>
      <w:r>
        <w:rPr>
          <w:rFonts w:ascii="Arial" w:hAnsi="Arial" w:cs="Arial"/>
          <w:bCs/>
        </w:rPr>
        <w:t>Right Median Cingulate Gyrus (Bias test: z=0.62, p=0.538; Excess significance test: p=0.49; I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 xml:space="preserve"> statistic: I</w:t>
      </w:r>
      <w:r>
        <w:rPr>
          <w:rFonts w:ascii="Arial" w:hAnsi="Arial" w:cs="Arial"/>
          <w:bCs/>
          <w:vertAlign w:val="superscript"/>
        </w:rPr>
        <w:t>2</w:t>
      </w:r>
      <w:r>
        <w:rPr>
          <w:rFonts w:ascii="Arial" w:hAnsi="Arial" w:cs="Arial"/>
          <w:bCs/>
        </w:rPr>
        <w:t>=30.1)</w:t>
      </w:r>
      <w:r>
        <w:rPr>
          <w:rFonts w:ascii="Arial" w:hAnsi="Arial" w:cs="Arial"/>
          <w:b/>
        </w:rPr>
        <w:br w:type="page"/>
      </w:r>
    </w:p>
    <w:p w:rsidR="00B03BF0" w:rsidRPr="003A6361" w:rsidRDefault="00B03BF0" w:rsidP="00B03BF0">
      <w:pPr>
        <w:rPr>
          <w:rFonts w:ascii="Arial" w:hAnsi="Arial" w:cs="Arial"/>
          <w:b/>
        </w:rPr>
        <w:sectPr w:rsidR="00B03BF0" w:rsidRPr="003A6361" w:rsidSect="00F326CF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674"/>
        <w:gridCol w:w="803"/>
        <w:gridCol w:w="619"/>
        <w:gridCol w:w="760"/>
        <w:gridCol w:w="846"/>
        <w:gridCol w:w="536"/>
        <w:gridCol w:w="568"/>
        <w:gridCol w:w="915"/>
        <w:gridCol w:w="525"/>
        <w:gridCol w:w="662"/>
        <w:gridCol w:w="720"/>
        <w:gridCol w:w="851"/>
        <w:gridCol w:w="953"/>
        <w:gridCol w:w="827"/>
        <w:gridCol w:w="759"/>
        <w:gridCol w:w="1121"/>
      </w:tblGrid>
      <w:tr w:rsidR="00B03BF0" w:rsidRPr="00D33D16" w:rsidTr="009E2622">
        <w:trPr>
          <w:trHeight w:val="561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D33D16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ASL studies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Reference Test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MRI Scanner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Field Strength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Label Type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Label Duration/TI1 (</w:t>
            </w: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ms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PLD/TI (</w:t>
            </w: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ms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Readout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Total Scan Time or # Control and Label pairs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T1 Blood (</w:t>
            </w: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ms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 xml:space="preserve">Label Efficiency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Motion Correction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CBF Quantification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Spatial Normalization Template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Intensity Scaling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Exclusion of non-GM Voxels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Accounted for Multiple Comparison Problem</w:t>
            </w:r>
          </w:p>
        </w:tc>
      </w:tr>
      <w:tr w:rsidR="00B03BF0" w:rsidRPr="00D33D16" w:rsidTr="009E2622">
        <w:trPr>
          <w:trHeight w:val="43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Cui_2017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 PANSS, Prodromal Questionnaire confirm absence of psychotic syndrome in HC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PASL-PICORE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 min 20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PET Template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AlphaSim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(p&lt;0.001, cluster extent &gt;13 for cluster P&lt;0.05)</w:t>
            </w:r>
          </w:p>
        </w:tc>
      </w:tr>
      <w:tr w:rsidR="00B03BF0" w:rsidRPr="00D33D16" w:rsidTr="009E2622">
        <w:trPr>
          <w:trHeight w:val="553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Horn_2009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 based on Clinical interview, PANSS, Scale for the Assessment of Thought, Language and Communication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Vision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1.5 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PASL-QUIPPS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Cluster-size thresholding in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BrainVoyager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QX 1.7.6</w:t>
            </w:r>
          </w:p>
        </w:tc>
      </w:tr>
      <w:tr w:rsidR="00B03BF0" w:rsidRPr="00D33D16" w:rsidTr="009E2622">
        <w:trPr>
          <w:trHeight w:val="418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Kindler 2015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Clinical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Intreview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and ICD-10, psychiatry history, PANSS,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PsyRats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, AHRS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5 mins 44 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familywise Error (FWE) correction</w:t>
            </w:r>
          </w:p>
        </w:tc>
      </w:tr>
      <w:tr w:rsidR="00B03BF0" w:rsidRPr="00D33D16" w:rsidTr="009E2622">
        <w:trPr>
          <w:trHeight w:val="4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Kindler 2018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ICD-10, PANSS,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PsyRats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SPM MNI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Proportional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familywise Error (FWE) correction (small volume)</w:t>
            </w:r>
          </w:p>
        </w:tc>
      </w:tr>
      <w:tr w:rsidR="00B03BF0" w:rsidRPr="00D33D16" w:rsidTr="009E2622">
        <w:trPr>
          <w:trHeight w:val="43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Liu2012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Siemens 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PASL-QUIPSS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1400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MNI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Partial correction Cluster-size thresholding</w:t>
            </w:r>
          </w:p>
        </w:tc>
      </w:tr>
      <w:tr w:rsidR="00B03BF0" w:rsidRPr="00D33D16" w:rsidTr="009E2622">
        <w:trPr>
          <w:trHeight w:val="3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Oliveria_2018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DSM-V,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Philips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Achieva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1525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2D EPI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6 min 48s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MNI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GM mean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PVE-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Asllani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FDR Correction</w:t>
            </w:r>
          </w:p>
        </w:tc>
      </w:tr>
      <w:tr w:rsidR="00B03BF0" w:rsidRPr="00D33D16" w:rsidTr="009E2622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Ota_2014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Philips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1520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2D EPI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 min 24 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1664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MNI T1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ANCOVA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</w:tr>
      <w:tr w:rsidR="00B03BF0" w:rsidRPr="00D33D16" w:rsidTr="009E2622">
        <w:trPr>
          <w:trHeight w:val="318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Pinkham 2015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 with Structured Clinical Interview,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Philips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Achieva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1525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1279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0.86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MNI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GM mean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AlphaSim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p&lt;0.05</w:t>
            </w:r>
          </w:p>
        </w:tc>
      </w:tr>
      <w:tr w:rsidR="00B03BF0" w:rsidRPr="00D33D16" w:rsidTr="009E2622">
        <w:trPr>
          <w:trHeight w:val="422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Pinkham 2011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Diagnostic Interview for Genetic studies, Best Estimate Final Diagnoses, SANS, SPAS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PASL-QUIPPS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1900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2D EPI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0.97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MNI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AlphaSim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p&lt;0.05</w:t>
            </w:r>
          </w:p>
        </w:tc>
      </w:tr>
      <w:tr w:rsidR="00B03BF0" w:rsidRPr="00D33D16" w:rsidTr="009E2622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Scheef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 xml:space="preserve"> 2010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Philips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Achieva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CASL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2200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800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2D EPI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1490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0.68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PET Template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scaling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FDR p&lt;0.05</w:t>
            </w:r>
          </w:p>
        </w:tc>
      </w:tr>
      <w:tr w:rsidR="00B03BF0" w:rsidRPr="00D33D16" w:rsidTr="009E2622">
        <w:trPr>
          <w:trHeight w:val="504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Stegmayer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 xml:space="preserve"> 2017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mini international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neuropyschiatric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interview, clinical interviews,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1650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MNI T1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GM mean ACOVA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TFCE (FWE) p&lt;0.05</w:t>
            </w:r>
          </w:p>
        </w:tc>
      </w:tr>
      <w:tr w:rsidR="00B03BF0" w:rsidRPr="00D33D16" w:rsidTr="009E2622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Walther 2011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PASL-QUIPPS II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5 mins 9s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1490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0.95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 (3D PACE)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FDR q&lt;0.01</w:t>
            </w:r>
          </w:p>
        </w:tc>
      </w:tr>
      <w:tr w:rsidR="00B03BF0" w:rsidRPr="00D33D16" w:rsidTr="009E2622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Walther 2017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DSM-V, CASH,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Siemens Trio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NO </w:t>
            </w:r>
          </w:p>
        </w:tc>
      </w:tr>
      <w:tr w:rsidR="00B03BF0" w:rsidRPr="00D33D16" w:rsidTr="009E2622">
        <w:trPr>
          <w:trHeight w:val="320"/>
        </w:trPr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Zhu 2015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 PANSS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GE Discovery MR750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3.0T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pCASL</w:t>
            </w:r>
            <w:proofErr w:type="spellEnd"/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2025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3D FSE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4min 44s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PET Template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mean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No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FWE p&lt;0.05</w:t>
            </w:r>
          </w:p>
        </w:tc>
      </w:tr>
    </w:tbl>
    <w:p w:rsidR="00B03BF0" w:rsidRDefault="00B03BF0" w:rsidP="00B03BF0">
      <w:pPr>
        <w:rPr>
          <w:rFonts w:ascii="Arial" w:hAnsi="Arial" w:cs="Arial"/>
          <w:b/>
        </w:rPr>
      </w:pPr>
    </w:p>
    <w:p w:rsidR="00B03BF0" w:rsidRDefault="00B03BF0" w:rsidP="00B03B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S5. </w:t>
      </w:r>
      <w:r>
        <w:rPr>
          <w:rFonts w:ascii="Arial" w:hAnsi="Arial" w:cs="Arial"/>
          <w:bCs/>
        </w:rPr>
        <w:t>ASL acquisition parameter data</w:t>
      </w:r>
      <w:r>
        <w:rPr>
          <w:rFonts w:ascii="Arial" w:hAnsi="Arial" w:cs="Arial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923"/>
        <w:gridCol w:w="1173"/>
        <w:gridCol w:w="481"/>
        <w:gridCol w:w="518"/>
        <w:gridCol w:w="585"/>
        <w:gridCol w:w="648"/>
        <w:gridCol w:w="754"/>
        <w:gridCol w:w="634"/>
        <w:gridCol w:w="818"/>
        <w:gridCol w:w="720"/>
        <w:gridCol w:w="510"/>
        <w:gridCol w:w="433"/>
        <w:gridCol w:w="565"/>
        <w:gridCol w:w="468"/>
        <w:gridCol w:w="840"/>
        <w:gridCol w:w="850"/>
        <w:gridCol w:w="709"/>
        <w:gridCol w:w="1339"/>
      </w:tblGrid>
      <w:tr w:rsidR="00B03BF0" w:rsidRPr="00D33D16" w:rsidTr="009E2622">
        <w:trPr>
          <w:trHeight w:val="277"/>
        </w:trPr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D33D16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lastRenderedPageBreak/>
              <w:t>PET studies</w:t>
            </w:r>
          </w:p>
        </w:tc>
        <w:tc>
          <w:tcPr>
            <w:tcW w:w="923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Reference Test</w:t>
            </w:r>
          </w:p>
        </w:tc>
        <w:tc>
          <w:tcPr>
            <w:tcW w:w="1173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PET Scanner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Dose (</w:t>
            </w: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Mbq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Uptake Period (min)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Scan Duration (min)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Fasting (minimum 4 hours)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Uptake Environment</w:t>
            </w:r>
          </w:p>
        </w:tc>
        <w:tc>
          <w:tcPr>
            <w:tcW w:w="634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Recon Method</w:t>
            </w:r>
          </w:p>
        </w:tc>
        <w:tc>
          <w:tcPr>
            <w:tcW w:w="818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Motion Compensation</w:t>
            </w:r>
          </w:p>
        </w:tc>
        <w:tc>
          <w:tcPr>
            <w:tcW w:w="2696" w:type="dxa"/>
            <w:gridSpan w:val="5"/>
            <w:shd w:val="clear" w:color="auto" w:fill="auto"/>
            <w:vAlign w:val="center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PET Correction Mentioned</w:t>
            </w:r>
          </w:p>
        </w:tc>
        <w:tc>
          <w:tcPr>
            <w:tcW w:w="840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Intensity Scaling</w:t>
            </w:r>
          </w:p>
        </w:tc>
        <w:tc>
          <w:tcPr>
            <w:tcW w:w="850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Spatial Normalization Template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Exclusion of non-GM Voxels</w:t>
            </w:r>
          </w:p>
        </w:tc>
        <w:tc>
          <w:tcPr>
            <w:tcW w:w="1339" w:type="dxa"/>
            <w:vMerge w:val="restart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Accounted for Multiple Comparison Problem</w:t>
            </w:r>
          </w:p>
        </w:tc>
      </w:tr>
      <w:tr w:rsidR="00B03BF0" w:rsidRPr="00D33D16" w:rsidTr="009E2622">
        <w:trPr>
          <w:trHeight w:val="169"/>
        </w:trPr>
        <w:tc>
          <w:tcPr>
            <w:tcW w:w="0" w:type="auto"/>
            <w:vMerge/>
            <w:shd w:val="clear" w:color="auto" w:fill="auto"/>
            <w:vAlign w:val="bottom"/>
          </w:tcPr>
          <w:p w:rsidR="00B03BF0" w:rsidRPr="00D33D16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923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173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634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Attenuation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Scatter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Dead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Random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Decay</w:t>
            </w:r>
          </w:p>
        </w:tc>
        <w:tc>
          <w:tcPr>
            <w:tcW w:w="840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850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339" w:type="dxa"/>
            <w:vMerge/>
            <w:shd w:val="clear" w:color="auto" w:fill="auto"/>
            <w:vAlign w:val="bottom"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B03BF0" w:rsidRPr="00D33D16" w:rsidTr="009E2622">
        <w:trPr>
          <w:trHeight w:val="489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Ben_Shachar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 xml:space="preserve"> 2006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 PANSS, Clinical Global Impression scale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Standalone PET; PET Positron Corp HZL/R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Filtered back projection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SPM MNI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1339" w:type="dxa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Unclear</w:t>
            </w:r>
          </w:p>
        </w:tc>
      </w:tr>
      <w:tr w:rsidR="00B03BF0" w:rsidRPr="00D33D16" w:rsidTr="009E2622">
        <w:trPr>
          <w:trHeight w:val="42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Desco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 xml:space="preserve"> 2003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DSM-IV, SANS, SPAS SCID confirmed interviews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Standalone PET; Positron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Posicam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EZL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370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Yes; eyes open ears unplugged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ANCOVA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Talairach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Peak-height corrected p&lt;0.05, extent-corrected p&lt;0.05, uncorrected p&lt;0.001</w:t>
            </w:r>
          </w:p>
        </w:tc>
      </w:tr>
      <w:tr w:rsidR="00B03BF0" w:rsidRPr="00D33D16" w:rsidTr="009E2622">
        <w:trPr>
          <w:trHeight w:val="39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Horga</w:t>
            </w:r>
            <w:proofErr w:type="spellEnd"/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 xml:space="preserve"> 2014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DSM-IV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Structred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Clinical Interview, PANSS and CASH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Standalone PET; Advance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Nxi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, GE Healthcare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4.7/Kg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dark room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Iterative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Head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Immbolized</w:t>
            </w:r>
            <w:proofErr w:type="spellEnd"/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Proportional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SPM MNI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P&lt;0.05 FWE or P&lt;0.05 FDR</w:t>
            </w:r>
          </w:p>
        </w:tc>
      </w:tr>
      <w:tr w:rsidR="00B03BF0" w:rsidRPr="00D33D16" w:rsidTr="009E2622">
        <w:trPr>
          <w:trHeight w:val="412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Kim 2017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DSM-IV Structured Clinical Interview, PANSS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Standalone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PET;Siemens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HRRT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172-255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eyes closed; dark room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Iterative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Cerebellum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SPM MNI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P&lt;0.05 FWE</w:t>
            </w:r>
          </w:p>
        </w:tc>
      </w:tr>
      <w:tr w:rsidR="00B03BF0" w:rsidRPr="00D33D16" w:rsidTr="009E2622">
        <w:trPr>
          <w:trHeight w:val="244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b/>
                <w:bCs/>
                <w:color w:val="000000"/>
                <w:sz w:val="10"/>
                <w:szCs w:val="10"/>
              </w:rPr>
              <w:t>Park 2009</w:t>
            </w:r>
          </w:p>
        </w:tc>
        <w:tc>
          <w:tcPr>
            <w:tcW w:w="92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DSM-IV </w:t>
            </w: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Structred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Clinical Interview and PANSS </w:t>
            </w:r>
          </w:p>
        </w:tc>
        <w:tc>
          <w:tcPr>
            <w:tcW w:w="1173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proofErr w:type="spellStart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Standalne</w:t>
            </w:r>
            <w:proofErr w:type="spellEnd"/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 xml:space="preserve"> PET; GE Advance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185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 (eyes closed)</w:t>
            </w:r>
          </w:p>
        </w:tc>
        <w:tc>
          <w:tcPr>
            <w:tcW w:w="634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Filtered back projection</w:t>
            </w:r>
          </w:p>
        </w:tc>
        <w:tc>
          <w:tcPr>
            <w:tcW w:w="81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Yes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5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68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Global Proportional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PET Template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:rsidR="00B03BF0" w:rsidRPr="00E0079C" w:rsidRDefault="00B03BF0" w:rsidP="009E2622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 w:rsidRPr="00E0079C">
              <w:rPr>
                <w:rFonts w:ascii="Calibri" w:hAnsi="Calibri"/>
                <w:color w:val="000000"/>
                <w:sz w:val="10"/>
                <w:szCs w:val="10"/>
              </w:rPr>
              <w:t>peak height threshold uncorrected p&lt;0.0005 extent threshold corrected p&lt;0.05</w:t>
            </w:r>
          </w:p>
        </w:tc>
      </w:tr>
    </w:tbl>
    <w:p w:rsidR="00B03BF0" w:rsidRDefault="00B03BF0" w:rsidP="00B03BF0">
      <w:pPr>
        <w:rPr>
          <w:rFonts w:ascii="Arial" w:hAnsi="Arial" w:cs="Arial"/>
          <w:b/>
        </w:rPr>
      </w:pPr>
    </w:p>
    <w:p w:rsidR="00B03BF0" w:rsidRDefault="00B03BF0" w:rsidP="00B03BF0">
      <w:pPr>
        <w:rPr>
          <w:rFonts w:ascii="Arial" w:hAnsi="Arial" w:cs="Arial"/>
          <w:b/>
        </w:rPr>
      </w:pPr>
    </w:p>
    <w:p w:rsidR="00B03BF0" w:rsidRPr="006C11FE" w:rsidRDefault="00B03BF0" w:rsidP="00B03BF0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Table S6. </w:t>
      </w:r>
      <w:r>
        <w:rPr>
          <w:rFonts w:ascii="Arial" w:hAnsi="Arial" w:cs="Arial"/>
          <w:bCs/>
        </w:rPr>
        <w:t>PET acquisition parameter data</w:t>
      </w:r>
    </w:p>
    <w:p w:rsidR="0043339D" w:rsidRDefault="00B03BF0">
      <w:bookmarkStart w:id="2" w:name="_GoBack"/>
      <w:bookmarkEnd w:id="2"/>
    </w:p>
    <w:sectPr w:rsidR="0043339D" w:rsidSect="00E36AE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F0"/>
    <w:rsid w:val="005359C4"/>
    <w:rsid w:val="00B03BF0"/>
    <w:rsid w:val="00FB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7BAF7F1-9654-8842-ADFC-EA6C1E50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B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ironsukumar/Dropbox/ASL:PET%202/Combined%20Meta-analysis/Mas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PANSSneg</a:t>
            </a:r>
            <a:r>
              <a:rPr lang="en-US" baseline="0"/>
              <a:t> vs Antipsychotic Dosage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Sheet2!$A$7:$A$19</c:f>
              <c:numCache>
                <c:formatCode>General</c:formatCode>
                <c:ptCount val="13"/>
                <c:pt idx="0">
                  <c:v>16.7</c:v>
                </c:pt>
                <c:pt idx="1">
                  <c:v>14.9</c:v>
                </c:pt>
                <c:pt idx="2">
                  <c:v>15.5</c:v>
                </c:pt>
                <c:pt idx="3">
                  <c:v>23.1</c:v>
                </c:pt>
                <c:pt idx="4">
                  <c:v>18.899999999999999</c:v>
                </c:pt>
                <c:pt idx="5">
                  <c:v>19.7</c:v>
                </c:pt>
                <c:pt idx="6">
                  <c:v>21.9</c:v>
                </c:pt>
                <c:pt idx="7">
                  <c:v>20.100000000000001</c:v>
                </c:pt>
                <c:pt idx="8">
                  <c:v>18</c:v>
                </c:pt>
                <c:pt idx="9">
                  <c:v>18.399999999999999</c:v>
                </c:pt>
                <c:pt idx="10">
                  <c:v>16.399999999999999</c:v>
                </c:pt>
                <c:pt idx="11">
                  <c:v>25.19</c:v>
                </c:pt>
                <c:pt idx="12">
                  <c:v>32</c:v>
                </c:pt>
              </c:numCache>
            </c:numRef>
          </c:xVal>
          <c:yVal>
            <c:numRef>
              <c:f>Sheet2!$B$7:$B$19</c:f>
              <c:numCache>
                <c:formatCode>General</c:formatCode>
                <c:ptCount val="13"/>
                <c:pt idx="0">
                  <c:v>633.20000000000005</c:v>
                </c:pt>
                <c:pt idx="1">
                  <c:v>604.79999999999995</c:v>
                </c:pt>
                <c:pt idx="2">
                  <c:v>556.20000000000005</c:v>
                </c:pt>
                <c:pt idx="3">
                  <c:v>546.4</c:v>
                </c:pt>
                <c:pt idx="4">
                  <c:v>518.9</c:v>
                </c:pt>
                <c:pt idx="5">
                  <c:v>497</c:v>
                </c:pt>
                <c:pt idx="6">
                  <c:v>461.3</c:v>
                </c:pt>
                <c:pt idx="7">
                  <c:v>453.2</c:v>
                </c:pt>
                <c:pt idx="8">
                  <c:v>442.5</c:v>
                </c:pt>
                <c:pt idx="9">
                  <c:v>400.2</c:v>
                </c:pt>
                <c:pt idx="10">
                  <c:v>373.6</c:v>
                </c:pt>
                <c:pt idx="11">
                  <c:v>350.5</c:v>
                </c:pt>
                <c:pt idx="12">
                  <c:v>332.2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295D-3B47-9BF2-669F3BAC3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-2096055512"/>
        <c:axId val="-2079887432"/>
      </c:scatterChart>
      <c:valAx>
        <c:axId val="-20960555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PANSSneg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79887432"/>
        <c:crosses val="autoZero"/>
        <c:crossBetween val="midCat"/>
      </c:valAx>
      <c:valAx>
        <c:axId val="-2079887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Antipsychotic Dosage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605551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1056</Words>
  <Characters>6022</Characters>
  <Application>Microsoft Office Word</Application>
  <DocSecurity>0</DocSecurity>
  <Lines>50</Lines>
  <Paragraphs>14</Paragraphs>
  <ScaleCrop>false</ScaleCrop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Niron Sukumar</dc:creator>
  <cp:keywords/>
  <dc:description/>
  <cp:lastModifiedBy>Niron Sukumar</cp:lastModifiedBy>
  <cp:revision>1</cp:revision>
  <dcterms:created xsi:type="dcterms:W3CDTF">2020-07-29T02:39:00Z</dcterms:created>
  <dcterms:modified xsi:type="dcterms:W3CDTF">2020-07-29T02:39:00Z</dcterms:modified>
</cp:coreProperties>
</file>