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94" w:rsidRDefault="00CA60F7" w:rsidP="00AF3F94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270500" cy="36703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F94" w:rsidRPr="00826647" w:rsidRDefault="00AF3F94" w:rsidP="00826647">
      <w:pPr>
        <w:rPr>
          <w:rFonts w:ascii="Times New Roman" w:hAnsi="Times New Roman" w:cs="Times New Roman"/>
          <w:szCs w:val="24"/>
        </w:rPr>
      </w:pPr>
      <w:r w:rsidRPr="00826647">
        <w:rPr>
          <w:rFonts w:ascii="Times New Roman" w:hAnsi="Times New Roman" w:cs="Times New Roman"/>
          <w:b/>
          <w:szCs w:val="24"/>
        </w:rPr>
        <w:t>Figure S</w:t>
      </w:r>
      <w:r w:rsidR="005B0413" w:rsidRPr="00826647">
        <w:rPr>
          <w:rFonts w:ascii="Times New Roman" w:hAnsi="Times New Roman" w:cs="Times New Roman" w:hint="eastAsia"/>
          <w:b/>
          <w:szCs w:val="24"/>
        </w:rPr>
        <w:t>5</w:t>
      </w:r>
      <w:r w:rsidRPr="00826647">
        <w:rPr>
          <w:rFonts w:ascii="Times New Roman" w:hAnsi="Times New Roman" w:cs="Times New Roman"/>
          <w:b/>
          <w:szCs w:val="24"/>
        </w:rPr>
        <w:t xml:space="preserve">. </w:t>
      </w:r>
      <w:r w:rsidRPr="00826647">
        <w:rPr>
          <w:rFonts w:ascii="Times New Roman" w:hAnsi="Times New Roman" w:cs="Times New Roman"/>
          <w:szCs w:val="24"/>
        </w:rPr>
        <w:t xml:space="preserve">The ratio of </w:t>
      </w:r>
      <w:r w:rsidR="003764C4" w:rsidRPr="00826647">
        <w:rPr>
          <w:rFonts w:ascii="Times New Roman" w:hAnsi="Times New Roman" w:cs="Times New Roman"/>
          <w:szCs w:val="24"/>
        </w:rPr>
        <w:t>final steady state ETR II (</w:t>
      </w:r>
      <w:proofErr w:type="spellStart"/>
      <w:r w:rsidRPr="00826647">
        <w:rPr>
          <w:rFonts w:ascii="Times New Roman" w:hAnsi="Times New Roman" w:cs="Times New Roman"/>
          <w:szCs w:val="24"/>
        </w:rPr>
        <w:t>ETR</w:t>
      </w:r>
      <w:r w:rsidRPr="00826647">
        <w:rPr>
          <w:rFonts w:ascii="Times New Roman" w:hAnsi="Times New Roman" w:cs="Times New Roman"/>
          <w:szCs w:val="24"/>
          <w:vertAlign w:val="subscript"/>
        </w:rPr>
        <w:t>f</w:t>
      </w:r>
      <w:proofErr w:type="spellEnd"/>
      <w:r w:rsidR="003764C4" w:rsidRPr="00826647">
        <w:rPr>
          <w:rFonts w:ascii="Times New Roman" w:hAnsi="Times New Roman" w:cs="Times New Roman"/>
          <w:szCs w:val="24"/>
        </w:rPr>
        <w:t>)</w:t>
      </w:r>
      <w:r w:rsidRPr="00826647">
        <w:rPr>
          <w:rFonts w:ascii="Times New Roman" w:hAnsi="Times New Roman" w:cs="Times New Roman"/>
          <w:szCs w:val="24"/>
        </w:rPr>
        <w:t xml:space="preserve"> between </w:t>
      </w:r>
      <w:proofErr w:type="spellStart"/>
      <w:r w:rsidRPr="00826647">
        <w:rPr>
          <w:rFonts w:ascii="Times New Roman" w:hAnsi="Times New Roman" w:cs="Times New Roman"/>
          <w:i/>
          <w:szCs w:val="24"/>
        </w:rPr>
        <w:t>T</w:t>
      </w:r>
      <w:r w:rsidRPr="00826647">
        <w:rPr>
          <w:rFonts w:ascii="Times New Roman" w:hAnsi="Times New Roman" w:cs="Times New Roman"/>
          <w:szCs w:val="24"/>
          <w:vertAlign w:val="subscript"/>
        </w:rPr>
        <w:t>dyn</w:t>
      </w:r>
      <w:proofErr w:type="spellEnd"/>
      <w:r w:rsidRPr="00826647">
        <w:rPr>
          <w:rFonts w:ascii="Times New Roman" w:hAnsi="Times New Roman" w:cs="Times New Roman"/>
          <w:szCs w:val="24"/>
        </w:rPr>
        <w:t xml:space="preserve"> and </w:t>
      </w:r>
      <w:r w:rsidRPr="00826647">
        <w:rPr>
          <w:rFonts w:ascii="Times New Roman" w:hAnsi="Times New Roman" w:cs="Times New Roman"/>
          <w:i/>
          <w:szCs w:val="24"/>
        </w:rPr>
        <w:t>T</w:t>
      </w:r>
      <w:r w:rsidRPr="00826647">
        <w:rPr>
          <w:rFonts w:ascii="Times New Roman" w:hAnsi="Times New Roman" w:cs="Times New Roman"/>
          <w:szCs w:val="24"/>
          <w:vertAlign w:val="subscript"/>
        </w:rPr>
        <w:t>30</w:t>
      </w:r>
      <w:r w:rsidRPr="00826647">
        <w:rPr>
          <w:rFonts w:ascii="Times New Roman" w:hAnsi="Times New Roman" w:cs="Times New Roman"/>
          <w:szCs w:val="24"/>
        </w:rPr>
        <w:t xml:space="preserve"> as a function of </w:t>
      </w:r>
      <w:r w:rsidR="00CA60F7">
        <w:rPr>
          <w:rFonts w:ascii="Times New Roman" w:hAnsi="Times New Roman" w:cs="Times New Roman"/>
          <w:szCs w:val="24"/>
        </w:rPr>
        <w:t xml:space="preserve">average daily light integral </w:t>
      </w:r>
      <w:r w:rsidRPr="00826647">
        <w:rPr>
          <w:rFonts w:ascii="Times New Roman" w:hAnsi="Times New Roman" w:cs="Times New Roman"/>
          <w:szCs w:val="24"/>
        </w:rPr>
        <w:t xml:space="preserve">of each seedling. Open and closed symbols indicate data from the shade-intolerant and </w:t>
      </w:r>
      <w:r w:rsidRPr="00826647">
        <w:rPr>
          <w:rFonts w:ascii="Times New Roman" w:hAnsi="Times New Roman" w:cs="Times New Roman" w:hint="eastAsia"/>
          <w:szCs w:val="24"/>
        </w:rPr>
        <w:t>shade</w:t>
      </w:r>
      <w:r w:rsidRPr="00826647">
        <w:rPr>
          <w:rFonts w:ascii="Times New Roman" w:hAnsi="Times New Roman" w:cs="Times New Roman"/>
          <w:szCs w:val="24"/>
        </w:rPr>
        <w:t>-tolerant seedlings, respectively. The solid line represents the linear regression for all seedlings.</w:t>
      </w:r>
    </w:p>
    <w:p w:rsidR="005135C3" w:rsidRPr="00AF3F94" w:rsidRDefault="005135C3"/>
    <w:sectPr w:rsidR="005135C3" w:rsidRPr="00AF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719" w:rsidRDefault="00281719" w:rsidP="003764C4">
      <w:r>
        <w:separator/>
      </w:r>
    </w:p>
  </w:endnote>
  <w:endnote w:type="continuationSeparator" w:id="0">
    <w:p w:rsidR="00281719" w:rsidRDefault="00281719" w:rsidP="003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719" w:rsidRDefault="00281719" w:rsidP="003764C4">
      <w:r>
        <w:separator/>
      </w:r>
    </w:p>
  </w:footnote>
  <w:footnote w:type="continuationSeparator" w:id="0">
    <w:p w:rsidR="00281719" w:rsidRDefault="00281719" w:rsidP="0037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94"/>
    <w:rsid w:val="00281719"/>
    <w:rsid w:val="003764C4"/>
    <w:rsid w:val="005135C3"/>
    <w:rsid w:val="005B0413"/>
    <w:rsid w:val="005B5D24"/>
    <w:rsid w:val="00675B25"/>
    <w:rsid w:val="00826647"/>
    <w:rsid w:val="00AF3F94"/>
    <w:rsid w:val="00C74DE5"/>
    <w:rsid w:val="00C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31615"/>
  <w15:chartTrackingRefBased/>
  <w15:docId w15:val="{A6D4C774-C825-406B-AAF4-A925F96C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F94"/>
    <w:pPr>
      <w:widowControl w:val="0"/>
      <w:jc w:val="both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4C4"/>
    <w:rPr>
      <w:rFonts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4C4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Macy</dc:creator>
  <cp:keywords/>
  <dc:description/>
  <cp:lastModifiedBy>Kang Macy</cp:lastModifiedBy>
  <cp:revision>5</cp:revision>
  <dcterms:created xsi:type="dcterms:W3CDTF">2020-05-13T15:04:00Z</dcterms:created>
  <dcterms:modified xsi:type="dcterms:W3CDTF">2020-07-19T10:39:00Z</dcterms:modified>
</cp:coreProperties>
</file>