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3" w:rsidRDefault="002C6F89">
      <w:r>
        <w:rPr>
          <w:noProof/>
        </w:rPr>
        <w:drawing>
          <wp:inline distT="0" distB="0" distL="0" distR="0">
            <wp:extent cx="5939155" cy="35769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89" w:rsidRDefault="002C6F89"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Relationship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fine scale gray</w:t>
      </w:r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squirrel occupancy probability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(solid line) and 95% confidence interval (shaded area) </w:t>
      </w:r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>fine scale canopy cover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(b) </w:t>
      </w:r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understory density</w:t>
      </w:r>
      <w:r w:rsidRPr="007675B9">
        <w:rPr>
          <w:rFonts w:ascii="Times New Roman" w:hAnsi="Times New Roman" w:cs="Times New Roman"/>
          <w:color w:val="000000" w:themeColor="text1"/>
          <w:sz w:val="24"/>
          <w:szCs w:val="24"/>
        </w:rPr>
        <w:t>, given gray squirrels are absent (light gray) or present (dark gray) in sites located in North and Central Florida, USA in 2013-2014.</w:t>
      </w:r>
      <w:bookmarkStart w:id="0" w:name="_GoBack"/>
      <w:bookmarkEnd w:id="0"/>
    </w:p>
    <w:sectPr w:rsidR="002C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A0"/>
    <w:rsid w:val="002C6F89"/>
    <w:rsid w:val="00835DA0"/>
    <w:rsid w:val="008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7726"/>
  <w15:chartTrackingRefBased/>
  <w15:docId w15:val="{AD30AFBC-93C4-4663-B6AE-B8AE6AA4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Sovie, Adia R.</dc:creator>
  <cp:keywords/>
  <dc:description/>
  <cp:lastModifiedBy>Sovie, Adia R.</cp:lastModifiedBy>
  <cp:revision>1</cp:revision>
  <dcterms:created xsi:type="dcterms:W3CDTF">2020-06-12T17:46:00Z</dcterms:created>
  <dcterms:modified xsi:type="dcterms:W3CDTF">2020-06-12T18:11:00Z</dcterms:modified>
</cp:coreProperties>
</file>