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D4" w:rsidRPr="00370971" w:rsidRDefault="003425D4" w:rsidP="00342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097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B394E">
        <w:rPr>
          <w:rFonts w:ascii="Times New Roman" w:hAnsi="Times New Roman" w:cs="Times New Roman"/>
          <w:sz w:val="24"/>
          <w:szCs w:val="24"/>
        </w:rPr>
        <w:t>T</w:t>
      </w:r>
      <w:r w:rsidRPr="00370971">
        <w:rPr>
          <w:rFonts w:ascii="Times New Roman" w:hAnsi="Times New Roman" w:cs="Times New Roman"/>
          <w:sz w:val="24"/>
          <w:szCs w:val="24"/>
        </w:rPr>
        <w:t xml:space="preserve">able 2. Results from </w:t>
      </w:r>
      <w:proofErr w:type="spellStart"/>
      <w:r w:rsidR="001B394E">
        <w:rPr>
          <w:rFonts w:ascii="Times New Roman" w:hAnsi="Times New Roman" w:cs="Times New Roman"/>
          <w:sz w:val="24"/>
          <w:szCs w:val="24"/>
        </w:rPr>
        <w:t>univariable</w:t>
      </w:r>
      <w:proofErr w:type="spellEnd"/>
      <w:r w:rsidR="001B394E">
        <w:rPr>
          <w:rFonts w:ascii="Times New Roman" w:hAnsi="Times New Roman" w:cs="Times New Roman"/>
          <w:sz w:val="24"/>
          <w:szCs w:val="24"/>
        </w:rPr>
        <w:t xml:space="preserve"> contingency table analyses</w:t>
      </w:r>
      <w:r w:rsidRPr="00370971">
        <w:rPr>
          <w:rFonts w:ascii="Times New Roman" w:hAnsi="Times New Roman" w:cs="Times New Roman"/>
          <w:sz w:val="24"/>
          <w:szCs w:val="24"/>
        </w:rPr>
        <w:t xml:space="preserve"> </w:t>
      </w:r>
      <w:r w:rsidR="001B394E">
        <w:rPr>
          <w:rFonts w:ascii="Times New Roman" w:hAnsi="Times New Roman" w:cs="Times New Roman"/>
          <w:sz w:val="24"/>
          <w:szCs w:val="24"/>
        </w:rPr>
        <w:t>with</w:t>
      </w:r>
      <w:r w:rsidRPr="00370971">
        <w:rPr>
          <w:rFonts w:ascii="Times New Roman" w:hAnsi="Times New Roman" w:cs="Times New Roman"/>
          <w:sz w:val="24"/>
          <w:szCs w:val="24"/>
        </w:rPr>
        <w:t xml:space="preserve"> presence of a sole ulcer (SU) at early lactation</w:t>
      </w:r>
      <w:r w:rsidR="001B394E">
        <w:rPr>
          <w:rFonts w:ascii="Times New Roman" w:hAnsi="Times New Roman" w:cs="Times New Roman"/>
          <w:sz w:val="24"/>
          <w:szCs w:val="24"/>
        </w:rPr>
        <w:t xml:space="preserve"> as an outcome</w:t>
      </w:r>
      <w:r w:rsidRPr="00370971">
        <w:rPr>
          <w:rFonts w:ascii="Times New Roman" w:hAnsi="Times New Roman" w:cs="Times New Roman"/>
          <w:sz w:val="24"/>
          <w:szCs w:val="24"/>
        </w:rPr>
        <w:t xml:space="preserve">. Sole soft tissue thickness (SSTT) </w:t>
      </w:r>
      <w:r w:rsidR="00BF73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grouped into terciles. </w:t>
      </w:r>
      <w:r w:rsidR="001B394E">
        <w:rPr>
          <w:rFonts w:ascii="Times New Roman" w:hAnsi="Times New Roman" w:cs="Times New Roman"/>
          <w:sz w:val="24"/>
          <w:szCs w:val="24"/>
        </w:rPr>
        <w:t>Likelihood ration testing was used to obtain P values.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977"/>
        <w:gridCol w:w="1559"/>
        <w:gridCol w:w="3119"/>
        <w:gridCol w:w="1417"/>
      </w:tblGrid>
      <w:tr w:rsidR="003425D4" w:rsidRPr="00370971" w:rsidTr="001E08DA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Explanatory variable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Category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D4" w:rsidRPr="00370971" w:rsidRDefault="003425D4" w:rsidP="001B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Prevalence of cows </w:t>
            </w:r>
            <w:r w:rsidR="001B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with</w:t>
            </w: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 SU at early lactation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 value 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Farm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11.38%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0.2289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16.18%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7.69%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Parity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9.85%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0.0121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5.56%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15.69%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Season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Spring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10.29%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0.0221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Summer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9.78%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4.00%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20.78%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Mastitis within 30 days of calving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10.36%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33.33%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SSTT at pre-calving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12.16%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0.526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11.29%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8.18%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SSTT at fresh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13.41%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0.1865</w:t>
            </w: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13.64%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15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7.84%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SSTT at early lactation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13.97%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0.1444</w:t>
            </w: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6.48%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11.85%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BCS at pre-calving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&lt;2.5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0.6608</w:t>
            </w: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 to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12.36%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10.00%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BCS at fresh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0.6174</w:t>
            </w: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 to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12.32%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9.59%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BCS at early lactation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21.09%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0.0005</w:t>
            </w: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 to 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7.49%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425D4" w:rsidRPr="00370971" w:rsidTr="001E08DA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8.70%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25D4" w:rsidRPr="00370971" w:rsidRDefault="003425D4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425D4" w:rsidRPr="00370971" w:rsidRDefault="001B394E" w:rsidP="0034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BCS= Body Condition Score</w:t>
      </w:r>
    </w:p>
    <w:p w:rsidR="00BC6DCC" w:rsidRDefault="00BC6DCC"/>
    <w:sectPr w:rsidR="00BC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D4"/>
    <w:rsid w:val="001B394E"/>
    <w:rsid w:val="003425D4"/>
    <w:rsid w:val="00BC6DCC"/>
    <w:rsid w:val="00B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892E"/>
  <w15:chartTrackingRefBased/>
  <w15:docId w15:val="{63D376E5-3F16-4EC9-9B4F-28ED4418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Bethany</dc:creator>
  <cp:keywords/>
  <dc:description/>
  <cp:lastModifiedBy>Oikonomou, George</cp:lastModifiedBy>
  <cp:revision>3</cp:revision>
  <dcterms:created xsi:type="dcterms:W3CDTF">2020-06-02T14:17:00Z</dcterms:created>
  <dcterms:modified xsi:type="dcterms:W3CDTF">2020-06-02T15:31:00Z</dcterms:modified>
</cp:coreProperties>
</file>