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Look w:val="04A0" w:firstRow="1" w:lastRow="0" w:firstColumn="1" w:lastColumn="0" w:noHBand="0" w:noVBand="1"/>
      </w:tblPr>
      <w:tblGrid>
        <w:gridCol w:w="1890"/>
        <w:gridCol w:w="1080"/>
        <w:gridCol w:w="1440"/>
        <w:gridCol w:w="1080"/>
        <w:gridCol w:w="1530"/>
        <w:gridCol w:w="1440"/>
        <w:gridCol w:w="990"/>
      </w:tblGrid>
      <w:tr w:rsidR="00C1600D" w:rsidRPr="00C1600D" w:rsidTr="00536596">
        <w:trPr>
          <w:trHeight w:val="315"/>
        </w:trPr>
        <w:tc>
          <w:tcPr>
            <w:tcW w:w="94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00D" w:rsidRPr="00C1600D" w:rsidRDefault="00C1600D" w:rsidP="00CE2F7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Supplementary Table </w:t>
            </w:r>
            <w:r w:rsidR="00CE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1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C1600D" w:rsidRPr="00C1600D" w:rsidTr="00536596">
        <w:trPr>
          <w:trHeight w:val="450"/>
        </w:trPr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DANA (milliseconds)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1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Pre-OP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1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Post-OP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600D" w:rsidRPr="00C1600D" w:rsidTr="00E227CC">
        <w:trPr>
          <w:trHeight w:val="377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Median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IQR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Median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IQR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Change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  <w:bookmarkStart w:id="0" w:name="_GoBack"/>
        <w:bookmarkEnd w:id="0"/>
      </w:tr>
      <w:tr w:rsidR="00C1600D" w:rsidRPr="00C1600D" w:rsidTr="00536596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SRT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1600D" w:rsidRPr="00C1600D" w:rsidTr="00536596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238.2-308.3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245.8-314.7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C1600D" w:rsidRPr="00C1600D" w:rsidTr="00536596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261.3-341.4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242.9-351.5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C1600D" w:rsidRPr="00C1600D" w:rsidTr="00536596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264.3-328.4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265.3-306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C1600D" w:rsidRPr="00C1600D" w:rsidTr="00536596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PRT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600D" w:rsidRPr="00C1600D" w:rsidTr="00536596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546.6-684.3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525.6-664.5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A4649A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C1600D" w:rsidRPr="00C1600D" w:rsidTr="00536596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613-710.4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646.3-686.4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C1600D" w:rsidRPr="00C1600D" w:rsidTr="00536596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552.8-667.6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578.5-632.5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C1600D" w:rsidRPr="00C1600D" w:rsidTr="00536596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GNG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600D" w:rsidRPr="00C1600D" w:rsidTr="00536596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568.5-655.4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537.5-589.6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A4649A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C1600D" w:rsidRPr="00C1600D" w:rsidTr="00536596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558.6-636.9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545.1-630.1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C1600D" w:rsidRPr="00C1600D" w:rsidTr="00536596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576.1-623.7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548.8-642.1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0D" w:rsidRPr="00C1600D" w:rsidRDefault="00C1600D" w:rsidP="00C1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</w:tbl>
    <w:p w:rsidR="00C1600D" w:rsidRPr="00C1600D" w:rsidRDefault="00C1600D" w:rsidP="00C1600D">
      <w:pPr>
        <w:tabs>
          <w:tab w:val="left" w:pos="720"/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00D" w:rsidRPr="00C1600D" w:rsidRDefault="00C1600D" w:rsidP="00C1600D">
      <w:pPr>
        <w:tabs>
          <w:tab w:val="left" w:pos="720"/>
          <w:tab w:val="left" w:pos="5190"/>
        </w:tabs>
        <w:spacing w:before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6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Legend</w:t>
      </w:r>
    </w:p>
    <w:p w:rsidR="00C1600D" w:rsidRPr="00A71144" w:rsidRDefault="00C1600D" w:rsidP="00C1600D">
      <w:pPr>
        <w:tabs>
          <w:tab w:val="left" w:pos="720"/>
          <w:tab w:val="left" w:pos="5190"/>
        </w:tabs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Table </w:t>
      </w:r>
      <w:r w:rsidR="00CE2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16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1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Effect of OP Exposure on DANA M</w:t>
      </w:r>
      <w:r w:rsidRPr="00A71144">
        <w:rPr>
          <w:rFonts w:ascii="Times New Roman" w:hAnsi="Times New Roman" w:cs="Times New Roman"/>
          <w:color w:val="000000" w:themeColor="text1"/>
          <w:sz w:val="24"/>
          <w:szCs w:val="24"/>
        </w:rPr>
        <w:t>etrics.  Values (milliseconds, ms) of (A) SRT (B) PRT (C) GNG were determined before (pre-) and after (post-) OP exposure for each participant and each day is displayed as the median + int</w:t>
      </w:r>
      <w:r w:rsidR="00A4649A" w:rsidRPr="00A71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erquartile range (IQR) (* p ≤ 0.05, RM-ANOVA with </w:t>
      </w:r>
      <w:r w:rsidR="00A71144" w:rsidRPr="00A71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Dunn’s </w:t>
      </w:r>
      <w:r w:rsidR="00A4649A" w:rsidRPr="00A71144">
        <w:rPr>
          <w:rFonts w:ascii="Times New Roman" w:hAnsi="Times New Roman" w:cs="Times New Roman"/>
          <w:color w:val="000000" w:themeColor="text1"/>
          <w:sz w:val="24"/>
          <w:szCs w:val="24"/>
        </w:rPr>
        <w:t>post</w:t>
      </w:r>
      <w:r w:rsidR="00A71144" w:rsidRPr="00A71144">
        <w:rPr>
          <w:rFonts w:ascii="Times New Roman" w:hAnsi="Times New Roman" w:cs="Times New Roman"/>
          <w:color w:val="000000" w:themeColor="text1"/>
          <w:sz w:val="24"/>
          <w:szCs w:val="24"/>
        </w:rPr>
        <w:t>-hoc</w:t>
      </w:r>
      <w:r w:rsidR="00A4649A" w:rsidRPr="00A71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test)</w:t>
      </w:r>
      <w:r w:rsidRPr="00A71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965F60" w:rsidRDefault="00CE2F75"/>
    <w:sectPr w:rsidR="0096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93"/>
    <w:rsid w:val="002472FC"/>
    <w:rsid w:val="00473F9A"/>
    <w:rsid w:val="007419BA"/>
    <w:rsid w:val="00791CAD"/>
    <w:rsid w:val="00A41D93"/>
    <w:rsid w:val="00A4649A"/>
    <w:rsid w:val="00A71144"/>
    <w:rsid w:val="00BC3C18"/>
    <w:rsid w:val="00C1600D"/>
    <w:rsid w:val="00C44F93"/>
    <w:rsid w:val="00CE2F75"/>
    <w:rsid w:val="00E2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ED258-19F3-4694-AF28-BB8B36A2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Thangavelu, Bharani CTR WRAIR-Wash DC</dc:creator>
  <cp:keywords/>
  <dc:description/>
  <cp:lastModifiedBy>Boutte, Angela M CIV (US)</cp:lastModifiedBy>
  <cp:revision>5</cp:revision>
  <dcterms:created xsi:type="dcterms:W3CDTF">2019-07-31T22:17:00Z</dcterms:created>
  <dcterms:modified xsi:type="dcterms:W3CDTF">2019-12-10T19:12:00Z</dcterms:modified>
</cp:coreProperties>
</file>