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D6884" w14:textId="5DF7552E" w:rsidR="00EC1D18" w:rsidRPr="008E402B" w:rsidRDefault="00EC1D18" w:rsidP="00EC1D18">
      <w:pPr>
        <w:jc w:val="center"/>
        <w:rPr>
          <w:rFonts w:ascii="Times New Roman" w:eastAsia="SimSun" w:hAnsi="Times New Roman" w:cs="Times New Roman"/>
          <w:sz w:val="32"/>
          <w:szCs w:val="32"/>
          <w:lang w:val="en-GB"/>
        </w:rPr>
      </w:pPr>
      <w:bookmarkStart w:id="0" w:name="_Hlk18939592"/>
      <w:r w:rsidRPr="008E402B">
        <w:rPr>
          <w:rFonts w:ascii="Times New Roman" w:eastAsia="SimSun" w:hAnsi="Times New Roman" w:cs="Times New Roman"/>
          <w:sz w:val="32"/>
          <w:szCs w:val="32"/>
          <w:lang w:val="en-GB"/>
        </w:rPr>
        <w:t>Supplementary Material</w:t>
      </w:r>
    </w:p>
    <w:bookmarkEnd w:id="0"/>
    <w:p w14:paraId="1022639E" w14:textId="77777777" w:rsidR="002B465C" w:rsidRPr="008E402B" w:rsidRDefault="002B465C" w:rsidP="002B465C">
      <w:pPr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8E402B">
        <w:rPr>
          <w:rFonts w:ascii="Times New Roman" w:eastAsia="SimSun" w:hAnsi="Times New Roman" w:cs="Times New Roman"/>
          <w:sz w:val="24"/>
          <w:szCs w:val="24"/>
          <w:lang w:val="en-GB"/>
        </w:rPr>
        <w:t>TABLE S1 Clinical characteristics of the 46 BMI-matched subgroups (23 healthy controls and 23 asthma patients).</w:t>
      </w:r>
    </w:p>
    <w:tbl>
      <w:tblPr>
        <w:tblpPr w:leftFromText="180" w:rightFromText="180" w:vertAnchor="text" w:horzAnchor="margin" w:tblpY="38"/>
        <w:tblOverlap w:val="never"/>
        <w:tblW w:w="862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9"/>
        <w:gridCol w:w="1912"/>
        <w:gridCol w:w="1912"/>
        <w:gridCol w:w="1912"/>
      </w:tblGrid>
      <w:tr w:rsidR="002B465C" w:rsidRPr="008E402B" w14:paraId="019008EC" w14:textId="77777777" w:rsidTr="00C00430">
        <w:trPr>
          <w:trHeight w:val="153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46969" w14:textId="77777777" w:rsidR="002B465C" w:rsidRPr="008E402B" w:rsidRDefault="002B465C" w:rsidP="002B465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Parameters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C9FC9" w14:textId="77777777" w:rsidR="002B465C" w:rsidRPr="008E402B" w:rsidRDefault="002B465C" w:rsidP="002B465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</w:pP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Healthy</w:t>
            </w:r>
            <w:r w:rsidRPr="008E402B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val="en-GB" w:bidi="ar"/>
              </w:rPr>
              <w:t xml:space="preserve"> </w:t>
            </w: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(n=2</w:t>
            </w:r>
            <w:r w:rsidRPr="008E402B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val="en-GB" w:bidi="ar"/>
              </w:rPr>
              <w:t>3</w:t>
            </w: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)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AB62A" w14:textId="77777777" w:rsidR="002B465C" w:rsidRPr="008E402B" w:rsidRDefault="002B465C" w:rsidP="002B465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</w:pP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Asthmatic</w:t>
            </w:r>
            <w:r w:rsidRPr="008E402B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val="en-GB" w:bidi="ar"/>
              </w:rPr>
              <w:t xml:space="preserve"> </w:t>
            </w: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(n=</w:t>
            </w:r>
            <w:r w:rsidRPr="008E402B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val="en-GB" w:bidi="ar"/>
              </w:rPr>
              <w:t>23</w:t>
            </w: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)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B426D" w14:textId="77777777" w:rsidR="002B465C" w:rsidRPr="008E402B" w:rsidRDefault="002B465C" w:rsidP="002B465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/>
                <w:i/>
                <w:color w:val="000000"/>
                <w:kern w:val="0"/>
                <w:sz w:val="24"/>
                <w:szCs w:val="24"/>
                <w:lang w:val="en-GB" w:bidi="ar"/>
              </w:rPr>
              <w:t>P</w:t>
            </w: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 xml:space="preserve"> value</w:t>
            </w:r>
            <w:r w:rsidRPr="008E402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  <w:t>*</w:t>
            </w:r>
          </w:p>
        </w:tc>
      </w:tr>
      <w:tr w:rsidR="002B465C" w:rsidRPr="008E402B" w14:paraId="2A3BA28E" w14:textId="77777777" w:rsidTr="00C00430">
        <w:trPr>
          <w:trHeight w:val="153"/>
        </w:trPr>
        <w:tc>
          <w:tcPr>
            <w:tcW w:w="288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B2F77D" w14:textId="77777777" w:rsidR="002B465C" w:rsidRPr="008E402B" w:rsidRDefault="002B465C" w:rsidP="002B465C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Age (years)</w:t>
            </w:r>
          </w:p>
        </w:tc>
        <w:tc>
          <w:tcPr>
            <w:tcW w:w="191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CD4144" w14:textId="77777777" w:rsidR="002B465C" w:rsidRPr="008E402B" w:rsidRDefault="002B465C" w:rsidP="002B465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43.8±23.3</w:t>
            </w:r>
          </w:p>
        </w:tc>
        <w:tc>
          <w:tcPr>
            <w:tcW w:w="191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4D9E4A" w14:textId="77777777" w:rsidR="002B465C" w:rsidRPr="008E402B" w:rsidRDefault="002B465C" w:rsidP="002B465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44.0±21.2</w:t>
            </w:r>
          </w:p>
        </w:tc>
        <w:tc>
          <w:tcPr>
            <w:tcW w:w="191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BE5125" w14:textId="77777777" w:rsidR="002B465C" w:rsidRPr="008E402B" w:rsidRDefault="002B465C" w:rsidP="002B465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GB"/>
              </w:rPr>
              <w:t>0</w:t>
            </w:r>
            <w:r w:rsidRPr="008E402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  <w:t>.979</w:t>
            </w:r>
          </w:p>
        </w:tc>
      </w:tr>
      <w:tr w:rsidR="002B465C" w:rsidRPr="008E402B" w14:paraId="73A60641" w14:textId="77777777" w:rsidTr="00C00430">
        <w:trPr>
          <w:trHeight w:val="153"/>
        </w:trPr>
        <w:tc>
          <w:tcPr>
            <w:tcW w:w="2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D7D835" w14:textId="77777777" w:rsidR="002B465C" w:rsidRPr="008E402B" w:rsidRDefault="002B465C" w:rsidP="002B465C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Sex, n (</w:t>
            </w:r>
            <w:proofErr w:type="spellStart"/>
            <w:proofErr w:type="gramStart"/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male:female</w:t>
            </w:r>
            <w:proofErr w:type="spellEnd"/>
            <w:proofErr w:type="gramEnd"/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)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8E530E" w14:textId="77777777" w:rsidR="002B465C" w:rsidRPr="008E402B" w:rsidRDefault="002B465C" w:rsidP="002B465C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val="en-GB" w:bidi="ar"/>
              </w:rPr>
              <w:t>18</w:t>
            </w: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:</w:t>
            </w:r>
            <w:r w:rsidRPr="008E402B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val="en-GB" w:bidi="ar"/>
              </w:rPr>
              <w:t>5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1505D8" w14:textId="77777777" w:rsidR="002B465C" w:rsidRPr="008E402B" w:rsidRDefault="002B465C" w:rsidP="002B465C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val="en-GB" w:bidi="ar"/>
              </w:rPr>
              <w:t>12</w:t>
            </w: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:</w:t>
            </w:r>
            <w:r w:rsidRPr="008E402B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val="en-GB" w:bidi="ar"/>
              </w:rPr>
              <w:t>11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8E0D6D" w14:textId="77777777" w:rsidR="002B465C" w:rsidRPr="008E402B" w:rsidRDefault="002B465C" w:rsidP="002B465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GB"/>
              </w:rPr>
              <w:t>0</w:t>
            </w:r>
            <w:r w:rsidRPr="008E402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  <w:t>.06</w:t>
            </w:r>
            <w:r w:rsidRPr="008E402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2B465C" w:rsidRPr="008E402B" w14:paraId="3FC26975" w14:textId="77777777" w:rsidTr="00C00430">
        <w:trPr>
          <w:trHeight w:val="153"/>
        </w:trPr>
        <w:tc>
          <w:tcPr>
            <w:tcW w:w="2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4AEEE3" w14:textId="77777777" w:rsidR="002B465C" w:rsidRPr="008E402B" w:rsidRDefault="002B465C" w:rsidP="002B465C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BMI (kg/m</w:t>
            </w: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en-GB" w:bidi="ar"/>
              </w:rPr>
              <w:t>2</w:t>
            </w: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)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BB5D4C" w14:textId="77777777" w:rsidR="002B465C" w:rsidRPr="008E402B" w:rsidRDefault="002B465C" w:rsidP="002B465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22.3±2.7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F6F67E" w14:textId="77777777" w:rsidR="002B465C" w:rsidRPr="008E402B" w:rsidRDefault="002B465C" w:rsidP="002B465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23.6±3.1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5AF6FE" w14:textId="77777777" w:rsidR="002B465C" w:rsidRPr="008E402B" w:rsidRDefault="002B465C" w:rsidP="002B465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GB"/>
              </w:rPr>
              <w:t>0</w:t>
            </w:r>
            <w:r w:rsidRPr="008E402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  <w:t>.158</w:t>
            </w:r>
          </w:p>
        </w:tc>
      </w:tr>
      <w:tr w:rsidR="002B465C" w:rsidRPr="008E402B" w14:paraId="4BA65138" w14:textId="77777777" w:rsidTr="00C00430">
        <w:trPr>
          <w:trHeight w:val="153"/>
        </w:trPr>
        <w:tc>
          <w:tcPr>
            <w:tcW w:w="28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5478A9" w14:textId="77777777" w:rsidR="002B465C" w:rsidRPr="008E402B" w:rsidRDefault="002B465C" w:rsidP="002B465C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Smoking, n (</w:t>
            </w:r>
            <w:proofErr w:type="spellStart"/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yes:no</w:t>
            </w:r>
            <w:proofErr w:type="spellEnd"/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)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A5A5FD" w14:textId="77777777" w:rsidR="002B465C" w:rsidRPr="008E402B" w:rsidRDefault="002B465C" w:rsidP="002B465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val="en-GB" w:bidi="ar"/>
              </w:rPr>
              <w:t>7</w:t>
            </w: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:</w:t>
            </w:r>
            <w:r w:rsidRPr="008E402B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val="en-GB" w:bidi="ar"/>
              </w:rPr>
              <w:t>16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DDB665" w14:textId="77777777" w:rsidR="002B465C" w:rsidRPr="008E402B" w:rsidRDefault="002B465C" w:rsidP="002B465C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val="en-GB" w:bidi="ar"/>
              </w:rPr>
              <w:t>5</w:t>
            </w:r>
            <w:r w:rsidRPr="008E402B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GB" w:bidi="ar"/>
              </w:rPr>
              <w:t>:</w:t>
            </w:r>
            <w:r w:rsidRPr="008E402B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val="en-GB" w:bidi="ar"/>
              </w:rPr>
              <w:t>18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AB3894" w14:textId="77777777" w:rsidR="002B465C" w:rsidRPr="008E402B" w:rsidRDefault="002B465C" w:rsidP="002B465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E402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GB"/>
              </w:rPr>
              <w:t>0</w:t>
            </w:r>
            <w:r w:rsidRPr="008E402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8E402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GB"/>
              </w:rPr>
              <w:t>502</w:t>
            </w:r>
          </w:p>
        </w:tc>
      </w:tr>
    </w:tbl>
    <w:p w14:paraId="4686A7D0" w14:textId="77777777" w:rsidR="002B465C" w:rsidRPr="008E402B" w:rsidRDefault="002B465C" w:rsidP="002B465C">
      <w:pPr>
        <w:ind w:left="120" w:hangingChars="50" w:hanging="120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8E402B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BMI: body mass index. </w:t>
      </w:r>
      <w:r w:rsidRPr="008E402B">
        <w:rPr>
          <w:rFonts w:ascii="Times New Roman" w:eastAsia="SimSun" w:hAnsi="Times New Roman" w:cs="Times New Roman" w:hint="eastAsia"/>
          <w:sz w:val="24"/>
          <w:szCs w:val="24"/>
          <w:lang w:val="en-GB"/>
        </w:rPr>
        <w:t>*</w:t>
      </w:r>
      <w:r w:rsidRPr="008E402B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The data are presented as n (chi-square test) or as the </w:t>
      </w:r>
      <w:proofErr w:type="spellStart"/>
      <w:r w:rsidRPr="008E402B">
        <w:rPr>
          <w:rFonts w:ascii="Times New Roman" w:eastAsia="SimSun" w:hAnsi="Times New Roman" w:cs="Times New Roman"/>
          <w:sz w:val="24"/>
          <w:szCs w:val="24"/>
          <w:lang w:val="en-GB"/>
        </w:rPr>
        <w:t>mean±standard</w:t>
      </w:r>
      <w:proofErr w:type="spellEnd"/>
      <w:r w:rsidRPr="008E402B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deviation (independent t-test). </w:t>
      </w:r>
      <w:r w:rsidRPr="008E402B">
        <w:rPr>
          <w:rFonts w:ascii="Times New Roman" w:eastAsia="SimSun" w:hAnsi="Times New Roman" w:cs="Times New Roman"/>
          <w:i/>
          <w:iCs/>
          <w:sz w:val="24"/>
          <w:szCs w:val="24"/>
          <w:lang w:val="en-GB"/>
        </w:rPr>
        <w:t>P</w:t>
      </w:r>
      <w:r w:rsidRPr="008E402B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&lt;0.05 is considered significant between groups.</w:t>
      </w:r>
    </w:p>
    <w:p w14:paraId="36E0A191" w14:textId="77777777" w:rsidR="002B465C" w:rsidRPr="008E402B" w:rsidRDefault="002B465C" w:rsidP="002B465C">
      <w:pPr>
        <w:rPr>
          <w:rFonts w:ascii="Times New Roman" w:eastAsia="SimSun" w:hAnsi="Times New Roman" w:cs="Times New Roman"/>
          <w:sz w:val="24"/>
          <w:szCs w:val="24"/>
          <w:lang w:val="en-GB"/>
        </w:rPr>
      </w:pPr>
    </w:p>
    <w:p w14:paraId="62A30AB2" w14:textId="77777777" w:rsidR="002B465C" w:rsidRPr="008E402B" w:rsidRDefault="002B465C" w:rsidP="002B465C">
      <w:pPr>
        <w:rPr>
          <w:rFonts w:ascii="Times New Roman" w:eastAsia="SimSun" w:hAnsi="Times New Roman" w:cs="Times New Roman"/>
          <w:sz w:val="24"/>
          <w:szCs w:val="24"/>
        </w:rPr>
      </w:pPr>
      <w:bookmarkStart w:id="1" w:name="_Hlk43116823"/>
      <w:r w:rsidRPr="008E402B">
        <w:rPr>
          <w:rFonts w:ascii="Times New Roman" w:eastAsia="SimSun" w:hAnsi="Times New Roman" w:cs="Times New Roman"/>
          <w:sz w:val="24"/>
          <w:szCs w:val="24"/>
        </w:rPr>
        <w:t>TABLE S</w:t>
      </w:r>
      <w:r w:rsidRPr="008E402B">
        <w:rPr>
          <w:rFonts w:ascii="Times New Roman" w:eastAsia="SimSun" w:hAnsi="Times New Roman" w:cs="Times New Roman" w:hint="eastAsia"/>
          <w:sz w:val="24"/>
          <w:szCs w:val="24"/>
        </w:rPr>
        <w:t>2</w:t>
      </w:r>
      <w:r w:rsidRPr="008E402B">
        <w:rPr>
          <w:rFonts w:ascii="Times New Roman" w:eastAsia="SimSun" w:hAnsi="Times New Roman" w:cs="Times New Roman"/>
          <w:sz w:val="24"/>
          <w:szCs w:val="24"/>
        </w:rPr>
        <w:t xml:space="preserve"> The BLAST results of the most abundant OTUs (average RA of &gt;1% in any group) in the airway bacterial microbiota of healthy controls and asthma patients.</w:t>
      </w:r>
    </w:p>
    <w:tbl>
      <w:tblPr>
        <w:tblStyle w:val="132"/>
        <w:tblW w:w="903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3102"/>
        <w:gridCol w:w="2298"/>
        <w:gridCol w:w="71"/>
        <w:gridCol w:w="2227"/>
        <w:gridCol w:w="142"/>
      </w:tblGrid>
      <w:tr w:rsidR="002B465C" w:rsidRPr="008E402B" w14:paraId="1E8E53B9" w14:textId="77777777" w:rsidTr="00C00430">
        <w:trPr>
          <w:trHeight w:val="296"/>
          <w:jc w:val="center"/>
        </w:trPr>
        <w:tc>
          <w:tcPr>
            <w:tcW w:w="1199" w:type="dxa"/>
            <w:tcBorders>
              <w:top w:val="single" w:sz="4" w:space="0" w:color="auto"/>
            </w:tcBorders>
          </w:tcPr>
          <w:p w14:paraId="23DE3265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OTU ID</w:t>
            </w:r>
          </w:p>
        </w:tc>
        <w:tc>
          <w:tcPr>
            <w:tcW w:w="3102" w:type="dxa"/>
            <w:tcBorders>
              <w:top w:val="single" w:sz="4" w:space="0" w:color="auto"/>
            </w:tcBorders>
          </w:tcPr>
          <w:p w14:paraId="1E401D77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Taxonomy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</w:tcPr>
          <w:p w14:paraId="1CB730BB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Query Cover (%)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</w:tcPr>
          <w:p w14:paraId="3AD528E3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Percent Identity (%)</w:t>
            </w:r>
          </w:p>
        </w:tc>
      </w:tr>
      <w:tr w:rsidR="009815C6" w:rsidRPr="008E402B" w14:paraId="6E45227E" w14:textId="77777777" w:rsidTr="00C00430">
        <w:trPr>
          <w:gridAfter w:val="1"/>
          <w:wAfter w:w="142" w:type="dxa"/>
          <w:trHeight w:val="325"/>
          <w:jc w:val="center"/>
        </w:trPr>
        <w:tc>
          <w:tcPr>
            <w:tcW w:w="1199" w:type="dxa"/>
            <w:tcBorders>
              <w:top w:val="single" w:sz="4" w:space="0" w:color="auto"/>
            </w:tcBorders>
          </w:tcPr>
          <w:p w14:paraId="552EB014" w14:textId="18A03450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otu0</w:t>
            </w:r>
          </w:p>
        </w:tc>
        <w:tc>
          <w:tcPr>
            <w:tcW w:w="3102" w:type="dxa"/>
            <w:tcBorders>
              <w:top w:val="single" w:sz="4" w:space="0" w:color="auto"/>
            </w:tcBorders>
          </w:tcPr>
          <w:p w14:paraId="7B25E13A" w14:textId="05048835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Streptococcus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 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14:paraId="773E78D6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</w:tcBorders>
          </w:tcPr>
          <w:p w14:paraId="32AE92DE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815C6" w:rsidRPr="008E402B" w14:paraId="53FE5E82" w14:textId="77777777" w:rsidTr="00C00430">
        <w:trPr>
          <w:gridAfter w:val="1"/>
          <w:wAfter w:w="142" w:type="dxa"/>
          <w:trHeight w:val="317"/>
          <w:jc w:val="center"/>
        </w:trPr>
        <w:tc>
          <w:tcPr>
            <w:tcW w:w="1199" w:type="dxa"/>
          </w:tcPr>
          <w:p w14:paraId="6D491F6D" w14:textId="40E64B6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otu1</w:t>
            </w:r>
          </w:p>
        </w:tc>
        <w:tc>
          <w:tcPr>
            <w:tcW w:w="3102" w:type="dxa"/>
          </w:tcPr>
          <w:p w14:paraId="294788EB" w14:textId="14F8EDF2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Neisseria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2298" w:type="dxa"/>
          </w:tcPr>
          <w:p w14:paraId="385C5DA3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4A810DE1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815C6" w:rsidRPr="008E402B" w14:paraId="5D653535" w14:textId="77777777" w:rsidTr="00C00430">
        <w:trPr>
          <w:gridAfter w:val="1"/>
          <w:wAfter w:w="142" w:type="dxa"/>
          <w:trHeight w:val="325"/>
          <w:jc w:val="center"/>
        </w:trPr>
        <w:tc>
          <w:tcPr>
            <w:tcW w:w="1199" w:type="dxa"/>
          </w:tcPr>
          <w:p w14:paraId="607C7F09" w14:textId="54FCFB5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otu2</w:t>
            </w:r>
          </w:p>
        </w:tc>
        <w:tc>
          <w:tcPr>
            <w:tcW w:w="3102" w:type="dxa"/>
          </w:tcPr>
          <w:p w14:paraId="232265FF" w14:textId="114CA3E6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Prevotella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melaninogenica</w:t>
            </w:r>
            <w:proofErr w:type="spellEnd"/>
          </w:p>
        </w:tc>
        <w:tc>
          <w:tcPr>
            <w:tcW w:w="2298" w:type="dxa"/>
          </w:tcPr>
          <w:p w14:paraId="79AFA66C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629085AD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815C6" w:rsidRPr="008E402B" w14:paraId="485B1C28" w14:textId="77777777" w:rsidTr="00C00430">
        <w:trPr>
          <w:gridAfter w:val="1"/>
          <w:wAfter w:w="142" w:type="dxa"/>
          <w:trHeight w:val="317"/>
          <w:jc w:val="center"/>
        </w:trPr>
        <w:tc>
          <w:tcPr>
            <w:tcW w:w="1199" w:type="dxa"/>
          </w:tcPr>
          <w:p w14:paraId="0EB719A9" w14:textId="42439C82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otu3</w:t>
            </w:r>
          </w:p>
        </w:tc>
        <w:tc>
          <w:tcPr>
            <w:tcW w:w="3102" w:type="dxa"/>
          </w:tcPr>
          <w:p w14:paraId="21600EFC" w14:textId="193A6901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Porphyromonas</w:t>
            </w:r>
            <w:proofErr w:type="spellEnd"/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2298" w:type="dxa"/>
          </w:tcPr>
          <w:p w14:paraId="7D2BA1ED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0DEFECC6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815C6" w:rsidRPr="008E402B" w14:paraId="1E83515A" w14:textId="77777777" w:rsidTr="00C00430">
        <w:trPr>
          <w:gridAfter w:val="1"/>
          <w:wAfter w:w="142" w:type="dxa"/>
          <w:trHeight w:val="325"/>
          <w:jc w:val="center"/>
        </w:trPr>
        <w:tc>
          <w:tcPr>
            <w:tcW w:w="1199" w:type="dxa"/>
          </w:tcPr>
          <w:p w14:paraId="6A53F528" w14:textId="1D60C4EB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otu4</w:t>
            </w:r>
          </w:p>
        </w:tc>
        <w:tc>
          <w:tcPr>
            <w:tcW w:w="3102" w:type="dxa"/>
          </w:tcPr>
          <w:p w14:paraId="31F0FC70" w14:textId="55D13E92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Gemella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morbillorum</w:t>
            </w:r>
            <w:proofErr w:type="spellEnd"/>
          </w:p>
        </w:tc>
        <w:tc>
          <w:tcPr>
            <w:tcW w:w="2298" w:type="dxa"/>
          </w:tcPr>
          <w:p w14:paraId="051126AA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7E04F04A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815C6" w:rsidRPr="008E402B" w14:paraId="2AC6BA8E" w14:textId="77777777" w:rsidTr="00C00430">
        <w:trPr>
          <w:gridAfter w:val="1"/>
          <w:wAfter w:w="142" w:type="dxa"/>
          <w:trHeight w:val="317"/>
          <w:jc w:val="center"/>
        </w:trPr>
        <w:tc>
          <w:tcPr>
            <w:tcW w:w="1199" w:type="dxa"/>
          </w:tcPr>
          <w:p w14:paraId="2ED4B6F3" w14:textId="40885A98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otu5</w:t>
            </w:r>
          </w:p>
        </w:tc>
        <w:tc>
          <w:tcPr>
            <w:tcW w:w="3102" w:type="dxa"/>
          </w:tcPr>
          <w:p w14:paraId="317B462B" w14:textId="3CFCB166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Streptococcus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2298" w:type="dxa"/>
          </w:tcPr>
          <w:p w14:paraId="613FBACF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64EE7336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815C6" w:rsidRPr="008E402B" w14:paraId="667FF6B3" w14:textId="77777777" w:rsidTr="00C00430">
        <w:trPr>
          <w:gridAfter w:val="1"/>
          <w:wAfter w:w="142" w:type="dxa"/>
          <w:trHeight w:val="325"/>
          <w:jc w:val="center"/>
        </w:trPr>
        <w:tc>
          <w:tcPr>
            <w:tcW w:w="1199" w:type="dxa"/>
          </w:tcPr>
          <w:p w14:paraId="24EFAE8E" w14:textId="1E17DD70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otu6</w:t>
            </w:r>
          </w:p>
        </w:tc>
        <w:tc>
          <w:tcPr>
            <w:tcW w:w="3102" w:type="dxa"/>
          </w:tcPr>
          <w:p w14:paraId="1A0856AE" w14:textId="7C077506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Haemophilus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parainfluenzae</w:t>
            </w:r>
            <w:proofErr w:type="spellEnd"/>
          </w:p>
        </w:tc>
        <w:tc>
          <w:tcPr>
            <w:tcW w:w="2298" w:type="dxa"/>
          </w:tcPr>
          <w:p w14:paraId="4CF20390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7B7F878C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815C6" w:rsidRPr="008E402B" w14:paraId="08936CBD" w14:textId="77777777" w:rsidTr="00C00430">
        <w:trPr>
          <w:gridAfter w:val="1"/>
          <w:wAfter w:w="142" w:type="dxa"/>
          <w:trHeight w:val="317"/>
          <w:jc w:val="center"/>
        </w:trPr>
        <w:tc>
          <w:tcPr>
            <w:tcW w:w="1199" w:type="dxa"/>
          </w:tcPr>
          <w:p w14:paraId="56282025" w14:textId="2BEFBEB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otu7</w:t>
            </w:r>
          </w:p>
        </w:tc>
        <w:tc>
          <w:tcPr>
            <w:tcW w:w="3102" w:type="dxa"/>
          </w:tcPr>
          <w:p w14:paraId="5C661397" w14:textId="3050BD9D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Porphyromonas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endodontalis</w:t>
            </w:r>
            <w:proofErr w:type="spellEnd"/>
          </w:p>
        </w:tc>
        <w:tc>
          <w:tcPr>
            <w:tcW w:w="2298" w:type="dxa"/>
          </w:tcPr>
          <w:p w14:paraId="530A7420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5315DB85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815C6" w:rsidRPr="008E402B" w14:paraId="5A004A17" w14:textId="77777777" w:rsidTr="00C00430">
        <w:trPr>
          <w:gridAfter w:val="1"/>
          <w:wAfter w:w="142" w:type="dxa"/>
          <w:trHeight w:val="325"/>
          <w:jc w:val="center"/>
        </w:trPr>
        <w:tc>
          <w:tcPr>
            <w:tcW w:w="1199" w:type="dxa"/>
          </w:tcPr>
          <w:p w14:paraId="1ABF45F6" w14:textId="69B85D62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otu8</w:t>
            </w:r>
          </w:p>
        </w:tc>
        <w:tc>
          <w:tcPr>
            <w:tcW w:w="3102" w:type="dxa"/>
          </w:tcPr>
          <w:p w14:paraId="36EBA3CB" w14:textId="0FF7BB86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Granulicatella</w:t>
            </w:r>
            <w:proofErr w:type="spellEnd"/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2298" w:type="dxa"/>
          </w:tcPr>
          <w:p w14:paraId="08F769C8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16A1D8A1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815C6" w:rsidRPr="008E402B" w14:paraId="2E5403E2" w14:textId="77777777" w:rsidTr="00C00430">
        <w:trPr>
          <w:gridAfter w:val="1"/>
          <w:wAfter w:w="142" w:type="dxa"/>
          <w:trHeight w:val="317"/>
          <w:jc w:val="center"/>
        </w:trPr>
        <w:tc>
          <w:tcPr>
            <w:tcW w:w="1199" w:type="dxa"/>
          </w:tcPr>
          <w:p w14:paraId="582737A2" w14:textId="45F779D1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otu9</w:t>
            </w:r>
          </w:p>
        </w:tc>
        <w:tc>
          <w:tcPr>
            <w:tcW w:w="3102" w:type="dxa"/>
          </w:tcPr>
          <w:p w14:paraId="738E358A" w14:textId="73F5A8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Lautropia</w:t>
            </w:r>
            <w:proofErr w:type="spellEnd"/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2298" w:type="dxa"/>
          </w:tcPr>
          <w:p w14:paraId="31A8DA5B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35CDAC33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815C6" w:rsidRPr="008E402B" w14:paraId="6196F725" w14:textId="77777777" w:rsidTr="00C00430">
        <w:trPr>
          <w:gridAfter w:val="1"/>
          <w:wAfter w:w="142" w:type="dxa"/>
          <w:trHeight w:val="325"/>
          <w:jc w:val="center"/>
        </w:trPr>
        <w:tc>
          <w:tcPr>
            <w:tcW w:w="1199" w:type="dxa"/>
          </w:tcPr>
          <w:p w14:paraId="6825C965" w14:textId="49E05CC2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otu10</w:t>
            </w:r>
          </w:p>
        </w:tc>
        <w:tc>
          <w:tcPr>
            <w:tcW w:w="3102" w:type="dxa"/>
          </w:tcPr>
          <w:p w14:paraId="0CAC0ECC" w14:textId="7B9B0B28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Fusobacterium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2298" w:type="dxa"/>
          </w:tcPr>
          <w:p w14:paraId="3FC05930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512A5F4D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815C6" w:rsidRPr="008E402B" w14:paraId="4E4BC736" w14:textId="77777777" w:rsidTr="00C00430">
        <w:trPr>
          <w:gridAfter w:val="1"/>
          <w:wAfter w:w="142" w:type="dxa"/>
          <w:trHeight w:val="317"/>
          <w:jc w:val="center"/>
        </w:trPr>
        <w:tc>
          <w:tcPr>
            <w:tcW w:w="1199" w:type="dxa"/>
          </w:tcPr>
          <w:p w14:paraId="77942F0A" w14:textId="7808F038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otu12</w:t>
            </w:r>
          </w:p>
        </w:tc>
        <w:tc>
          <w:tcPr>
            <w:tcW w:w="3102" w:type="dxa"/>
          </w:tcPr>
          <w:p w14:paraId="0ADD825B" w14:textId="086C1FBE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Porphyromonas</w:t>
            </w:r>
            <w:proofErr w:type="spellEnd"/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2298" w:type="dxa"/>
          </w:tcPr>
          <w:p w14:paraId="6EDE89F0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6A5EB4D2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815C6" w:rsidRPr="008E402B" w14:paraId="19B5643A" w14:textId="77777777" w:rsidTr="00C00430">
        <w:trPr>
          <w:gridAfter w:val="1"/>
          <w:wAfter w:w="142" w:type="dxa"/>
          <w:trHeight w:val="317"/>
          <w:jc w:val="center"/>
        </w:trPr>
        <w:tc>
          <w:tcPr>
            <w:tcW w:w="1199" w:type="dxa"/>
          </w:tcPr>
          <w:p w14:paraId="4C26442C" w14:textId="27FF60AE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otu13</w:t>
            </w:r>
          </w:p>
        </w:tc>
        <w:tc>
          <w:tcPr>
            <w:tcW w:w="3102" w:type="dxa"/>
          </w:tcPr>
          <w:p w14:paraId="731238DA" w14:textId="4E9E3618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Streptococcus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2298" w:type="dxa"/>
          </w:tcPr>
          <w:p w14:paraId="1D1C007A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564B16C5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815C6" w:rsidRPr="008E402B" w14:paraId="7BE596C5" w14:textId="77777777" w:rsidTr="00C00430">
        <w:trPr>
          <w:gridAfter w:val="1"/>
          <w:wAfter w:w="142" w:type="dxa"/>
          <w:trHeight w:val="325"/>
          <w:jc w:val="center"/>
        </w:trPr>
        <w:tc>
          <w:tcPr>
            <w:tcW w:w="1199" w:type="dxa"/>
          </w:tcPr>
          <w:p w14:paraId="5ED2C4AF" w14:textId="36068E20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otu15</w:t>
            </w:r>
          </w:p>
        </w:tc>
        <w:tc>
          <w:tcPr>
            <w:tcW w:w="3102" w:type="dxa"/>
          </w:tcPr>
          <w:p w14:paraId="56D04F94" w14:textId="43F56AE9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Prevotella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pallens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98" w:type="dxa"/>
          </w:tcPr>
          <w:p w14:paraId="1089D116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1226F730" w14:textId="261B6FC1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815C6" w:rsidRPr="008E402B" w14:paraId="4CB6B5CB" w14:textId="77777777" w:rsidTr="00C00430">
        <w:trPr>
          <w:gridAfter w:val="1"/>
          <w:wAfter w:w="142" w:type="dxa"/>
          <w:trHeight w:val="317"/>
          <w:jc w:val="center"/>
        </w:trPr>
        <w:tc>
          <w:tcPr>
            <w:tcW w:w="1199" w:type="dxa"/>
          </w:tcPr>
          <w:p w14:paraId="31D5F575" w14:textId="32B1FE29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otu16</w:t>
            </w:r>
          </w:p>
        </w:tc>
        <w:tc>
          <w:tcPr>
            <w:tcW w:w="3102" w:type="dxa"/>
          </w:tcPr>
          <w:p w14:paraId="783666F0" w14:textId="7A0F9D38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Peptostreptococcus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>sp.</w:t>
            </w:r>
          </w:p>
        </w:tc>
        <w:tc>
          <w:tcPr>
            <w:tcW w:w="2298" w:type="dxa"/>
          </w:tcPr>
          <w:p w14:paraId="5A17F26F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63BC5FDE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815C6" w:rsidRPr="008E402B" w14:paraId="253E1586" w14:textId="77777777" w:rsidTr="00C00430">
        <w:trPr>
          <w:gridAfter w:val="1"/>
          <w:wAfter w:w="142" w:type="dxa"/>
          <w:trHeight w:val="325"/>
          <w:jc w:val="center"/>
        </w:trPr>
        <w:tc>
          <w:tcPr>
            <w:tcW w:w="1199" w:type="dxa"/>
          </w:tcPr>
          <w:p w14:paraId="1869070A" w14:textId="1B191194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otu19</w:t>
            </w:r>
          </w:p>
        </w:tc>
        <w:tc>
          <w:tcPr>
            <w:tcW w:w="3102" w:type="dxa"/>
          </w:tcPr>
          <w:p w14:paraId="103FB964" w14:textId="1F5FA449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Moraxella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2298" w:type="dxa"/>
          </w:tcPr>
          <w:p w14:paraId="77B7F1FD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66CB6DBF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815C6" w:rsidRPr="008E402B" w14:paraId="7C34EC94" w14:textId="77777777" w:rsidTr="00C00430">
        <w:trPr>
          <w:gridAfter w:val="1"/>
          <w:wAfter w:w="142" w:type="dxa"/>
          <w:trHeight w:val="317"/>
          <w:jc w:val="center"/>
        </w:trPr>
        <w:tc>
          <w:tcPr>
            <w:tcW w:w="1199" w:type="dxa"/>
          </w:tcPr>
          <w:p w14:paraId="59CC870D" w14:textId="140F2ACC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otu21</w:t>
            </w:r>
          </w:p>
        </w:tc>
        <w:tc>
          <w:tcPr>
            <w:tcW w:w="3102" w:type="dxa"/>
          </w:tcPr>
          <w:p w14:paraId="1665E19B" w14:textId="2E457431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Prevotella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>sp.</w:t>
            </w:r>
          </w:p>
        </w:tc>
        <w:tc>
          <w:tcPr>
            <w:tcW w:w="2298" w:type="dxa"/>
          </w:tcPr>
          <w:p w14:paraId="5D8CAFA7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793B8A48" w14:textId="74D18D02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9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9.6</w:t>
            </w:r>
          </w:p>
        </w:tc>
      </w:tr>
      <w:tr w:rsidR="009815C6" w:rsidRPr="008E402B" w14:paraId="24371DD7" w14:textId="77777777" w:rsidTr="00C00430">
        <w:trPr>
          <w:gridAfter w:val="1"/>
          <w:wAfter w:w="142" w:type="dxa"/>
          <w:trHeight w:val="317"/>
          <w:jc w:val="center"/>
        </w:trPr>
        <w:tc>
          <w:tcPr>
            <w:tcW w:w="1199" w:type="dxa"/>
          </w:tcPr>
          <w:p w14:paraId="1564F6DC" w14:textId="15274632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otu22</w:t>
            </w:r>
          </w:p>
        </w:tc>
        <w:tc>
          <w:tcPr>
            <w:tcW w:w="3102" w:type="dxa"/>
          </w:tcPr>
          <w:p w14:paraId="5D5F0A98" w14:textId="4844A5B8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Veillonella</w:t>
            </w:r>
            <w:proofErr w:type="spellEnd"/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2298" w:type="dxa"/>
          </w:tcPr>
          <w:p w14:paraId="22265DA9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34E3DA36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815C6" w:rsidRPr="008E402B" w14:paraId="578EEE1E" w14:textId="77777777" w:rsidTr="00C00430">
        <w:trPr>
          <w:gridAfter w:val="1"/>
          <w:wAfter w:w="142" w:type="dxa"/>
          <w:trHeight w:val="325"/>
          <w:jc w:val="center"/>
        </w:trPr>
        <w:tc>
          <w:tcPr>
            <w:tcW w:w="1199" w:type="dxa"/>
          </w:tcPr>
          <w:p w14:paraId="71807ADF" w14:textId="01581FF2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otu53</w:t>
            </w:r>
          </w:p>
        </w:tc>
        <w:tc>
          <w:tcPr>
            <w:tcW w:w="3102" w:type="dxa"/>
          </w:tcPr>
          <w:p w14:paraId="68F6BEEF" w14:textId="7F57F7DA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Rothia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mucilaginosa</w:t>
            </w:r>
            <w:proofErr w:type="spellEnd"/>
          </w:p>
        </w:tc>
        <w:tc>
          <w:tcPr>
            <w:tcW w:w="2298" w:type="dxa"/>
          </w:tcPr>
          <w:p w14:paraId="5D07D5D4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98" w:type="dxa"/>
            <w:gridSpan w:val="2"/>
          </w:tcPr>
          <w:p w14:paraId="10A2FB4A" w14:textId="77777777" w:rsidR="009815C6" w:rsidRPr="008E402B" w:rsidRDefault="009815C6" w:rsidP="009815C6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hint="eastAsia"/>
                <w:color w:val="000000"/>
                <w:sz w:val="24"/>
                <w:szCs w:val="24"/>
              </w:rPr>
              <w:t>1</w:t>
            </w:r>
            <w:r w:rsidRPr="008E402B">
              <w:rPr>
                <w:rFonts w:ascii="Times New Roman" w:eastAsia="DengXian" w:hAnsi="Times New Roman"/>
                <w:color w:val="000000"/>
                <w:sz w:val="24"/>
                <w:szCs w:val="24"/>
              </w:rPr>
              <w:t>00</w:t>
            </w:r>
          </w:p>
        </w:tc>
      </w:tr>
    </w:tbl>
    <w:p w14:paraId="2151E37F" w14:textId="77777777" w:rsidR="002B465C" w:rsidRPr="008E402B" w:rsidRDefault="002B465C" w:rsidP="002B465C">
      <w:pPr>
        <w:rPr>
          <w:rFonts w:ascii="Times New Roman" w:eastAsia="SimSun" w:hAnsi="Times New Roman" w:cs="Times New Roman"/>
          <w:sz w:val="24"/>
          <w:szCs w:val="24"/>
          <w:lang w:val="en-GB"/>
        </w:rPr>
      </w:pPr>
    </w:p>
    <w:p w14:paraId="5D913682" w14:textId="77777777" w:rsidR="002B465C" w:rsidRPr="008E402B" w:rsidRDefault="002B465C" w:rsidP="002B465C">
      <w:pPr>
        <w:rPr>
          <w:rFonts w:ascii="Times New Roman" w:eastAsia="SimSun" w:hAnsi="Times New Roman" w:cs="Times New Roman"/>
          <w:sz w:val="24"/>
          <w:szCs w:val="24"/>
        </w:rPr>
      </w:pPr>
      <w:r w:rsidRPr="008E402B">
        <w:rPr>
          <w:rFonts w:ascii="Times New Roman" w:eastAsia="SimSun" w:hAnsi="Times New Roman" w:cs="Times New Roman"/>
          <w:sz w:val="24"/>
          <w:szCs w:val="24"/>
        </w:rPr>
        <w:t>TABLE S3 The BLAST results of the most abundant OTUs (average RA of &gt;1% in any group) in the airway fungal microbiota of healthy controls and asthma patients.</w:t>
      </w:r>
    </w:p>
    <w:tbl>
      <w:tblPr>
        <w:tblStyle w:val="132"/>
        <w:tblW w:w="9072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2230"/>
        <w:gridCol w:w="2306"/>
      </w:tblGrid>
      <w:tr w:rsidR="002B465C" w:rsidRPr="008E402B" w14:paraId="166EB37D" w14:textId="77777777" w:rsidTr="00EA0259">
        <w:trPr>
          <w:trHeight w:val="312"/>
        </w:trPr>
        <w:tc>
          <w:tcPr>
            <w:tcW w:w="1134" w:type="dxa"/>
            <w:tcBorders>
              <w:top w:val="single" w:sz="4" w:space="0" w:color="auto"/>
            </w:tcBorders>
          </w:tcPr>
          <w:p w14:paraId="26E4FBFC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OTU ID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9A3B575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Taxonomy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58752B36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Query Cover (%)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22078B10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Percent Identity (%)</w:t>
            </w:r>
          </w:p>
        </w:tc>
      </w:tr>
      <w:tr w:rsidR="00EA0259" w:rsidRPr="008E402B" w14:paraId="4EE2288D" w14:textId="77777777" w:rsidTr="00EA0259">
        <w:trPr>
          <w:trHeight w:val="289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FE8919C" w14:textId="7A0A2704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color w:val="000000"/>
                <w:sz w:val="24"/>
                <w:szCs w:val="24"/>
              </w:rPr>
              <w:t>otu0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14:paraId="0826E74A" w14:textId="5DD52FAC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Meyerozyma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guilliermondii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5783BEA6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7435CC0E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</w:tr>
      <w:tr w:rsidR="00EA0259" w:rsidRPr="008E402B" w14:paraId="78EE0BC9" w14:textId="77777777" w:rsidTr="00EA0259">
        <w:trPr>
          <w:trHeight w:val="280"/>
        </w:trPr>
        <w:tc>
          <w:tcPr>
            <w:tcW w:w="1134" w:type="dxa"/>
            <w:vAlign w:val="bottom"/>
          </w:tcPr>
          <w:p w14:paraId="553A7F9D" w14:textId="58602182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color w:val="000000"/>
                <w:sz w:val="24"/>
                <w:szCs w:val="24"/>
              </w:rPr>
              <w:t>otu2</w:t>
            </w:r>
          </w:p>
        </w:tc>
        <w:tc>
          <w:tcPr>
            <w:tcW w:w="3402" w:type="dxa"/>
            <w:vAlign w:val="bottom"/>
          </w:tcPr>
          <w:p w14:paraId="403E946F" w14:textId="3F2BD1DD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Candida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palmioleophila</w:t>
            </w:r>
            <w:proofErr w:type="spellEnd"/>
            <w:r w:rsidRPr="008E40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</w:tcPr>
          <w:p w14:paraId="3BD13D77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  <w:tc>
          <w:tcPr>
            <w:tcW w:w="2306" w:type="dxa"/>
          </w:tcPr>
          <w:p w14:paraId="652FE195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</w:tr>
      <w:tr w:rsidR="00EA0259" w:rsidRPr="008E402B" w14:paraId="15B315A0" w14:textId="77777777" w:rsidTr="00EA0259">
        <w:trPr>
          <w:trHeight w:val="289"/>
        </w:trPr>
        <w:tc>
          <w:tcPr>
            <w:tcW w:w="1134" w:type="dxa"/>
            <w:vAlign w:val="bottom"/>
          </w:tcPr>
          <w:p w14:paraId="5F47051F" w14:textId="2DB6606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color w:val="000000"/>
                <w:sz w:val="24"/>
                <w:szCs w:val="24"/>
              </w:rPr>
              <w:t>otu3</w:t>
            </w:r>
          </w:p>
        </w:tc>
        <w:tc>
          <w:tcPr>
            <w:tcW w:w="3402" w:type="dxa"/>
            <w:vAlign w:val="bottom"/>
          </w:tcPr>
          <w:p w14:paraId="429C4DB4" w14:textId="506CD8D6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Phialemonium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dimorphosporum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0" w:type="dxa"/>
          </w:tcPr>
          <w:p w14:paraId="015DCB42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  <w:tc>
          <w:tcPr>
            <w:tcW w:w="2306" w:type="dxa"/>
          </w:tcPr>
          <w:p w14:paraId="064B66CA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</w:tr>
      <w:tr w:rsidR="00EA0259" w:rsidRPr="008E402B" w14:paraId="5A98EDE8" w14:textId="77777777" w:rsidTr="00EA0259">
        <w:trPr>
          <w:trHeight w:val="280"/>
        </w:trPr>
        <w:tc>
          <w:tcPr>
            <w:tcW w:w="1134" w:type="dxa"/>
            <w:vAlign w:val="bottom"/>
          </w:tcPr>
          <w:p w14:paraId="1251499E" w14:textId="510CFCBA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color w:val="000000"/>
                <w:sz w:val="24"/>
                <w:szCs w:val="24"/>
              </w:rPr>
              <w:t>otu4</w:t>
            </w:r>
          </w:p>
        </w:tc>
        <w:tc>
          <w:tcPr>
            <w:tcW w:w="3402" w:type="dxa"/>
            <w:vAlign w:val="bottom"/>
          </w:tcPr>
          <w:p w14:paraId="5381E63B" w14:textId="43A1078A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Candida albicans</w:t>
            </w:r>
          </w:p>
        </w:tc>
        <w:tc>
          <w:tcPr>
            <w:tcW w:w="2230" w:type="dxa"/>
          </w:tcPr>
          <w:p w14:paraId="396A3B6F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  <w:tc>
          <w:tcPr>
            <w:tcW w:w="2306" w:type="dxa"/>
          </w:tcPr>
          <w:p w14:paraId="3B76E0C0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</w:tr>
      <w:tr w:rsidR="00EA0259" w:rsidRPr="008E402B" w14:paraId="6A0FC9E0" w14:textId="77777777" w:rsidTr="00EA0259">
        <w:trPr>
          <w:trHeight w:val="289"/>
        </w:trPr>
        <w:tc>
          <w:tcPr>
            <w:tcW w:w="1134" w:type="dxa"/>
            <w:vAlign w:val="bottom"/>
          </w:tcPr>
          <w:p w14:paraId="37EBB40D" w14:textId="2309C2E4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otu5</w:t>
            </w:r>
          </w:p>
        </w:tc>
        <w:tc>
          <w:tcPr>
            <w:tcW w:w="3402" w:type="dxa"/>
            <w:vAlign w:val="bottom"/>
          </w:tcPr>
          <w:p w14:paraId="6867173C" w14:textId="6A1AFEC6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Aspergillus</w:t>
            </w:r>
            <w:r w:rsidRPr="008E4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sp. </w:t>
            </w:r>
          </w:p>
        </w:tc>
        <w:tc>
          <w:tcPr>
            <w:tcW w:w="2230" w:type="dxa"/>
          </w:tcPr>
          <w:p w14:paraId="55F341B2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  <w:tc>
          <w:tcPr>
            <w:tcW w:w="2306" w:type="dxa"/>
          </w:tcPr>
          <w:p w14:paraId="702C2EE4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</w:tr>
      <w:tr w:rsidR="00EA0259" w:rsidRPr="008E402B" w14:paraId="3920E9D7" w14:textId="77777777" w:rsidTr="00EA0259">
        <w:trPr>
          <w:trHeight w:val="280"/>
        </w:trPr>
        <w:tc>
          <w:tcPr>
            <w:tcW w:w="1134" w:type="dxa"/>
            <w:vAlign w:val="bottom"/>
          </w:tcPr>
          <w:p w14:paraId="7AC089B0" w14:textId="0C9B61FE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color w:val="000000"/>
                <w:sz w:val="24"/>
                <w:szCs w:val="24"/>
              </w:rPr>
              <w:t>otu6</w:t>
            </w:r>
          </w:p>
        </w:tc>
        <w:tc>
          <w:tcPr>
            <w:tcW w:w="3402" w:type="dxa"/>
            <w:vAlign w:val="bottom"/>
          </w:tcPr>
          <w:p w14:paraId="476F13AE" w14:textId="048CB05F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Schizophyllum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commune</w:t>
            </w:r>
          </w:p>
        </w:tc>
        <w:tc>
          <w:tcPr>
            <w:tcW w:w="2230" w:type="dxa"/>
          </w:tcPr>
          <w:p w14:paraId="0B52E609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  <w:tc>
          <w:tcPr>
            <w:tcW w:w="2306" w:type="dxa"/>
          </w:tcPr>
          <w:p w14:paraId="064FA95C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</w:tr>
      <w:tr w:rsidR="00EA0259" w:rsidRPr="008E402B" w14:paraId="515DB317" w14:textId="77777777" w:rsidTr="00EA0259">
        <w:trPr>
          <w:trHeight w:val="289"/>
        </w:trPr>
        <w:tc>
          <w:tcPr>
            <w:tcW w:w="1134" w:type="dxa"/>
            <w:vAlign w:val="bottom"/>
          </w:tcPr>
          <w:p w14:paraId="3EB7B885" w14:textId="3140DC96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color w:val="000000"/>
                <w:sz w:val="24"/>
                <w:szCs w:val="24"/>
              </w:rPr>
              <w:t>otu9</w:t>
            </w:r>
          </w:p>
        </w:tc>
        <w:tc>
          <w:tcPr>
            <w:tcW w:w="3402" w:type="dxa"/>
            <w:vAlign w:val="bottom"/>
          </w:tcPr>
          <w:p w14:paraId="292E90DF" w14:textId="673B947F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Aspergillus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niger</w:t>
            </w:r>
            <w:proofErr w:type="spellEnd"/>
          </w:p>
        </w:tc>
        <w:tc>
          <w:tcPr>
            <w:tcW w:w="2230" w:type="dxa"/>
          </w:tcPr>
          <w:p w14:paraId="7A788A95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  <w:tc>
          <w:tcPr>
            <w:tcW w:w="2306" w:type="dxa"/>
          </w:tcPr>
          <w:p w14:paraId="7D697295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</w:tr>
      <w:tr w:rsidR="00EA0259" w:rsidRPr="008E402B" w14:paraId="166A18F9" w14:textId="77777777" w:rsidTr="00EA0259">
        <w:trPr>
          <w:trHeight w:val="280"/>
        </w:trPr>
        <w:tc>
          <w:tcPr>
            <w:tcW w:w="1134" w:type="dxa"/>
            <w:vAlign w:val="bottom"/>
          </w:tcPr>
          <w:p w14:paraId="12AC6807" w14:textId="2C907BEF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color w:val="000000"/>
                <w:sz w:val="24"/>
                <w:szCs w:val="24"/>
              </w:rPr>
              <w:t>otu12</w:t>
            </w:r>
          </w:p>
        </w:tc>
        <w:tc>
          <w:tcPr>
            <w:tcW w:w="3402" w:type="dxa"/>
            <w:vAlign w:val="bottom"/>
          </w:tcPr>
          <w:p w14:paraId="7B1F92E1" w14:textId="2180A9BE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Malassezia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restricta</w:t>
            </w:r>
            <w:proofErr w:type="spellEnd"/>
          </w:p>
        </w:tc>
        <w:tc>
          <w:tcPr>
            <w:tcW w:w="2230" w:type="dxa"/>
          </w:tcPr>
          <w:p w14:paraId="0552C6BD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  <w:tc>
          <w:tcPr>
            <w:tcW w:w="2306" w:type="dxa"/>
          </w:tcPr>
          <w:p w14:paraId="539F0405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</w:tr>
      <w:tr w:rsidR="00EA0259" w:rsidRPr="008E402B" w14:paraId="24137069" w14:textId="77777777" w:rsidTr="00EA0259">
        <w:trPr>
          <w:trHeight w:val="289"/>
        </w:trPr>
        <w:tc>
          <w:tcPr>
            <w:tcW w:w="1134" w:type="dxa"/>
            <w:vAlign w:val="bottom"/>
          </w:tcPr>
          <w:p w14:paraId="7F4CC42C" w14:textId="7B8E3D51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color w:val="000000"/>
                <w:sz w:val="24"/>
                <w:szCs w:val="24"/>
              </w:rPr>
              <w:t>otu20</w:t>
            </w:r>
          </w:p>
        </w:tc>
        <w:tc>
          <w:tcPr>
            <w:tcW w:w="3402" w:type="dxa"/>
            <w:vAlign w:val="bottom"/>
          </w:tcPr>
          <w:p w14:paraId="3F0EC345" w14:textId="3893FE33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Epicoccum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nigrum</w:t>
            </w:r>
          </w:p>
        </w:tc>
        <w:tc>
          <w:tcPr>
            <w:tcW w:w="2230" w:type="dxa"/>
          </w:tcPr>
          <w:p w14:paraId="34660E80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  <w:tc>
          <w:tcPr>
            <w:tcW w:w="2306" w:type="dxa"/>
          </w:tcPr>
          <w:p w14:paraId="4A471592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</w:tr>
      <w:tr w:rsidR="00EA0259" w:rsidRPr="008E402B" w14:paraId="0C289C7D" w14:textId="77777777" w:rsidTr="00EA0259">
        <w:trPr>
          <w:trHeight w:val="280"/>
        </w:trPr>
        <w:tc>
          <w:tcPr>
            <w:tcW w:w="1134" w:type="dxa"/>
            <w:vAlign w:val="bottom"/>
          </w:tcPr>
          <w:p w14:paraId="18CC34FA" w14:textId="2C1BC5C8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color w:val="000000"/>
                <w:sz w:val="24"/>
                <w:szCs w:val="24"/>
              </w:rPr>
              <w:t>otu157</w:t>
            </w:r>
          </w:p>
        </w:tc>
        <w:tc>
          <w:tcPr>
            <w:tcW w:w="3402" w:type="dxa"/>
            <w:vAlign w:val="bottom"/>
          </w:tcPr>
          <w:p w14:paraId="6D192393" w14:textId="6DD761D2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Pseudocercospora</w:t>
            </w:r>
            <w:proofErr w:type="spellEnd"/>
            <w:r w:rsidRPr="008E4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sp. </w:t>
            </w:r>
          </w:p>
        </w:tc>
        <w:tc>
          <w:tcPr>
            <w:tcW w:w="2230" w:type="dxa"/>
          </w:tcPr>
          <w:p w14:paraId="7876A68D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  <w:tc>
          <w:tcPr>
            <w:tcW w:w="2306" w:type="dxa"/>
          </w:tcPr>
          <w:p w14:paraId="7AE05BA4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100</w:t>
            </w:r>
          </w:p>
        </w:tc>
      </w:tr>
    </w:tbl>
    <w:p w14:paraId="0D082F45" w14:textId="77777777" w:rsidR="002B465C" w:rsidRPr="008E402B" w:rsidRDefault="002B465C" w:rsidP="002B465C">
      <w:pPr>
        <w:rPr>
          <w:rFonts w:ascii="Times New Roman" w:eastAsia="SimSun" w:hAnsi="Times New Roman" w:cs="Times New Roman"/>
          <w:sz w:val="24"/>
          <w:szCs w:val="24"/>
          <w:lang w:val="en-GB"/>
        </w:rPr>
      </w:pPr>
    </w:p>
    <w:p w14:paraId="0E0A24F7" w14:textId="77777777" w:rsidR="002B465C" w:rsidRPr="008E402B" w:rsidRDefault="002B465C" w:rsidP="002B465C">
      <w:pPr>
        <w:rPr>
          <w:rFonts w:ascii="Times New Roman" w:eastAsia="SimSun" w:hAnsi="Times New Roman" w:cs="Times New Roman"/>
          <w:sz w:val="24"/>
          <w:szCs w:val="24"/>
        </w:rPr>
      </w:pPr>
      <w:bookmarkStart w:id="2" w:name="_Hlk18939983"/>
      <w:r w:rsidRPr="008E402B">
        <w:rPr>
          <w:rFonts w:ascii="Times New Roman" w:eastAsia="SimSun" w:hAnsi="Times New Roman" w:cs="Times New Roman"/>
          <w:sz w:val="24"/>
          <w:szCs w:val="24"/>
        </w:rPr>
        <w:t xml:space="preserve">TABLE S4 </w:t>
      </w:r>
      <w:bookmarkStart w:id="3" w:name="_Hlk18867651"/>
      <w:r w:rsidRPr="008E402B">
        <w:rPr>
          <w:rFonts w:ascii="Times New Roman" w:eastAsia="SimSun" w:hAnsi="Times New Roman" w:cs="Times New Roman"/>
          <w:sz w:val="24"/>
          <w:szCs w:val="24"/>
        </w:rPr>
        <w:t>Prevalence (P %) and RA (%) of the most abundant OTUs (</w:t>
      </w:r>
      <w:bookmarkStart w:id="4" w:name="_Hlk42534433"/>
      <w:r w:rsidRPr="008E402B">
        <w:rPr>
          <w:rFonts w:ascii="Times New Roman" w:eastAsia="SimSun" w:hAnsi="Times New Roman" w:cs="Times New Roman"/>
          <w:sz w:val="24"/>
          <w:szCs w:val="24"/>
        </w:rPr>
        <w:t>RA of &gt;1% in any group</w:t>
      </w:r>
      <w:bookmarkEnd w:id="4"/>
      <w:r w:rsidRPr="008E402B">
        <w:rPr>
          <w:rFonts w:ascii="Times New Roman" w:eastAsia="SimSun" w:hAnsi="Times New Roman" w:cs="Times New Roman"/>
          <w:sz w:val="24"/>
          <w:szCs w:val="24"/>
        </w:rPr>
        <w:t>) in the airway bacterial microbiota of healthy controls and asthma patients.</w:t>
      </w:r>
      <w:bookmarkEnd w:id="3"/>
    </w:p>
    <w:tbl>
      <w:tblPr>
        <w:tblStyle w:val="132"/>
        <w:tblW w:w="89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3102"/>
        <w:gridCol w:w="876"/>
        <w:gridCol w:w="996"/>
        <w:gridCol w:w="1051"/>
        <w:gridCol w:w="641"/>
        <w:gridCol w:w="120"/>
        <w:gridCol w:w="967"/>
      </w:tblGrid>
      <w:tr w:rsidR="002B465C" w:rsidRPr="008E402B" w14:paraId="790E2A1C" w14:textId="77777777" w:rsidTr="00C00430">
        <w:trPr>
          <w:trHeight w:val="325"/>
        </w:trPr>
        <w:tc>
          <w:tcPr>
            <w:tcW w:w="1199" w:type="dxa"/>
            <w:vMerge w:val="restart"/>
            <w:tcBorders>
              <w:top w:val="single" w:sz="4" w:space="0" w:color="auto"/>
              <w:bottom w:val="nil"/>
            </w:tcBorders>
          </w:tcPr>
          <w:p w14:paraId="3638C25E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OTU ID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bottom w:val="nil"/>
            </w:tcBorders>
          </w:tcPr>
          <w:p w14:paraId="3A855130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Species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nil"/>
            </w:tcBorders>
          </w:tcPr>
          <w:p w14:paraId="27886B64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Controls (n=26)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bottom w:val="nil"/>
            </w:tcBorders>
          </w:tcPr>
          <w:p w14:paraId="378CA3B6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Asthma (n=112)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2971426D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  <w:t>P</w:t>
            </w:r>
            <w:r w:rsidRPr="008E402B">
              <w:rPr>
                <w:rFonts w:ascii="Times New Roman" w:eastAsia="DengXian" w:hAnsi="Times New Roman"/>
                <w:sz w:val="24"/>
                <w:szCs w:val="24"/>
              </w:rPr>
              <w:t xml:space="preserve"> value</w:t>
            </w:r>
          </w:p>
        </w:tc>
      </w:tr>
      <w:tr w:rsidR="002B465C" w:rsidRPr="008E402B" w14:paraId="51350811" w14:textId="77777777" w:rsidTr="00C00430">
        <w:trPr>
          <w:trHeight w:val="325"/>
        </w:trPr>
        <w:tc>
          <w:tcPr>
            <w:tcW w:w="1199" w:type="dxa"/>
            <w:vMerge/>
            <w:tcBorders>
              <w:top w:val="nil"/>
              <w:bottom w:val="single" w:sz="4" w:space="0" w:color="auto"/>
            </w:tcBorders>
          </w:tcPr>
          <w:p w14:paraId="2F725E32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nil"/>
              <w:bottom w:val="single" w:sz="4" w:space="0" w:color="auto"/>
            </w:tcBorders>
          </w:tcPr>
          <w:p w14:paraId="51947EE7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14:paraId="48D53C7C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P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14:paraId="377E2F59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RA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</w:tcPr>
          <w:p w14:paraId="7EEB3C0D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P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</w:tcPr>
          <w:p w14:paraId="216BACF2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RA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14:paraId="3AD67AE2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EA0259" w:rsidRPr="008E402B" w14:paraId="71C655EF" w14:textId="77777777" w:rsidTr="00050714">
        <w:trPr>
          <w:trHeight w:val="325"/>
        </w:trPr>
        <w:tc>
          <w:tcPr>
            <w:tcW w:w="1199" w:type="dxa"/>
            <w:tcBorders>
              <w:top w:val="single" w:sz="4" w:space="0" w:color="auto"/>
            </w:tcBorders>
          </w:tcPr>
          <w:p w14:paraId="7A835774" w14:textId="18B9D930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otu0</w:t>
            </w:r>
          </w:p>
        </w:tc>
        <w:tc>
          <w:tcPr>
            <w:tcW w:w="3102" w:type="dxa"/>
            <w:tcBorders>
              <w:top w:val="single" w:sz="4" w:space="0" w:color="auto"/>
            </w:tcBorders>
          </w:tcPr>
          <w:p w14:paraId="1BBEF0D5" w14:textId="6C566CAF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Streptococcus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0729E03E" w14:textId="3BA54E8E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6C8C5B39" w14:textId="19E5F578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7.64 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5F949C75" w14:textId="6BA5BCCD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14:paraId="63430CFE" w14:textId="19A770CE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7.54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</w:tcPr>
          <w:p w14:paraId="1E5659F9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</w:tr>
      <w:tr w:rsidR="00EA0259" w:rsidRPr="008E402B" w14:paraId="79C7714E" w14:textId="77777777" w:rsidTr="00050714">
        <w:trPr>
          <w:trHeight w:val="317"/>
        </w:trPr>
        <w:tc>
          <w:tcPr>
            <w:tcW w:w="1199" w:type="dxa"/>
          </w:tcPr>
          <w:p w14:paraId="60DB9FAB" w14:textId="45F04F84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otu1</w:t>
            </w:r>
          </w:p>
        </w:tc>
        <w:tc>
          <w:tcPr>
            <w:tcW w:w="3102" w:type="dxa"/>
          </w:tcPr>
          <w:p w14:paraId="6489480C" w14:textId="13291EB5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Neisseria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876" w:type="dxa"/>
          </w:tcPr>
          <w:p w14:paraId="019DE7E7" w14:textId="28C40FD3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996" w:type="dxa"/>
          </w:tcPr>
          <w:p w14:paraId="21D63FD8" w14:textId="046805FA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8.43 </w:t>
            </w:r>
          </w:p>
        </w:tc>
        <w:tc>
          <w:tcPr>
            <w:tcW w:w="1051" w:type="dxa"/>
          </w:tcPr>
          <w:p w14:paraId="335BFA6B" w14:textId="6C1DF671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99.11 </w:t>
            </w:r>
          </w:p>
        </w:tc>
        <w:tc>
          <w:tcPr>
            <w:tcW w:w="641" w:type="dxa"/>
          </w:tcPr>
          <w:p w14:paraId="6AA29BA5" w14:textId="6FAC09C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7.23 </w:t>
            </w:r>
          </w:p>
        </w:tc>
        <w:tc>
          <w:tcPr>
            <w:tcW w:w="1087" w:type="dxa"/>
            <w:gridSpan w:val="2"/>
          </w:tcPr>
          <w:p w14:paraId="7B39F70C" w14:textId="3600103A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</w:tr>
      <w:tr w:rsidR="00EA0259" w:rsidRPr="008E402B" w14:paraId="05CC48F1" w14:textId="77777777" w:rsidTr="00050714">
        <w:trPr>
          <w:trHeight w:val="325"/>
        </w:trPr>
        <w:tc>
          <w:tcPr>
            <w:tcW w:w="1199" w:type="dxa"/>
          </w:tcPr>
          <w:p w14:paraId="7352B78B" w14:textId="075862F1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otu2</w:t>
            </w:r>
          </w:p>
        </w:tc>
        <w:tc>
          <w:tcPr>
            <w:tcW w:w="3102" w:type="dxa"/>
          </w:tcPr>
          <w:p w14:paraId="4758333A" w14:textId="5AE29BFE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Prevotella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melaninogenica</w:t>
            </w:r>
            <w:proofErr w:type="spellEnd"/>
          </w:p>
        </w:tc>
        <w:tc>
          <w:tcPr>
            <w:tcW w:w="876" w:type="dxa"/>
          </w:tcPr>
          <w:p w14:paraId="1DB208EC" w14:textId="5BD73A7A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996" w:type="dxa"/>
          </w:tcPr>
          <w:p w14:paraId="520CF8D6" w14:textId="5EFFFAC0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7.74 </w:t>
            </w:r>
          </w:p>
        </w:tc>
        <w:tc>
          <w:tcPr>
            <w:tcW w:w="1051" w:type="dxa"/>
          </w:tcPr>
          <w:p w14:paraId="56B2FEEF" w14:textId="42A55A48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641" w:type="dxa"/>
          </w:tcPr>
          <w:p w14:paraId="2BEB04D2" w14:textId="028BA5F3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6.42 </w:t>
            </w:r>
          </w:p>
        </w:tc>
        <w:tc>
          <w:tcPr>
            <w:tcW w:w="1087" w:type="dxa"/>
            <w:gridSpan w:val="2"/>
          </w:tcPr>
          <w:p w14:paraId="7224B8A3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</w:tr>
      <w:tr w:rsidR="00EA0259" w:rsidRPr="008E402B" w14:paraId="147AFECE" w14:textId="77777777" w:rsidTr="00050714">
        <w:trPr>
          <w:trHeight w:val="317"/>
        </w:trPr>
        <w:tc>
          <w:tcPr>
            <w:tcW w:w="1199" w:type="dxa"/>
          </w:tcPr>
          <w:p w14:paraId="0917059E" w14:textId="7AE446DA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otu3</w:t>
            </w:r>
          </w:p>
        </w:tc>
        <w:tc>
          <w:tcPr>
            <w:tcW w:w="3102" w:type="dxa"/>
          </w:tcPr>
          <w:p w14:paraId="533F3D7D" w14:textId="001B19F3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Porphyromonas</w:t>
            </w:r>
            <w:proofErr w:type="spellEnd"/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876" w:type="dxa"/>
          </w:tcPr>
          <w:p w14:paraId="3C26BC00" w14:textId="0105AA94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96.15 </w:t>
            </w:r>
          </w:p>
        </w:tc>
        <w:tc>
          <w:tcPr>
            <w:tcW w:w="996" w:type="dxa"/>
          </w:tcPr>
          <w:p w14:paraId="350732CD" w14:textId="779AA1FE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1.91 </w:t>
            </w:r>
          </w:p>
        </w:tc>
        <w:tc>
          <w:tcPr>
            <w:tcW w:w="1051" w:type="dxa"/>
          </w:tcPr>
          <w:p w14:paraId="7034C467" w14:textId="41515311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96.43 </w:t>
            </w:r>
          </w:p>
        </w:tc>
        <w:tc>
          <w:tcPr>
            <w:tcW w:w="641" w:type="dxa"/>
          </w:tcPr>
          <w:p w14:paraId="335F8CC5" w14:textId="79E4CFE0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4.12 </w:t>
            </w:r>
          </w:p>
        </w:tc>
        <w:tc>
          <w:tcPr>
            <w:tcW w:w="1087" w:type="dxa"/>
            <w:gridSpan w:val="2"/>
          </w:tcPr>
          <w:p w14:paraId="73A82406" w14:textId="5A07ADCC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EA0259" w:rsidRPr="008E402B" w14:paraId="3044FBB8" w14:textId="77777777" w:rsidTr="00050714">
        <w:trPr>
          <w:trHeight w:val="325"/>
        </w:trPr>
        <w:tc>
          <w:tcPr>
            <w:tcW w:w="1199" w:type="dxa"/>
          </w:tcPr>
          <w:p w14:paraId="4D8DEBCB" w14:textId="5CE04A2F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otu4</w:t>
            </w:r>
          </w:p>
        </w:tc>
        <w:tc>
          <w:tcPr>
            <w:tcW w:w="3102" w:type="dxa"/>
          </w:tcPr>
          <w:p w14:paraId="589BA51C" w14:textId="2195A74C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Gemellaceae</w:t>
            </w:r>
            <w:proofErr w:type="spellEnd"/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876" w:type="dxa"/>
          </w:tcPr>
          <w:p w14:paraId="6619FF42" w14:textId="7D8C2F0D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996" w:type="dxa"/>
          </w:tcPr>
          <w:p w14:paraId="0E6269E3" w14:textId="4BC995C6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3.75 </w:t>
            </w:r>
          </w:p>
        </w:tc>
        <w:tc>
          <w:tcPr>
            <w:tcW w:w="1051" w:type="dxa"/>
          </w:tcPr>
          <w:p w14:paraId="7084D3F2" w14:textId="489345E2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97.32 </w:t>
            </w:r>
          </w:p>
        </w:tc>
        <w:tc>
          <w:tcPr>
            <w:tcW w:w="641" w:type="dxa"/>
          </w:tcPr>
          <w:p w14:paraId="32C3EABE" w14:textId="1DEAD470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2.59 </w:t>
            </w:r>
          </w:p>
        </w:tc>
        <w:tc>
          <w:tcPr>
            <w:tcW w:w="1087" w:type="dxa"/>
            <w:gridSpan w:val="2"/>
          </w:tcPr>
          <w:p w14:paraId="2111505E" w14:textId="54E483AF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A0259" w:rsidRPr="008E402B" w14:paraId="36B31010" w14:textId="77777777" w:rsidTr="00050714">
        <w:trPr>
          <w:trHeight w:val="317"/>
        </w:trPr>
        <w:tc>
          <w:tcPr>
            <w:tcW w:w="1199" w:type="dxa"/>
          </w:tcPr>
          <w:p w14:paraId="617985F4" w14:textId="601FA0B6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otu5</w:t>
            </w:r>
          </w:p>
        </w:tc>
        <w:tc>
          <w:tcPr>
            <w:tcW w:w="3102" w:type="dxa"/>
          </w:tcPr>
          <w:p w14:paraId="0E14BFC1" w14:textId="20396155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Streptococcus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876" w:type="dxa"/>
          </w:tcPr>
          <w:p w14:paraId="4D0D07FC" w14:textId="44E6F39B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96.15 </w:t>
            </w:r>
          </w:p>
        </w:tc>
        <w:tc>
          <w:tcPr>
            <w:tcW w:w="996" w:type="dxa"/>
          </w:tcPr>
          <w:p w14:paraId="07F82338" w14:textId="3B8AFF56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1.66 </w:t>
            </w:r>
          </w:p>
        </w:tc>
        <w:tc>
          <w:tcPr>
            <w:tcW w:w="1051" w:type="dxa"/>
          </w:tcPr>
          <w:p w14:paraId="556BD88F" w14:textId="6566D11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99.11 </w:t>
            </w:r>
          </w:p>
        </w:tc>
        <w:tc>
          <w:tcPr>
            <w:tcW w:w="641" w:type="dxa"/>
          </w:tcPr>
          <w:p w14:paraId="255FCF27" w14:textId="55178DBE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1.85 </w:t>
            </w:r>
          </w:p>
        </w:tc>
        <w:tc>
          <w:tcPr>
            <w:tcW w:w="1087" w:type="dxa"/>
            <w:gridSpan w:val="2"/>
          </w:tcPr>
          <w:p w14:paraId="679ABF8A" w14:textId="03A5948F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</w:tr>
      <w:tr w:rsidR="00EA0259" w:rsidRPr="008E402B" w14:paraId="3E03F8F3" w14:textId="77777777" w:rsidTr="00050714">
        <w:trPr>
          <w:trHeight w:val="325"/>
        </w:trPr>
        <w:tc>
          <w:tcPr>
            <w:tcW w:w="1199" w:type="dxa"/>
          </w:tcPr>
          <w:p w14:paraId="0E7C041E" w14:textId="0DDC81B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otu6</w:t>
            </w:r>
          </w:p>
        </w:tc>
        <w:tc>
          <w:tcPr>
            <w:tcW w:w="3102" w:type="dxa"/>
          </w:tcPr>
          <w:p w14:paraId="46B69F42" w14:textId="58C316EE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Haemophilus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parainfluenzae</w:t>
            </w:r>
            <w:proofErr w:type="spellEnd"/>
          </w:p>
        </w:tc>
        <w:tc>
          <w:tcPr>
            <w:tcW w:w="876" w:type="dxa"/>
          </w:tcPr>
          <w:p w14:paraId="67086ED5" w14:textId="524A4F2D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996" w:type="dxa"/>
          </w:tcPr>
          <w:p w14:paraId="4990C2A3" w14:textId="46F9993E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4.34 </w:t>
            </w:r>
          </w:p>
        </w:tc>
        <w:tc>
          <w:tcPr>
            <w:tcW w:w="1051" w:type="dxa"/>
          </w:tcPr>
          <w:p w14:paraId="5187B836" w14:textId="62AB339C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94.64 </w:t>
            </w:r>
          </w:p>
        </w:tc>
        <w:tc>
          <w:tcPr>
            <w:tcW w:w="641" w:type="dxa"/>
          </w:tcPr>
          <w:p w14:paraId="5EB2D704" w14:textId="458F66E1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3.15 </w:t>
            </w:r>
          </w:p>
        </w:tc>
        <w:tc>
          <w:tcPr>
            <w:tcW w:w="1087" w:type="dxa"/>
            <w:gridSpan w:val="2"/>
          </w:tcPr>
          <w:p w14:paraId="0DEFA7C5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</w:tr>
      <w:tr w:rsidR="00EA0259" w:rsidRPr="008E402B" w14:paraId="6798C04E" w14:textId="77777777" w:rsidTr="00050714">
        <w:trPr>
          <w:trHeight w:val="317"/>
        </w:trPr>
        <w:tc>
          <w:tcPr>
            <w:tcW w:w="1199" w:type="dxa"/>
          </w:tcPr>
          <w:p w14:paraId="39724796" w14:textId="783F9C0A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otu7</w:t>
            </w:r>
          </w:p>
        </w:tc>
        <w:tc>
          <w:tcPr>
            <w:tcW w:w="3102" w:type="dxa"/>
          </w:tcPr>
          <w:p w14:paraId="70312001" w14:textId="5BE3F16B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Porphyromonas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endodontalis</w:t>
            </w:r>
            <w:proofErr w:type="spellEnd"/>
          </w:p>
        </w:tc>
        <w:tc>
          <w:tcPr>
            <w:tcW w:w="876" w:type="dxa"/>
          </w:tcPr>
          <w:p w14:paraId="27A5B063" w14:textId="7C090B6F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88.46 </w:t>
            </w:r>
          </w:p>
        </w:tc>
        <w:tc>
          <w:tcPr>
            <w:tcW w:w="996" w:type="dxa"/>
          </w:tcPr>
          <w:p w14:paraId="1A6CA0B5" w14:textId="1D6F0925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2.16 </w:t>
            </w:r>
          </w:p>
        </w:tc>
        <w:tc>
          <w:tcPr>
            <w:tcW w:w="1051" w:type="dxa"/>
          </w:tcPr>
          <w:p w14:paraId="545DF1F4" w14:textId="735ED0F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85.71 </w:t>
            </w:r>
          </w:p>
        </w:tc>
        <w:tc>
          <w:tcPr>
            <w:tcW w:w="641" w:type="dxa"/>
          </w:tcPr>
          <w:p w14:paraId="3318124E" w14:textId="2C1A1D3B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1.47 </w:t>
            </w:r>
          </w:p>
        </w:tc>
        <w:tc>
          <w:tcPr>
            <w:tcW w:w="1087" w:type="dxa"/>
            <w:gridSpan w:val="2"/>
          </w:tcPr>
          <w:p w14:paraId="3D830D0F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</w:tr>
      <w:tr w:rsidR="00EA0259" w:rsidRPr="008E402B" w14:paraId="448455B0" w14:textId="77777777" w:rsidTr="00050714">
        <w:trPr>
          <w:trHeight w:val="325"/>
        </w:trPr>
        <w:tc>
          <w:tcPr>
            <w:tcW w:w="1199" w:type="dxa"/>
          </w:tcPr>
          <w:p w14:paraId="6A165197" w14:textId="3245A25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otu8</w:t>
            </w:r>
          </w:p>
        </w:tc>
        <w:tc>
          <w:tcPr>
            <w:tcW w:w="3102" w:type="dxa"/>
          </w:tcPr>
          <w:p w14:paraId="75450537" w14:textId="082A965D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Lactobacillales</w:t>
            </w:r>
            <w:proofErr w:type="spellEnd"/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876" w:type="dxa"/>
          </w:tcPr>
          <w:p w14:paraId="73E5F661" w14:textId="29E0A313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96.15 </w:t>
            </w:r>
          </w:p>
        </w:tc>
        <w:tc>
          <w:tcPr>
            <w:tcW w:w="996" w:type="dxa"/>
          </w:tcPr>
          <w:p w14:paraId="5829DA8D" w14:textId="160688FD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1.65 </w:t>
            </w:r>
          </w:p>
        </w:tc>
        <w:tc>
          <w:tcPr>
            <w:tcW w:w="1051" w:type="dxa"/>
          </w:tcPr>
          <w:p w14:paraId="58B2420A" w14:textId="18A5727D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98.21 </w:t>
            </w:r>
          </w:p>
        </w:tc>
        <w:tc>
          <w:tcPr>
            <w:tcW w:w="641" w:type="dxa"/>
          </w:tcPr>
          <w:p w14:paraId="499C6C46" w14:textId="2EB61A5A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1.87 </w:t>
            </w:r>
          </w:p>
        </w:tc>
        <w:tc>
          <w:tcPr>
            <w:tcW w:w="1087" w:type="dxa"/>
            <w:gridSpan w:val="2"/>
          </w:tcPr>
          <w:p w14:paraId="10F28FD3" w14:textId="777777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</w:tr>
      <w:tr w:rsidR="00EA0259" w:rsidRPr="008E402B" w14:paraId="2F397780" w14:textId="77777777" w:rsidTr="00050714">
        <w:trPr>
          <w:trHeight w:val="317"/>
        </w:trPr>
        <w:tc>
          <w:tcPr>
            <w:tcW w:w="1199" w:type="dxa"/>
          </w:tcPr>
          <w:p w14:paraId="23D81815" w14:textId="5E10BF0E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otu9</w:t>
            </w:r>
          </w:p>
        </w:tc>
        <w:tc>
          <w:tcPr>
            <w:tcW w:w="3102" w:type="dxa"/>
          </w:tcPr>
          <w:p w14:paraId="34209A9F" w14:textId="64146FD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Lautropia</w:t>
            </w:r>
            <w:proofErr w:type="spellEnd"/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876" w:type="dxa"/>
          </w:tcPr>
          <w:p w14:paraId="61D89A0E" w14:textId="29D75E43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996" w:type="dxa"/>
          </w:tcPr>
          <w:p w14:paraId="4D9AF230" w14:textId="54C11820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1.49 </w:t>
            </w:r>
          </w:p>
        </w:tc>
        <w:tc>
          <w:tcPr>
            <w:tcW w:w="1051" w:type="dxa"/>
          </w:tcPr>
          <w:p w14:paraId="4C49F2E1" w14:textId="100BFEE8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91.96 </w:t>
            </w:r>
          </w:p>
        </w:tc>
        <w:tc>
          <w:tcPr>
            <w:tcW w:w="641" w:type="dxa"/>
          </w:tcPr>
          <w:p w14:paraId="4BF77A9A" w14:textId="7F97AF66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1.25 </w:t>
            </w:r>
          </w:p>
        </w:tc>
        <w:tc>
          <w:tcPr>
            <w:tcW w:w="1087" w:type="dxa"/>
            <w:gridSpan w:val="2"/>
          </w:tcPr>
          <w:p w14:paraId="7027501E" w14:textId="7930E70B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</w:tr>
      <w:tr w:rsidR="00EA0259" w:rsidRPr="008E402B" w14:paraId="2457C8D5" w14:textId="77777777" w:rsidTr="00050714">
        <w:trPr>
          <w:trHeight w:val="325"/>
        </w:trPr>
        <w:tc>
          <w:tcPr>
            <w:tcW w:w="1199" w:type="dxa"/>
          </w:tcPr>
          <w:p w14:paraId="4AAA32DB" w14:textId="36AAA6E5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otu10</w:t>
            </w:r>
          </w:p>
        </w:tc>
        <w:tc>
          <w:tcPr>
            <w:tcW w:w="3102" w:type="dxa"/>
          </w:tcPr>
          <w:p w14:paraId="7E6DCEBA" w14:textId="3F228DCF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Fusobacterium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876" w:type="dxa"/>
          </w:tcPr>
          <w:p w14:paraId="55A0A73C" w14:textId="458B5B35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996" w:type="dxa"/>
          </w:tcPr>
          <w:p w14:paraId="0F3C97C5" w14:textId="6AF4A9E5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2.27 </w:t>
            </w:r>
          </w:p>
        </w:tc>
        <w:tc>
          <w:tcPr>
            <w:tcW w:w="1051" w:type="dxa"/>
          </w:tcPr>
          <w:p w14:paraId="2297146B" w14:textId="310B0B11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99.11 </w:t>
            </w:r>
          </w:p>
        </w:tc>
        <w:tc>
          <w:tcPr>
            <w:tcW w:w="641" w:type="dxa"/>
          </w:tcPr>
          <w:p w14:paraId="18F71B06" w14:textId="13BCDCD9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2.28 </w:t>
            </w:r>
          </w:p>
        </w:tc>
        <w:tc>
          <w:tcPr>
            <w:tcW w:w="1087" w:type="dxa"/>
            <w:gridSpan w:val="2"/>
          </w:tcPr>
          <w:p w14:paraId="5AD479F6" w14:textId="4F712AAD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</w:tr>
      <w:tr w:rsidR="00EA0259" w:rsidRPr="008E402B" w14:paraId="66899065" w14:textId="77777777" w:rsidTr="00050714">
        <w:trPr>
          <w:trHeight w:val="317"/>
        </w:trPr>
        <w:tc>
          <w:tcPr>
            <w:tcW w:w="1199" w:type="dxa"/>
          </w:tcPr>
          <w:p w14:paraId="56C04D86" w14:textId="7CCA8A9B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otu12</w:t>
            </w:r>
          </w:p>
        </w:tc>
        <w:tc>
          <w:tcPr>
            <w:tcW w:w="3102" w:type="dxa"/>
          </w:tcPr>
          <w:p w14:paraId="2A6AE5B9" w14:textId="4E163EA2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Porphyromonas</w:t>
            </w:r>
            <w:proofErr w:type="spellEnd"/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876" w:type="dxa"/>
          </w:tcPr>
          <w:p w14:paraId="61FBAE17" w14:textId="78950671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996" w:type="dxa"/>
          </w:tcPr>
          <w:p w14:paraId="0F5297ED" w14:textId="10DAAFA4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5.47 </w:t>
            </w:r>
          </w:p>
        </w:tc>
        <w:tc>
          <w:tcPr>
            <w:tcW w:w="1051" w:type="dxa"/>
          </w:tcPr>
          <w:p w14:paraId="6E9B2454" w14:textId="42F29B43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91.96 </w:t>
            </w:r>
          </w:p>
        </w:tc>
        <w:tc>
          <w:tcPr>
            <w:tcW w:w="641" w:type="dxa"/>
          </w:tcPr>
          <w:p w14:paraId="50CDA46C" w14:textId="2B1B9264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2.34 </w:t>
            </w:r>
          </w:p>
        </w:tc>
        <w:tc>
          <w:tcPr>
            <w:tcW w:w="1087" w:type="dxa"/>
            <w:gridSpan w:val="2"/>
          </w:tcPr>
          <w:p w14:paraId="7C29B173" w14:textId="5BCBDAC5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A0259" w:rsidRPr="008E402B" w14:paraId="7C6CEA1C" w14:textId="77777777" w:rsidTr="00050714">
        <w:trPr>
          <w:trHeight w:val="317"/>
        </w:trPr>
        <w:tc>
          <w:tcPr>
            <w:tcW w:w="1199" w:type="dxa"/>
          </w:tcPr>
          <w:p w14:paraId="46756A34" w14:textId="00AE8583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otu13</w:t>
            </w:r>
          </w:p>
        </w:tc>
        <w:tc>
          <w:tcPr>
            <w:tcW w:w="3102" w:type="dxa"/>
          </w:tcPr>
          <w:p w14:paraId="21781BDE" w14:textId="5E9B0C3C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Streptococcus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876" w:type="dxa"/>
          </w:tcPr>
          <w:p w14:paraId="17D1D85C" w14:textId="67179D89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96.15 </w:t>
            </w:r>
          </w:p>
        </w:tc>
        <w:tc>
          <w:tcPr>
            <w:tcW w:w="996" w:type="dxa"/>
          </w:tcPr>
          <w:p w14:paraId="68660A8D" w14:textId="70DB14C9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1.94 </w:t>
            </w:r>
          </w:p>
        </w:tc>
        <w:tc>
          <w:tcPr>
            <w:tcW w:w="1051" w:type="dxa"/>
          </w:tcPr>
          <w:p w14:paraId="2DAFA7DA" w14:textId="24D8A233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81.25 </w:t>
            </w:r>
          </w:p>
        </w:tc>
        <w:tc>
          <w:tcPr>
            <w:tcW w:w="641" w:type="dxa"/>
          </w:tcPr>
          <w:p w14:paraId="46C72DDC" w14:textId="3496667D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0.88 </w:t>
            </w:r>
          </w:p>
        </w:tc>
        <w:tc>
          <w:tcPr>
            <w:tcW w:w="1087" w:type="dxa"/>
            <w:gridSpan w:val="2"/>
          </w:tcPr>
          <w:p w14:paraId="62373EB1" w14:textId="08E6A760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EA0259" w:rsidRPr="008E402B" w14:paraId="3DF07769" w14:textId="77777777" w:rsidTr="00050714">
        <w:trPr>
          <w:trHeight w:val="325"/>
        </w:trPr>
        <w:tc>
          <w:tcPr>
            <w:tcW w:w="1199" w:type="dxa"/>
          </w:tcPr>
          <w:p w14:paraId="795E1DE4" w14:textId="5751BA1C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otu15</w:t>
            </w:r>
          </w:p>
        </w:tc>
        <w:tc>
          <w:tcPr>
            <w:tcW w:w="3102" w:type="dxa"/>
          </w:tcPr>
          <w:p w14:paraId="2AADBF6C" w14:textId="24DC9B3F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Prevotella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>sp.</w:t>
            </w:r>
          </w:p>
        </w:tc>
        <w:tc>
          <w:tcPr>
            <w:tcW w:w="876" w:type="dxa"/>
          </w:tcPr>
          <w:p w14:paraId="669554FE" w14:textId="30B801BC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96.15 </w:t>
            </w:r>
          </w:p>
        </w:tc>
        <w:tc>
          <w:tcPr>
            <w:tcW w:w="996" w:type="dxa"/>
          </w:tcPr>
          <w:p w14:paraId="09EA8E69" w14:textId="64A36EF5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1051" w:type="dxa"/>
          </w:tcPr>
          <w:p w14:paraId="06660879" w14:textId="1B06A53D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91.96 </w:t>
            </w:r>
          </w:p>
        </w:tc>
        <w:tc>
          <w:tcPr>
            <w:tcW w:w="641" w:type="dxa"/>
          </w:tcPr>
          <w:p w14:paraId="135FB186" w14:textId="6F3436C6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1.31 </w:t>
            </w:r>
          </w:p>
        </w:tc>
        <w:tc>
          <w:tcPr>
            <w:tcW w:w="1087" w:type="dxa"/>
            <w:gridSpan w:val="2"/>
          </w:tcPr>
          <w:p w14:paraId="592A118F" w14:textId="41264B2E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</w:tr>
      <w:tr w:rsidR="00EA0259" w:rsidRPr="008E402B" w14:paraId="29BC1264" w14:textId="77777777" w:rsidTr="00050714">
        <w:trPr>
          <w:trHeight w:val="317"/>
        </w:trPr>
        <w:tc>
          <w:tcPr>
            <w:tcW w:w="1199" w:type="dxa"/>
          </w:tcPr>
          <w:p w14:paraId="4D21D687" w14:textId="42DA85E9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otu16</w:t>
            </w:r>
          </w:p>
        </w:tc>
        <w:tc>
          <w:tcPr>
            <w:tcW w:w="3102" w:type="dxa"/>
          </w:tcPr>
          <w:p w14:paraId="262FDBA7" w14:textId="1DC299D4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Peptostreptococcus</w:t>
            </w:r>
            <w:proofErr w:type="spellEnd"/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876" w:type="dxa"/>
          </w:tcPr>
          <w:p w14:paraId="150A4AA5" w14:textId="43FEAAA3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92.31 </w:t>
            </w:r>
          </w:p>
        </w:tc>
        <w:tc>
          <w:tcPr>
            <w:tcW w:w="996" w:type="dxa"/>
          </w:tcPr>
          <w:p w14:paraId="46DE5F87" w14:textId="39A251E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1.36 </w:t>
            </w:r>
          </w:p>
        </w:tc>
        <w:tc>
          <w:tcPr>
            <w:tcW w:w="1051" w:type="dxa"/>
          </w:tcPr>
          <w:p w14:paraId="5C0391BD" w14:textId="0890A359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92.86 </w:t>
            </w:r>
          </w:p>
        </w:tc>
        <w:tc>
          <w:tcPr>
            <w:tcW w:w="641" w:type="dxa"/>
          </w:tcPr>
          <w:p w14:paraId="0FFAD562" w14:textId="6F1A9FAA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1.25 </w:t>
            </w:r>
          </w:p>
        </w:tc>
        <w:tc>
          <w:tcPr>
            <w:tcW w:w="1087" w:type="dxa"/>
            <w:gridSpan w:val="2"/>
          </w:tcPr>
          <w:p w14:paraId="24D8BC49" w14:textId="6B6C21D5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</w:p>
        </w:tc>
      </w:tr>
      <w:tr w:rsidR="00EA0259" w:rsidRPr="008E402B" w14:paraId="3EF2E100" w14:textId="77777777" w:rsidTr="00050714">
        <w:trPr>
          <w:trHeight w:val="325"/>
        </w:trPr>
        <w:tc>
          <w:tcPr>
            <w:tcW w:w="1199" w:type="dxa"/>
          </w:tcPr>
          <w:p w14:paraId="2F1A3FF3" w14:textId="70CD2B8C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otu19</w:t>
            </w:r>
          </w:p>
        </w:tc>
        <w:tc>
          <w:tcPr>
            <w:tcW w:w="3102" w:type="dxa"/>
          </w:tcPr>
          <w:p w14:paraId="1D141AE8" w14:textId="1C1B3C0E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Moraxella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876" w:type="dxa"/>
          </w:tcPr>
          <w:p w14:paraId="2758F0A7" w14:textId="126A3EA2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0.00 </w:t>
            </w:r>
          </w:p>
        </w:tc>
        <w:tc>
          <w:tcPr>
            <w:tcW w:w="996" w:type="dxa"/>
          </w:tcPr>
          <w:p w14:paraId="1A14FD41" w14:textId="1EDA256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0.00 </w:t>
            </w:r>
          </w:p>
        </w:tc>
        <w:tc>
          <w:tcPr>
            <w:tcW w:w="1051" w:type="dxa"/>
          </w:tcPr>
          <w:p w14:paraId="32445E23" w14:textId="0392A3CA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16.07 </w:t>
            </w:r>
          </w:p>
        </w:tc>
        <w:tc>
          <w:tcPr>
            <w:tcW w:w="641" w:type="dxa"/>
          </w:tcPr>
          <w:p w14:paraId="03DC2F0C" w14:textId="07B9C09B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2.08 </w:t>
            </w:r>
          </w:p>
        </w:tc>
        <w:tc>
          <w:tcPr>
            <w:tcW w:w="1087" w:type="dxa"/>
            <w:gridSpan w:val="2"/>
          </w:tcPr>
          <w:p w14:paraId="31059A08" w14:textId="7C1EB9FF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A0259" w:rsidRPr="008E402B" w14:paraId="7BC87C0B" w14:textId="77777777" w:rsidTr="00050714">
        <w:trPr>
          <w:trHeight w:val="317"/>
        </w:trPr>
        <w:tc>
          <w:tcPr>
            <w:tcW w:w="1199" w:type="dxa"/>
          </w:tcPr>
          <w:p w14:paraId="06AE8A68" w14:textId="3D04D0F2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otu21</w:t>
            </w:r>
          </w:p>
        </w:tc>
        <w:tc>
          <w:tcPr>
            <w:tcW w:w="3102" w:type="dxa"/>
          </w:tcPr>
          <w:p w14:paraId="71005D3E" w14:textId="699B99D5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Prevotella</w:t>
            </w:r>
            <w:proofErr w:type="spellEnd"/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876" w:type="dxa"/>
          </w:tcPr>
          <w:p w14:paraId="36060CD5" w14:textId="124C614B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76.92 </w:t>
            </w:r>
          </w:p>
        </w:tc>
        <w:tc>
          <w:tcPr>
            <w:tcW w:w="996" w:type="dxa"/>
          </w:tcPr>
          <w:p w14:paraId="21272438" w14:textId="2360093D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0.30 </w:t>
            </w:r>
          </w:p>
        </w:tc>
        <w:tc>
          <w:tcPr>
            <w:tcW w:w="1051" w:type="dxa"/>
          </w:tcPr>
          <w:p w14:paraId="75A52DD7" w14:textId="18FB31FC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92.86 </w:t>
            </w:r>
          </w:p>
        </w:tc>
        <w:tc>
          <w:tcPr>
            <w:tcW w:w="641" w:type="dxa"/>
          </w:tcPr>
          <w:p w14:paraId="5CDC8578" w14:textId="1D9AFC01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1087" w:type="dxa"/>
            <w:gridSpan w:val="2"/>
          </w:tcPr>
          <w:p w14:paraId="12F929E2" w14:textId="5DC26F21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EA0259" w:rsidRPr="008E402B" w14:paraId="017CE61C" w14:textId="77777777" w:rsidTr="00050714">
        <w:trPr>
          <w:trHeight w:val="317"/>
        </w:trPr>
        <w:tc>
          <w:tcPr>
            <w:tcW w:w="1199" w:type="dxa"/>
          </w:tcPr>
          <w:p w14:paraId="554BB3FF" w14:textId="112A8821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otu22</w:t>
            </w:r>
          </w:p>
        </w:tc>
        <w:tc>
          <w:tcPr>
            <w:tcW w:w="3102" w:type="dxa"/>
          </w:tcPr>
          <w:p w14:paraId="54451D2B" w14:textId="674B45FB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Veillonella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parvula</w:t>
            </w:r>
            <w:proofErr w:type="spellEnd"/>
          </w:p>
        </w:tc>
        <w:tc>
          <w:tcPr>
            <w:tcW w:w="876" w:type="dxa"/>
          </w:tcPr>
          <w:p w14:paraId="7A7CEB29" w14:textId="214DBD66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996" w:type="dxa"/>
          </w:tcPr>
          <w:p w14:paraId="25567D5B" w14:textId="28F88792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2.06 </w:t>
            </w:r>
          </w:p>
        </w:tc>
        <w:tc>
          <w:tcPr>
            <w:tcW w:w="1051" w:type="dxa"/>
          </w:tcPr>
          <w:p w14:paraId="0213D079" w14:textId="7D9141C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98.21 </w:t>
            </w:r>
          </w:p>
        </w:tc>
        <w:tc>
          <w:tcPr>
            <w:tcW w:w="641" w:type="dxa"/>
          </w:tcPr>
          <w:p w14:paraId="4D315F37" w14:textId="28870570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1.22 </w:t>
            </w:r>
          </w:p>
        </w:tc>
        <w:tc>
          <w:tcPr>
            <w:tcW w:w="1087" w:type="dxa"/>
            <w:gridSpan w:val="2"/>
          </w:tcPr>
          <w:p w14:paraId="7A1E8FBB" w14:textId="15DE7CA4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EA0259" w:rsidRPr="008E402B" w14:paraId="3C2A08E7" w14:textId="77777777" w:rsidTr="00050714">
        <w:trPr>
          <w:trHeight w:val="325"/>
        </w:trPr>
        <w:tc>
          <w:tcPr>
            <w:tcW w:w="1199" w:type="dxa"/>
          </w:tcPr>
          <w:p w14:paraId="2F946650" w14:textId="73AC573E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otu53</w:t>
            </w:r>
          </w:p>
        </w:tc>
        <w:tc>
          <w:tcPr>
            <w:tcW w:w="3102" w:type="dxa"/>
          </w:tcPr>
          <w:p w14:paraId="6B25CFFF" w14:textId="3898049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Rothia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mucilaginosa</w:t>
            </w:r>
            <w:proofErr w:type="spellEnd"/>
          </w:p>
        </w:tc>
        <w:tc>
          <w:tcPr>
            <w:tcW w:w="876" w:type="dxa"/>
          </w:tcPr>
          <w:p w14:paraId="24A9532D" w14:textId="627B8891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88.46 </w:t>
            </w:r>
          </w:p>
        </w:tc>
        <w:tc>
          <w:tcPr>
            <w:tcW w:w="996" w:type="dxa"/>
          </w:tcPr>
          <w:p w14:paraId="0EE8A604" w14:textId="18477788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1.63 </w:t>
            </w:r>
          </w:p>
        </w:tc>
        <w:tc>
          <w:tcPr>
            <w:tcW w:w="1051" w:type="dxa"/>
          </w:tcPr>
          <w:p w14:paraId="0E359191" w14:textId="7CBD704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50.89 </w:t>
            </w:r>
          </w:p>
        </w:tc>
        <w:tc>
          <w:tcPr>
            <w:tcW w:w="641" w:type="dxa"/>
          </w:tcPr>
          <w:p w14:paraId="381E1E4D" w14:textId="4F432802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0.50 </w:t>
            </w:r>
          </w:p>
        </w:tc>
        <w:tc>
          <w:tcPr>
            <w:tcW w:w="1087" w:type="dxa"/>
            <w:gridSpan w:val="2"/>
          </w:tcPr>
          <w:p w14:paraId="767D3368" w14:textId="0DB840DB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color w:val="000000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</w:tbl>
    <w:p w14:paraId="33A463F4" w14:textId="77777777" w:rsidR="002B465C" w:rsidRPr="008E402B" w:rsidRDefault="002B465C" w:rsidP="002B465C">
      <w:pPr>
        <w:rPr>
          <w:rFonts w:ascii="Times New Roman" w:eastAsia="SimSun" w:hAnsi="Times New Roman" w:cs="Times New Roman"/>
          <w:sz w:val="24"/>
          <w:szCs w:val="24"/>
        </w:rPr>
      </w:pPr>
      <w:r w:rsidRPr="008E402B">
        <w:rPr>
          <w:rFonts w:ascii="Times New Roman" w:eastAsia="SimSun" w:hAnsi="Times New Roman" w:cs="Times New Roman"/>
          <w:sz w:val="24"/>
          <w:szCs w:val="24"/>
        </w:rPr>
        <w:t xml:space="preserve">The </w:t>
      </w:r>
      <w:r w:rsidRPr="008E402B">
        <w:rPr>
          <w:rFonts w:ascii="Times New Roman" w:eastAsia="SimSun" w:hAnsi="Times New Roman" w:cs="Times New Roman"/>
          <w:i/>
          <w:iCs/>
          <w:sz w:val="24"/>
          <w:szCs w:val="24"/>
        </w:rPr>
        <w:t>P</w:t>
      </w:r>
      <w:r w:rsidRPr="008E402B">
        <w:rPr>
          <w:rFonts w:ascii="Times New Roman" w:eastAsia="SimSun" w:hAnsi="Times New Roman" w:cs="Times New Roman"/>
          <w:sz w:val="24"/>
          <w:szCs w:val="24"/>
        </w:rPr>
        <w:t xml:space="preserve"> value represents the significant difference in the RA between healthy subjects and asthma patients. Statistical results of the RA between the two groups according to the Mann-Whitney U-test, *: </w:t>
      </w:r>
      <w:r w:rsidRPr="008E402B">
        <w:rPr>
          <w:rFonts w:ascii="Times New Roman" w:eastAsia="SimSun" w:hAnsi="Times New Roman" w:cs="Times New Roman"/>
          <w:i/>
          <w:iCs/>
          <w:sz w:val="24"/>
          <w:szCs w:val="24"/>
        </w:rPr>
        <w:t>P</w:t>
      </w:r>
      <w:r w:rsidRPr="008E402B">
        <w:rPr>
          <w:rFonts w:ascii="Times New Roman" w:eastAsia="SimSun" w:hAnsi="Times New Roman" w:cs="Times New Roman"/>
          <w:sz w:val="24"/>
          <w:szCs w:val="24"/>
        </w:rPr>
        <w:t xml:space="preserve">&lt;0.05; **: </w:t>
      </w:r>
      <w:r w:rsidRPr="008E402B">
        <w:rPr>
          <w:rFonts w:ascii="Times New Roman" w:eastAsia="SimSun" w:hAnsi="Times New Roman" w:cs="Times New Roman"/>
          <w:i/>
          <w:iCs/>
          <w:sz w:val="24"/>
          <w:szCs w:val="24"/>
        </w:rPr>
        <w:t>P</w:t>
      </w:r>
      <w:r w:rsidRPr="008E402B">
        <w:rPr>
          <w:rFonts w:ascii="Times New Roman" w:eastAsia="SimSun" w:hAnsi="Times New Roman" w:cs="Times New Roman"/>
          <w:sz w:val="24"/>
          <w:szCs w:val="24"/>
        </w:rPr>
        <w:t xml:space="preserve">&lt;0.01; ***: </w:t>
      </w:r>
      <w:r w:rsidRPr="008E402B">
        <w:rPr>
          <w:rFonts w:ascii="Times New Roman" w:eastAsia="SimSun" w:hAnsi="Times New Roman" w:cs="Times New Roman"/>
          <w:i/>
          <w:iCs/>
          <w:sz w:val="24"/>
          <w:szCs w:val="24"/>
        </w:rPr>
        <w:t>P</w:t>
      </w:r>
      <w:r w:rsidRPr="008E402B">
        <w:rPr>
          <w:rFonts w:ascii="Times New Roman" w:eastAsia="SimSun" w:hAnsi="Times New Roman" w:cs="Times New Roman"/>
          <w:sz w:val="24"/>
          <w:szCs w:val="24"/>
        </w:rPr>
        <w:t>&lt;0.001.</w:t>
      </w:r>
    </w:p>
    <w:p w14:paraId="449B5FE8" w14:textId="77777777" w:rsidR="002B465C" w:rsidRPr="008E402B" w:rsidRDefault="002B465C" w:rsidP="002B465C">
      <w:pPr>
        <w:rPr>
          <w:rFonts w:ascii="Times New Roman" w:eastAsia="SimSun" w:hAnsi="Times New Roman" w:cs="Times New Roman"/>
          <w:sz w:val="24"/>
          <w:szCs w:val="24"/>
        </w:rPr>
      </w:pPr>
    </w:p>
    <w:bookmarkEnd w:id="2"/>
    <w:p w14:paraId="17BB2013" w14:textId="77777777" w:rsidR="002B465C" w:rsidRPr="008E402B" w:rsidRDefault="002B465C" w:rsidP="002B465C">
      <w:pPr>
        <w:rPr>
          <w:rFonts w:ascii="Times New Roman" w:eastAsia="SimSun" w:hAnsi="Times New Roman" w:cs="Times New Roman"/>
          <w:sz w:val="24"/>
          <w:szCs w:val="24"/>
        </w:rPr>
      </w:pPr>
      <w:r w:rsidRPr="008E402B">
        <w:rPr>
          <w:rFonts w:ascii="Times New Roman" w:eastAsia="SimSun" w:hAnsi="Times New Roman" w:cs="Times New Roman"/>
          <w:sz w:val="24"/>
          <w:szCs w:val="24"/>
        </w:rPr>
        <w:t>TABLE S5 Prevalence (P %) and RA (%) of the most abundant OTUs (RA of &gt;1% in any group) in the airway fungal microbiota of healthy controls and asthma patients.</w:t>
      </w:r>
    </w:p>
    <w:tbl>
      <w:tblPr>
        <w:tblStyle w:val="133"/>
        <w:tblW w:w="89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2887"/>
        <w:gridCol w:w="967"/>
        <w:gridCol w:w="859"/>
        <w:gridCol w:w="1310"/>
        <w:gridCol w:w="756"/>
        <w:gridCol w:w="1037"/>
      </w:tblGrid>
      <w:tr w:rsidR="002B465C" w:rsidRPr="008E402B" w14:paraId="1E103B62" w14:textId="77777777" w:rsidTr="00C00430">
        <w:trPr>
          <w:trHeight w:val="289"/>
        </w:trPr>
        <w:tc>
          <w:tcPr>
            <w:tcW w:w="1115" w:type="dxa"/>
            <w:vMerge w:val="restart"/>
            <w:tcBorders>
              <w:top w:val="single" w:sz="4" w:space="0" w:color="auto"/>
            </w:tcBorders>
          </w:tcPr>
          <w:p w14:paraId="00CA35C0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OTU ID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</w:tcBorders>
          </w:tcPr>
          <w:p w14:paraId="687CA6BE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Species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nil"/>
            </w:tcBorders>
          </w:tcPr>
          <w:p w14:paraId="1115B65F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Controls (n=29)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nil"/>
            </w:tcBorders>
          </w:tcPr>
          <w:p w14:paraId="0902164F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Asthma (n=116)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</w:tcBorders>
          </w:tcPr>
          <w:p w14:paraId="301E863A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  <w:t>P</w:t>
            </w:r>
            <w:r w:rsidRPr="008E402B">
              <w:rPr>
                <w:rFonts w:ascii="Times New Roman" w:eastAsia="DengXian" w:hAnsi="Times New Roman"/>
                <w:sz w:val="24"/>
                <w:szCs w:val="24"/>
              </w:rPr>
              <w:t xml:space="preserve"> value</w:t>
            </w:r>
          </w:p>
        </w:tc>
      </w:tr>
      <w:tr w:rsidR="002B465C" w:rsidRPr="008E402B" w14:paraId="2950B5FE" w14:textId="77777777" w:rsidTr="00C00430">
        <w:trPr>
          <w:trHeight w:val="280"/>
        </w:trPr>
        <w:tc>
          <w:tcPr>
            <w:tcW w:w="1115" w:type="dxa"/>
            <w:vMerge/>
            <w:tcBorders>
              <w:bottom w:val="single" w:sz="4" w:space="0" w:color="auto"/>
            </w:tcBorders>
          </w:tcPr>
          <w:p w14:paraId="6FC2F00C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bottom w:val="single" w:sz="4" w:space="0" w:color="auto"/>
            </w:tcBorders>
          </w:tcPr>
          <w:p w14:paraId="247FE736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59D5B6FE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P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14:paraId="76DA06D6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RA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14:paraId="25453468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P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14:paraId="6AF84C93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/>
                <w:sz w:val="24"/>
                <w:szCs w:val="24"/>
              </w:rPr>
              <w:t>RA</w:t>
            </w: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14:paraId="529E9897" w14:textId="77777777" w:rsidR="002B465C" w:rsidRPr="008E402B" w:rsidRDefault="002B465C" w:rsidP="002B465C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EA0259" w:rsidRPr="008E402B" w14:paraId="5E6DB558" w14:textId="77777777" w:rsidTr="00C00430">
        <w:trPr>
          <w:trHeight w:val="289"/>
        </w:trPr>
        <w:tc>
          <w:tcPr>
            <w:tcW w:w="1115" w:type="dxa"/>
            <w:tcBorders>
              <w:top w:val="single" w:sz="4" w:space="0" w:color="auto"/>
            </w:tcBorders>
          </w:tcPr>
          <w:p w14:paraId="1862A2A6" w14:textId="473CBB19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otu0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14:paraId="1B0677D3" w14:textId="32B8A10F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Meyerozyma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guilliermondii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622F91FF" w14:textId="6DC16AB1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5600D441" w14:textId="6136B45F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30.06 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78DB9BAD" w14:textId="7F231CCD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80.17 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1BF0226D" w14:textId="1668171F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21.54 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66657CB2" w14:textId="324BC2A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EA0259" w:rsidRPr="008E402B" w14:paraId="6D49768D" w14:textId="77777777" w:rsidTr="00C00430">
        <w:trPr>
          <w:trHeight w:val="280"/>
        </w:trPr>
        <w:tc>
          <w:tcPr>
            <w:tcW w:w="1115" w:type="dxa"/>
          </w:tcPr>
          <w:p w14:paraId="31D2D466" w14:textId="3C6FC1A9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otu2</w:t>
            </w:r>
          </w:p>
        </w:tc>
        <w:tc>
          <w:tcPr>
            <w:tcW w:w="2887" w:type="dxa"/>
          </w:tcPr>
          <w:p w14:paraId="002B2852" w14:textId="14DC9898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Candida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967" w:type="dxa"/>
          </w:tcPr>
          <w:p w14:paraId="12B68E69" w14:textId="6207D786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55.17 </w:t>
            </w:r>
          </w:p>
        </w:tc>
        <w:tc>
          <w:tcPr>
            <w:tcW w:w="859" w:type="dxa"/>
          </w:tcPr>
          <w:p w14:paraId="0082039A" w14:textId="04708371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0.97 </w:t>
            </w:r>
          </w:p>
        </w:tc>
        <w:tc>
          <w:tcPr>
            <w:tcW w:w="1310" w:type="dxa"/>
          </w:tcPr>
          <w:p w14:paraId="16D0E84C" w14:textId="234415A2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69.83 </w:t>
            </w:r>
          </w:p>
        </w:tc>
        <w:tc>
          <w:tcPr>
            <w:tcW w:w="756" w:type="dxa"/>
          </w:tcPr>
          <w:p w14:paraId="676C5DDE" w14:textId="16A79404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11.50 </w:t>
            </w:r>
          </w:p>
        </w:tc>
        <w:tc>
          <w:tcPr>
            <w:tcW w:w="1037" w:type="dxa"/>
          </w:tcPr>
          <w:p w14:paraId="4359F644" w14:textId="54D11B64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EA0259" w:rsidRPr="008E402B" w14:paraId="0DAE6832" w14:textId="77777777" w:rsidTr="00C00430">
        <w:trPr>
          <w:trHeight w:val="289"/>
        </w:trPr>
        <w:tc>
          <w:tcPr>
            <w:tcW w:w="1115" w:type="dxa"/>
          </w:tcPr>
          <w:p w14:paraId="3655F5FC" w14:textId="37E28853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otu3</w:t>
            </w:r>
          </w:p>
        </w:tc>
        <w:tc>
          <w:tcPr>
            <w:tcW w:w="2887" w:type="dxa"/>
          </w:tcPr>
          <w:p w14:paraId="1ACA9AA4" w14:textId="486F521F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Sordariomycetes</w:t>
            </w:r>
            <w:proofErr w:type="spellEnd"/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967" w:type="dxa"/>
          </w:tcPr>
          <w:p w14:paraId="699B541A" w14:textId="4767EE69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27.59 </w:t>
            </w:r>
          </w:p>
        </w:tc>
        <w:tc>
          <w:tcPr>
            <w:tcW w:w="859" w:type="dxa"/>
          </w:tcPr>
          <w:p w14:paraId="06F65113" w14:textId="0DB82E9B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0.32 </w:t>
            </w:r>
          </w:p>
        </w:tc>
        <w:tc>
          <w:tcPr>
            <w:tcW w:w="1310" w:type="dxa"/>
          </w:tcPr>
          <w:p w14:paraId="32910166" w14:textId="5D6E2DE6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48.28 </w:t>
            </w:r>
          </w:p>
        </w:tc>
        <w:tc>
          <w:tcPr>
            <w:tcW w:w="756" w:type="dxa"/>
          </w:tcPr>
          <w:p w14:paraId="7FEF6212" w14:textId="47E72C89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2.87 </w:t>
            </w:r>
          </w:p>
        </w:tc>
        <w:tc>
          <w:tcPr>
            <w:tcW w:w="1037" w:type="dxa"/>
          </w:tcPr>
          <w:p w14:paraId="1D923956" w14:textId="0AA456DE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EA0259" w:rsidRPr="008E402B" w14:paraId="25CF013A" w14:textId="77777777" w:rsidTr="00C00430">
        <w:trPr>
          <w:trHeight w:val="280"/>
        </w:trPr>
        <w:tc>
          <w:tcPr>
            <w:tcW w:w="1115" w:type="dxa"/>
          </w:tcPr>
          <w:p w14:paraId="76DFF25E" w14:textId="28A0FE33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otu4</w:t>
            </w:r>
          </w:p>
        </w:tc>
        <w:tc>
          <w:tcPr>
            <w:tcW w:w="2887" w:type="dxa"/>
          </w:tcPr>
          <w:p w14:paraId="086206CC" w14:textId="3F22C7D9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Candida albicans</w:t>
            </w:r>
          </w:p>
        </w:tc>
        <w:tc>
          <w:tcPr>
            <w:tcW w:w="967" w:type="dxa"/>
          </w:tcPr>
          <w:p w14:paraId="33AB8352" w14:textId="6EAF5E94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68.97 </w:t>
            </w:r>
          </w:p>
        </w:tc>
        <w:tc>
          <w:tcPr>
            <w:tcW w:w="859" w:type="dxa"/>
          </w:tcPr>
          <w:p w14:paraId="55D9B801" w14:textId="2CF879E1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1.45 </w:t>
            </w:r>
          </w:p>
        </w:tc>
        <w:tc>
          <w:tcPr>
            <w:tcW w:w="1310" w:type="dxa"/>
          </w:tcPr>
          <w:p w14:paraId="1C74E8B0" w14:textId="6C084D0C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79.31 </w:t>
            </w:r>
          </w:p>
        </w:tc>
        <w:tc>
          <w:tcPr>
            <w:tcW w:w="756" w:type="dxa"/>
          </w:tcPr>
          <w:p w14:paraId="4C0F781C" w14:textId="063C6D1A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3.71 </w:t>
            </w:r>
          </w:p>
        </w:tc>
        <w:tc>
          <w:tcPr>
            <w:tcW w:w="1037" w:type="dxa"/>
          </w:tcPr>
          <w:p w14:paraId="087FB1A7" w14:textId="3DC004BD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EA0259" w:rsidRPr="008E402B" w14:paraId="557790AA" w14:textId="77777777" w:rsidTr="00C00430">
        <w:trPr>
          <w:trHeight w:val="289"/>
        </w:trPr>
        <w:tc>
          <w:tcPr>
            <w:tcW w:w="1115" w:type="dxa"/>
          </w:tcPr>
          <w:p w14:paraId="116ED255" w14:textId="5239EA51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otu5</w:t>
            </w:r>
          </w:p>
        </w:tc>
        <w:tc>
          <w:tcPr>
            <w:tcW w:w="2887" w:type="dxa"/>
          </w:tcPr>
          <w:p w14:paraId="6387CC8F" w14:textId="0EFF505F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Aspergillus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967" w:type="dxa"/>
          </w:tcPr>
          <w:p w14:paraId="6BBF874D" w14:textId="68AAB6B1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44.83 </w:t>
            </w:r>
          </w:p>
        </w:tc>
        <w:tc>
          <w:tcPr>
            <w:tcW w:w="859" w:type="dxa"/>
          </w:tcPr>
          <w:p w14:paraId="2DB690C1" w14:textId="538ADFC8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2.27 </w:t>
            </w:r>
          </w:p>
        </w:tc>
        <w:tc>
          <w:tcPr>
            <w:tcW w:w="1310" w:type="dxa"/>
          </w:tcPr>
          <w:p w14:paraId="4FDC18A6" w14:textId="541EBF77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43.97 </w:t>
            </w:r>
          </w:p>
        </w:tc>
        <w:tc>
          <w:tcPr>
            <w:tcW w:w="756" w:type="dxa"/>
          </w:tcPr>
          <w:p w14:paraId="49AA7EA8" w14:textId="428157C8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1.59 </w:t>
            </w:r>
          </w:p>
        </w:tc>
        <w:tc>
          <w:tcPr>
            <w:tcW w:w="1037" w:type="dxa"/>
          </w:tcPr>
          <w:p w14:paraId="2CC9D184" w14:textId="77116B18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EA0259" w:rsidRPr="008E402B" w14:paraId="2192BC60" w14:textId="77777777" w:rsidTr="00C00430">
        <w:trPr>
          <w:trHeight w:val="280"/>
        </w:trPr>
        <w:tc>
          <w:tcPr>
            <w:tcW w:w="1115" w:type="dxa"/>
          </w:tcPr>
          <w:p w14:paraId="66F5B02F" w14:textId="144E0C3E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lastRenderedPageBreak/>
              <w:t>otu6</w:t>
            </w:r>
          </w:p>
        </w:tc>
        <w:tc>
          <w:tcPr>
            <w:tcW w:w="2887" w:type="dxa"/>
          </w:tcPr>
          <w:p w14:paraId="7A74E086" w14:textId="3871943A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Schizophyllum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commune</w:t>
            </w:r>
          </w:p>
        </w:tc>
        <w:tc>
          <w:tcPr>
            <w:tcW w:w="967" w:type="dxa"/>
          </w:tcPr>
          <w:p w14:paraId="70D672A2" w14:textId="3A6EE3A6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13.79 </w:t>
            </w:r>
          </w:p>
        </w:tc>
        <w:tc>
          <w:tcPr>
            <w:tcW w:w="859" w:type="dxa"/>
          </w:tcPr>
          <w:p w14:paraId="6DF897BA" w14:textId="297DD2FB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0.28 </w:t>
            </w:r>
          </w:p>
        </w:tc>
        <w:tc>
          <w:tcPr>
            <w:tcW w:w="1310" w:type="dxa"/>
          </w:tcPr>
          <w:p w14:paraId="74E1A38B" w14:textId="1F7F1940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38.79 </w:t>
            </w:r>
          </w:p>
        </w:tc>
        <w:tc>
          <w:tcPr>
            <w:tcW w:w="756" w:type="dxa"/>
          </w:tcPr>
          <w:p w14:paraId="0F4BF7C5" w14:textId="7C2C09D2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2.24 </w:t>
            </w:r>
          </w:p>
        </w:tc>
        <w:tc>
          <w:tcPr>
            <w:tcW w:w="1037" w:type="dxa"/>
          </w:tcPr>
          <w:p w14:paraId="706D062C" w14:textId="4081B40D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EA0259" w:rsidRPr="008E402B" w14:paraId="28592878" w14:textId="77777777" w:rsidTr="00C00430">
        <w:trPr>
          <w:trHeight w:val="289"/>
        </w:trPr>
        <w:tc>
          <w:tcPr>
            <w:tcW w:w="1115" w:type="dxa"/>
          </w:tcPr>
          <w:p w14:paraId="1551620E" w14:textId="54F51C73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otu9</w:t>
            </w:r>
          </w:p>
        </w:tc>
        <w:tc>
          <w:tcPr>
            <w:tcW w:w="2887" w:type="dxa"/>
          </w:tcPr>
          <w:p w14:paraId="6E2B68E2" w14:textId="7C600445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Aspergillus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niger</w:t>
            </w:r>
            <w:proofErr w:type="spellEnd"/>
          </w:p>
        </w:tc>
        <w:tc>
          <w:tcPr>
            <w:tcW w:w="967" w:type="dxa"/>
          </w:tcPr>
          <w:p w14:paraId="12638FFA" w14:textId="711A9911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34.48 </w:t>
            </w:r>
          </w:p>
        </w:tc>
        <w:tc>
          <w:tcPr>
            <w:tcW w:w="859" w:type="dxa"/>
          </w:tcPr>
          <w:p w14:paraId="109736A0" w14:textId="55F03CF4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0.34 </w:t>
            </w:r>
          </w:p>
        </w:tc>
        <w:tc>
          <w:tcPr>
            <w:tcW w:w="1310" w:type="dxa"/>
          </w:tcPr>
          <w:p w14:paraId="14175292" w14:textId="6CBF7296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62.93 </w:t>
            </w:r>
          </w:p>
        </w:tc>
        <w:tc>
          <w:tcPr>
            <w:tcW w:w="756" w:type="dxa"/>
          </w:tcPr>
          <w:p w14:paraId="5DC77897" w14:textId="7E1DC665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2.75 </w:t>
            </w:r>
          </w:p>
        </w:tc>
        <w:tc>
          <w:tcPr>
            <w:tcW w:w="1037" w:type="dxa"/>
          </w:tcPr>
          <w:p w14:paraId="486A129F" w14:textId="5E0A3B74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EA0259" w:rsidRPr="008E402B" w14:paraId="0CFCE5C9" w14:textId="77777777" w:rsidTr="00C00430">
        <w:trPr>
          <w:trHeight w:val="280"/>
        </w:trPr>
        <w:tc>
          <w:tcPr>
            <w:tcW w:w="1115" w:type="dxa"/>
          </w:tcPr>
          <w:p w14:paraId="7F723ABD" w14:textId="5DA92CC6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otu12</w:t>
            </w:r>
          </w:p>
        </w:tc>
        <w:tc>
          <w:tcPr>
            <w:tcW w:w="2887" w:type="dxa"/>
          </w:tcPr>
          <w:p w14:paraId="5C4458DF" w14:textId="0CC41314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Malassezia </w:t>
            </w: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restricta</w:t>
            </w:r>
            <w:proofErr w:type="spellEnd"/>
          </w:p>
        </w:tc>
        <w:tc>
          <w:tcPr>
            <w:tcW w:w="967" w:type="dxa"/>
          </w:tcPr>
          <w:p w14:paraId="451258B9" w14:textId="39627E46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37.93 </w:t>
            </w:r>
          </w:p>
        </w:tc>
        <w:tc>
          <w:tcPr>
            <w:tcW w:w="859" w:type="dxa"/>
          </w:tcPr>
          <w:p w14:paraId="6BE298C1" w14:textId="2FBA1E8B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0.47 </w:t>
            </w:r>
          </w:p>
        </w:tc>
        <w:tc>
          <w:tcPr>
            <w:tcW w:w="1310" w:type="dxa"/>
          </w:tcPr>
          <w:p w14:paraId="6F0B255D" w14:textId="3746B1E0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50.00 </w:t>
            </w:r>
          </w:p>
        </w:tc>
        <w:tc>
          <w:tcPr>
            <w:tcW w:w="756" w:type="dxa"/>
          </w:tcPr>
          <w:p w14:paraId="19A5475D" w14:textId="0366DA26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1037" w:type="dxa"/>
          </w:tcPr>
          <w:p w14:paraId="74AF87E2" w14:textId="1BCBA4B2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A0259" w:rsidRPr="008E402B" w14:paraId="13031DFC" w14:textId="77777777" w:rsidTr="00C00430">
        <w:trPr>
          <w:trHeight w:val="289"/>
        </w:trPr>
        <w:tc>
          <w:tcPr>
            <w:tcW w:w="1115" w:type="dxa"/>
          </w:tcPr>
          <w:p w14:paraId="5D080D16" w14:textId="595286D5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otu20</w:t>
            </w:r>
          </w:p>
        </w:tc>
        <w:tc>
          <w:tcPr>
            <w:tcW w:w="2887" w:type="dxa"/>
          </w:tcPr>
          <w:p w14:paraId="18EAE042" w14:textId="2ADF5F88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Epicoccum</w:t>
            </w:r>
            <w:proofErr w:type="spellEnd"/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nigrum</w:t>
            </w:r>
          </w:p>
        </w:tc>
        <w:tc>
          <w:tcPr>
            <w:tcW w:w="967" w:type="dxa"/>
          </w:tcPr>
          <w:p w14:paraId="05AA0099" w14:textId="5589A9EC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20.69 </w:t>
            </w:r>
          </w:p>
        </w:tc>
        <w:tc>
          <w:tcPr>
            <w:tcW w:w="859" w:type="dxa"/>
          </w:tcPr>
          <w:p w14:paraId="65E59F08" w14:textId="09B65685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3.49 </w:t>
            </w:r>
          </w:p>
        </w:tc>
        <w:tc>
          <w:tcPr>
            <w:tcW w:w="1310" w:type="dxa"/>
          </w:tcPr>
          <w:p w14:paraId="3512F19D" w14:textId="3764EB78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10.34 </w:t>
            </w:r>
          </w:p>
        </w:tc>
        <w:tc>
          <w:tcPr>
            <w:tcW w:w="756" w:type="dxa"/>
          </w:tcPr>
          <w:p w14:paraId="32CBE99B" w14:textId="5B48F369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0.06 </w:t>
            </w:r>
          </w:p>
        </w:tc>
        <w:tc>
          <w:tcPr>
            <w:tcW w:w="1037" w:type="dxa"/>
          </w:tcPr>
          <w:p w14:paraId="53CDA36B" w14:textId="18AEFA35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</w:p>
        </w:tc>
      </w:tr>
      <w:tr w:rsidR="00EA0259" w:rsidRPr="008E402B" w14:paraId="7A28FC62" w14:textId="77777777" w:rsidTr="00C00430">
        <w:trPr>
          <w:trHeight w:val="280"/>
        </w:trPr>
        <w:tc>
          <w:tcPr>
            <w:tcW w:w="1115" w:type="dxa"/>
          </w:tcPr>
          <w:p w14:paraId="79A2056A" w14:textId="1B8F6C18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otu157</w:t>
            </w:r>
          </w:p>
        </w:tc>
        <w:tc>
          <w:tcPr>
            <w:tcW w:w="2887" w:type="dxa"/>
          </w:tcPr>
          <w:p w14:paraId="57B6AE8A" w14:textId="78883656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i/>
                <w:iCs/>
                <w:sz w:val="24"/>
                <w:szCs w:val="24"/>
              </w:rPr>
            </w:pPr>
            <w:r w:rsidRPr="008E402B">
              <w:rPr>
                <w:rFonts w:ascii="Times New Roman" w:hAnsi="Times New Roman"/>
                <w:i/>
                <w:iCs/>
                <w:sz w:val="24"/>
                <w:szCs w:val="24"/>
              </w:rPr>
              <w:t>Agaricomycetes</w:t>
            </w:r>
            <w:r w:rsidRPr="008E402B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967" w:type="dxa"/>
          </w:tcPr>
          <w:p w14:paraId="1652C7DE" w14:textId="48FC1918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0.00 </w:t>
            </w:r>
          </w:p>
        </w:tc>
        <w:tc>
          <w:tcPr>
            <w:tcW w:w="859" w:type="dxa"/>
          </w:tcPr>
          <w:p w14:paraId="00CA3A10" w14:textId="739A740F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0.00 </w:t>
            </w:r>
          </w:p>
        </w:tc>
        <w:tc>
          <w:tcPr>
            <w:tcW w:w="1310" w:type="dxa"/>
          </w:tcPr>
          <w:p w14:paraId="692223F1" w14:textId="09F8BA98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49.14 </w:t>
            </w:r>
          </w:p>
        </w:tc>
        <w:tc>
          <w:tcPr>
            <w:tcW w:w="756" w:type="dxa"/>
          </w:tcPr>
          <w:p w14:paraId="5DC9D43A" w14:textId="78AE6438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 xml:space="preserve">1.60 </w:t>
            </w:r>
          </w:p>
        </w:tc>
        <w:tc>
          <w:tcPr>
            <w:tcW w:w="1037" w:type="dxa"/>
          </w:tcPr>
          <w:p w14:paraId="22DFAE28" w14:textId="394F1DC0" w:rsidR="00EA0259" w:rsidRPr="008E402B" w:rsidRDefault="00EA0259" w:rsidP="00EA0259">
            <w:pPr>
              <w:jc w:val="center"/>
              <w:rPr>
                <w:rFonts w:ascii="Times New Roman" w:eastAsia="DengXian" w:hAnsi="Times New Roman"/>
                <w:sz w:val="24"/>
                <w:szCs w:val="24"/>
              </w:rPr>
            </w:pPr>
            <w:r w:rsidRPr="008E402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</w:tbl>
    <w:p w14:paraId="1167433A" w14:textId="77777777" w:rsidR="002B465C" w:rsidRPr="008E402B" w:rsidRDefault="002B465C" w:rsidP="002B465C">
      <w:pPr>
        <w:rPr>
          <w:rFonts w:ascii="Times New Roman" w:eastAsia="SimSun" w:hAnsi="Times New Roman" w:cs="Times New Roman"/>
          <w:sz w:val="24"/>
          <w:szCs w:val="24"/>
        </w:rPr>
      </w:pPr>
      <w:r w:rsidRPr="008E402B">
        <w:rPr>
          <w:rFonts w:ascii="Times New Roman" w:eastAsia="SimSun" w:hAnsi="Times New Roman" w:cs="Times New Roman"/>
          <w:sz w:val="24"/>
          <w:szCs w:val="24"/>
        </w:rPr>
        <w:t>The</w:t>
      </w:r>
      <w:r w:rsidRPr="008E402B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P</w:t>
      </w:r>
      <w:r w:rsidRPr="008E402B">
        <w:rPr>
          <w:rFonts w:ascii="Times New Roman" w:eastAsia="SimSun" w:hAnsi="Times New Roman" w:cs="Times New Roman"/>
          <w:sz w:val="24"/>
          <w:szCs w:val="24"/>
        </w:rPr>
        <w:t xml:space="preserve"> value represents the significant difference in the RA between healthy subjects and asthma patients. Statistical results of the RA between the two groups according to the Mann-Whitney U-test, *: </w:t>
      </w:r>
      <w:r w:rsidRPr="008E402B">
        <w:rPr>
          <w:rFonts w:ascii="Times New Roman" w:eastAsia="SimSun" w:hAnsi="Times New Roman" w:cs="Times New Roman"/>
          <w:i/>
          <w:iCs/>
          <w:sz w:val="24"/>
          <w:szCs w:val="24"/>
        </w:rPr>
        <w:t>P</w:t>
      </w:r>
      <w:r w:rsidRPr="008E402B">
        <w:rPr>
          <w:rFonts w:ascii="Times New Roman" w:eastAsia="SimSun" w:hAnsi="Times New Roman" w:cs="Times New Roman"/>
          <w:sz w:val="24"/>
          <w:szCs w:val="24"/>
        </w:rPr>
        <w:t xml:space="preserve">&lt;0.05; **: </w:t>
      </w:r>
      <w:r w:rsidRPr="008E402B">
        <w:rPr>
          <w:rFonts w:ascii="Times New Roman" w:eastAsia="SimSun" w:hAnsi="Times New Roman" w:cs="Times New Roman"/>
          <w:i/>
          <w:iCs/>
          <w:sz w:val="24"/>
          <w:szCs w:val="24"/>
        </w:rPr>
        <w:t>P</w:t>
      </w:r>
      <w:r w:rsidRPr="008E402B">
        <w:rPr>
          <w:rFonts w:ascii="Times New Roman" w:eastAsia="SimSun" w:hAnsi="Times New Roman" w:cs="Times New Roman"/>
          <w:sz w:val="24"/>
          <w:szCs w:val="24"/>
        </w:rPr>
        <w:t xml:space="preserve">&lt;0.01; ***: </w:t>
      </w:r>
      <w:r w:rsidRPr="008E402B">
        <w:rPr>
          <w:rFonts w:ascii="Times New Roman" w:eastAsia="SimSun" w:hAnsi="Times New Roman" w:cs="Times New Roman"/>
          <w:i/>
          <w:iCs/>
          <w:sz w:val="24"/>
          <w:szCs w:val="24"/>
        </w:rPr>
        <w:t>P</w:t>
      </w:r>
      <w:r w:rsidRPr="008E402B">
        <w:rPr>
          <w:rFonts w:ascii="Times New Roman" w:eastAsia="SimSun" w:hAnsi="Times New Roman" w:cs="Times New Roman"/>
          <w:sz w:val="24"/>
          <w:szCs w:val="24"/>
        </w:rPr>
        <w:t>&lt;0.001.</w:t>
      </w:r>
    </w:p>
    <w:bookmarkEnd w:id="1"/>
    <w:p w14:paraId="418AB2DB" w14:textId="77777777" w:rsidR="002B465C" w:rsidRPr="008E402B" w:rsidRDefault="002B465C" w:rsidP="002B465C">
      <w:pPr>
        <w:rPr>
          <w:rFonts w:ascii="Times New Roman" w:eastAsia="SimSun" w:hAnsi="Times New Roman" w:cs="Times New Roman"/>
          <w:sz w:val="24"/>
          <w:szCs w:val="24"/>
        </w:rPr>
      </w:pPr>
    </w:p>
    <w:p w14:paraId="06D8AC94" w14:textId="44BB6E2D" w:rsidR="00864FA5" w:rsidRPr="008E402B" w:rsidRDefault="002B465C" w:rsidP="002B465C">
      <w:pPr>
        <w:rPr>
          <w:rFonts w:ascii="Calibri" w:eastAsia="SimSun" w:hAnsi="Calibri" w:cs="Times New Roman"/>
          <w:bCs/>
        </w:rPr>
      </w:pPr>
      <w:bookmarkStart w:id="5" w:name="_Hlk42607353"/>
      <w:r w:rsidRPr="008E402B">
        <w:rPr>
          <w:rFonts w:ascii="Times New Roman" w:eastAsia="SimSun" w:hAnsi="Times New Roman" w:cs="Times New Roman"/>
          <w:bCs/>
          <w:color w:val="000000"/>
          <w:sz w:val="24"/>
          <w:szCs w:val="24"/>
          <w:lang w:val="en-GB"/>
        </w:rPr>
        <w:t>TABLE S6</w:t>
      </w:r>
      <w:r w:rsidRPr="008E402B">
        <w:rPr>
          <w:rFonts w:ascii="Calibri" w:eastAsia="SimSun" w:hAnsi="Calibri" w:cs="Times New Roman"/>
          <w:bCs/>
          <w:sz w:val="24"/>
          <w:szCs w:val="24"/>
        </w:rPr>
        <w:t xml:space="preserve"> </w:t>
      </w:r>
      <w:bookmarkStart w:id="6" w:name="_Hlk42371003"/>
      <w:r w:rsidRPr="008E402B">
        <w:rPr>
          <w:rFonts w:ascii="Times New Roman" w:eastAsia="SimSun" w:hAnsi="Times New Roman" w:cs="Times New Roman"/>
          <w:bCs/>
          <w:color w:val="000000"/>
          <w:sz w:val="24"/>
          <w:szCs w:val="24"/>
          <w:lang w:val="en-GB"/>
        </w:rPr>
        <w:t>The interactions between airway bacterial</w:t>
      </w:r>
      <w:r w:rsidR="00864FA5" w:rsidRPr="008E402B">
        <w:rPr>
          <w:rFonts w:ascii="Times New Roman" w:eastAsia="SimSun" w:hAnsi="Times New Roman" w:cs="Times New Roman"/>
          <w:bCs/>
          <w:color w:val="000000"/>
          <w:sz w:val="24"/>
          <w:szCs w:val="24"/>
          <w:lang w:val="en-GB"/>
        </w:rPr>
        <w:t>/</w:t>
      </w:r>
      <w:r w:rsidRPr="008E402B">
        <w:rPr>
          <w:rFonts w:ascii="Times New Roman" w:eastAsia="SimSun" w:hAnsi="Times New Roman" w:cs="Times New Roman"/>
          <w:bCs/>
          <w:color w:val="000000"/>
          <w:sz w:val="24"/>
          <w:szCs w:val="24"/>
          <w:lang w:val="en-GB"/>
        </w:rPr>
        <w:t xml:space="preserve">fungal microbiota </w:t>
      </w:r>
      <w:r w:rsidR="00864FA5" w:rsidRPr="008E402B">
        <w:rPr>
          <w:rFonts w:ascii="Times New Roman" w:eastAsia="SimSun" w:hAnsi="Times New Roman" w:cs="Times New Roman"/>
          <w:bCs/>
          <w:color w:val="000000"/>
          <w:sz w:val="24"/>
          <w:szCs w:val="24"/>
          <w:lang w:val="en-GB"/>
        </w:rPr>
        <w:t xml:space="preserve">and the genus </w:t>
      </w:r>
      <w:r w:rsidR="00864FA5" w:rsidRPr="008E402B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  <w:lang w:val="en-GB"/>
        </w:rPr>
        <w:t>Moraxella</w:t>
      </w:r>
      <w:r w:rsidR="00864FA5" w:rsidRPr="008E402B">
        <w:rPr>
          <w:rFonts w:ascii="Times New Roman" w:eastAsia="SimSun" w:hAnsi="Times New Roman" w:cs="Times New Roman"/>
          <w:bCs/>
          <w:color w:val="000000"/>
          <w:sz w:val="24"/>
          <w:szCs w:val="24"/>
          <w:lang w:val="en-GB"/>
        </w:rPr>
        <w:t xml:space="preserve"> and </w:t>
      </w:r>
      <w:r w:rsidR="00864FA5" w:rsidRPr="008E402B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  <w:lang w:val="en-GB"/>
        </w:rPr>
        <w:t>Moraxella</w:t>
      </w:r>
      <w:r w:rsidR="00864FA5" w:rsidRPr="008E402B">
        <w:rPr>
          <w:rFonts w:ascii="Times New Roman" w:eastAsia="SimSun" w:hAnsi="Times New Roman" w:cs="Times New Roman"/>
          <w:bCs/>
          <w:color w:val="000000"/>
          <w:sz w:val="24"/>
          <w:szCs w:val="24"/>
          <w:lang w:val="en-GB"/>
        </w:rPr>
        <w:t xml:space="preserve"> sp. otu19</w:t>
      </w:r>
      <w:r w:rsidRPr="008E402B">
        <w:rPr>
          <w:rFonts w:ascii="Times New Roman" w:eastAsia="SimSun" w:hAnsi="Times New Roman" w:cs="Times New Roman"/>
          <w:bCs/>
          <w:color w:val="000000"/>
          <w:sz w:val="24"/>
          <w:szCs w:val="24"/>
          <w:lang w:val="en-GB"/>
        </w:rPr>
        <w:t xml:space="preserve"> in the networks for asthma and healthy subjects.</w:t>
      </w:r>
      <w:bookmarkEnd w:id="5"/>
      <w:r w:rsidRPr="008E402B">
        <w:rPr>
          <w:rFonts w:ascii="Calibri" w:eastAsia="SimSun" w:hAnsi="Calibri" w:cs="Times New Roman"/>
          <w:bCs/>
        </w:rPr>
        <w:t xml:space="preserve"> </w:t>
      </w:r>
      <w:bookmarkEnd w:id="6"/>
    </w:p>
    <w:tbl>
      <w:tblPr>
        <w:tblW w:w="1031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481"/>
        <w:gridCol w:w="1559"/>
        <w:gridCol w:w="1417"/>
        <w:gridCol w:w="1701"/>
      </w:tblGrid>
      <w:tr w:rsidR="002B465C" w:rsidRPr="008E402B" w14:paraId="31B357D6" w14:textId="77777777" w:rsidTr="00C00430">
        <w:trPr>
          <w:trHeight w:val="539"/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C42E7A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Taxon1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37EDD1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Taxon2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AB34A8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Correlation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0FE0AF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2B5045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Interaction</w:t>
            </w:r>
          </w:p>
        </w:tc>
      </w:tr>
      <w:tr w:rsidR="002B465C" w:rsidRPr="008E402B" w14:paraId="19133AF7" w14:textId="77777777" w:rsidTr="00C00430">
        <w:trPr>
          <w:trHeight w:val="243"/>
          <w:jc w:val="center"/>
        </w:trPr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6E74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>Moraxella</w:t>
            </w:r>
          </w:p>
        </w:tc>
        <w:tc>
          <w:tcPr>
            <w:tcW w:w="34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3D71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>Veillonella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0812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-0.198207473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634C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1C66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co-exclusion</w:t>
            </w:r>
          </w:p>
        </w:tc>
      </w:tr>
      <w:tr w:rsidR="002B465C" w:rsidRPr="008E402B" w14:paraId="64392385" w14:textId="77777777" w:rsidTr="00C00430">
        <w:trPr>
          <w:trHeight w:val="243"/>
          <w:jc w:val="center"/>
        </w:trPr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11C9DB44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Moraxella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sp. otu19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14:paraId="07ED88C3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>Meyerozyma</w:t>
            </w:r>
            <w:proofErr w:type="spellEnd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>guilliermondii</w:t>
            </w:r>
            <w:proofErr w:type="spellEnd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otu0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A45823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0.120874491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D61281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90A5E5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co-occurrence</w:t>
            </w:r>
          </w:p>
        </w:tc>
      </w:tr>
      <w:tr w:rsidR="002B465C" w:rsidRPr="008E402B" w14:paraId="63BCA4AC" w14:textId="77777777" w:rsidTr="00C00430">
        <w:trPr>
          <w:trHeight w:val="243"/>
          <w:jc w:val="center"/>
        </w:trPr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7F14A3A4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Moraxella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sp. otu19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14:paraId="55D6D438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Agaricomycetes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sp. otu157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985C1C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0.075120249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126A00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7954F2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co-occurrence</w:t>
            </w:r>
          </w:p>
        </w:tc>
      </w:tr>
      <w:tr w:rsidR="002B465C" w:rsidRPr="008E402B" w14:paraId="4219EA1E" w14:textId="77777777" w:rsidTr="00C00430">
        <w:trPr>
          <w:trHeight w:val="243"/>
          <w:jc w:val="center"/>
        </w:trPr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570655BE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Moraxella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sp. otu19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14:paraId="29142C26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Candida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sp. otu2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EE6448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0.081697657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89D3A8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89A208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co-occurrence</w:t>
            </w:r>
          </w:p>
        </w:tc>
      </w:tr>
      <w:tr w:rsidR="002B465C" w:rsidRPr="008E402B" w14:paraId="6A4F2840" w14:textId="77777777" w:rsidTr="00C00430">
        <w:trPr>
          <w:trHeight w:val="243"/>
          <w:jc w:val="center"/>
        </w:trPr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7737593C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Moraxella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sp. otu19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14:paraId="216758EC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>Epicoccum</w:t>
            </w:r>
            <w:proofErr w:type="spellEnd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nigrum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otu20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CB0E9C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0.082128588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FC24FA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236E67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co-occurrence</w:t>
            </w:r>
          </w:p>
        </w:tc>
      </w:tr>
      <w:tr w:rsidR="002B465C" w:rsidRPr="008E402B" w14:paraId="4B978D86" w14:textId="77777777" w:rsidTr="00C00430">
        <w:trPr>
          <w:trHeight w:val="243"/>
          <w:jc w:val="center"/>
        </w:trPr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79C8205A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Moraxella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sp. otu19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14:paraId="0D8E03A6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>Sordariomycetes</w:t>
            </w:r>
            <w:proofErr w:type="spellEnd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sp. otu3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2EC0F6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0.125495366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AD660C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30BB8B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co-occurrence</w:t>
            </w:r>
          </w:p>
        </w:tc>
      </w:tr>
      <w:tr w:rsidR="002B465C" w:rsidRPr="008E402B" w14:paraId="110AE50F" w14:textId="77777777" w:rsidTr="00C00430">
        <w:trPr>
          <w:trHeight w:val="243"/>
          <w:jc w:val="center"/>
        </w:trPr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101D3934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Moraxella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sp. otu19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14:paraId="4C284C78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Aspergillus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sp. otu5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0A637F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0.098396299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97D90D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6EA05D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co-occurrence</w:t>
            </w:r>
          </w:p>
        </w:tc>
      </w:tr>
      <w:tr w:rsidR="002B465C" w:rsidRPr="008E402B" w14:paraId="2E2D5936" w14:textId="77777777" w:rsidTr="00C00430">
        <w:trPr>
          <w:trHeight w:val="243"/>
          <w:jc w:val="center"/>
        </w:trPr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6A0218AF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Moraxella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sp. otu19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14:paraId="6D79E02A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>Schizophyllum</w:t>
            </w:r>
            <w:proofErr w:type="spellEnd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commune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otu6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99AF5A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0.091797712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E918E3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6CACC8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co-occurrence</w:t>
            </w:r>
          </w:p>
        </w:tc>
      </w:tr>
      <w:tr w:rsidR="002B465C" w:rsidRPr="008E402B" w14:paraId="3A9938BC" w14:textId="77777777" w:rsidTr="00C00430">
        <w:trPr>
          <w:trHeight w:val="243"/>
          <w:jc w:val="center"/>
        </w:trPr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1CC43D51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Moraxella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sp. otu19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14:paraId="2F7117F4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Aspergillus </w:t>
            </w:r>
            <w:proofErr w:type="spellStart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>niger</w:t>
            </w:r>
            <w:proofErr w:type="spellEnd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otu9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B0C914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0.119040992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1ECB26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644433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co-occurrence</w:t>
            </w:r>
          </w:p>
        </w:tc>
      </w:tr>
      <w:tr w:rsidR="002B465C" w:rsidRPr="008E402B" w14:paraId="3CB58A72" w14:textId="77777777" w:rsidTr="00C00430">
        <w:trPr>
          <w:trHeight w:val="243"/>
          <w:jc w:val="center"/>
        </w:trPr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232266D4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Moraxella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sp. otu19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14:paraId="79CFA762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Malassezia </w:t>
            </w:r>
            <w:proofErr w:type="spellStart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>restricta</w:t>
            </w:r>
            <w:proofErr w:type="spellEnd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otu12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5548AC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0.118164083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D1C1E2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07B4F2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co-occurrence</w:t>
            </w:r>
          </w:p>
        </w:tc>
      </w:tr>
      <w:tr w:rsidR="002B465C" w:rsidRPr="008E402B" w14:paraId="0DA59603" w14:textId="77777777" w:rsidTr="00C00430">
        <w:trPr>
          <w:trHeight w:val="243"/>
          <w:jc w:val="center"/>
        </w:trPr>
        <w:tc>
          <w:tcPr>
            <w:tcW w:w="2156" w:type="dxa"/>
            <w:shd w:val="clear" w:color="auto" w:fill="auto"/>
            <w:noWrap/>
            <w:vAlign w:val="center"/>
          </w:tcPr>
          <w:p w14:paraId="1B8D0BC9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Moraxella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sp. otu19</w:t>
            </w:r>
          </w:p>
        </w:tc>
        <w:tc>
          <w:tcPr>
            <w:tcW w:w="3481" w:type="dxa"/>
            <w:shd w:val="clear" w:color="auto" w:fill="auto"/>
            <w:noWrap/>
            <w:vAlign w:val="center"/>
          </w:tcPr>
          <w:p w14:paraId="0D09E5BB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Streptococcus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sp. otu5</w:t>
            </w:r>
          </w:p>
        </w:tc>
        <w:tc>
          <w:tcPr>
            <w:tcW w:w="1559" w:type="dxa"/>
            <w:shd w:val="clear" w:color="auto" w:fill="auto"/>
            <w:noWrap/>
          </w:tcPr>
          <w:p w14:paraId="4FBEE3E4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-0.142984848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397B11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3321D3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co-exclusion</w:t>
            </w:r>
          </w:p>
        </w:tc>
      </w:tr>
      <w:tr w:rsidR="002B465C" w:rsidRPr="008E402B" w14:paraId="0C15A497" w14:textId="77777777" w:rsidTr="00C00430">
        <w:trPr>
          <w:trHeight w:val="243"/>
          <w:jc w:val="center"/>
        </w:trPr>
        <w:tc>
          <w:tcPr>
            <w:tcW w:w="2156" w:type="dxa"/>
            <w:shd w:val="clear" w:color="auto" w:fill="auto"/>
            <w:noWrap/>
            <w:vAlign w:val="center"/>
          </w:tcPr>
          <w:p w14:paraId="2478BC52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Moraxella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sp. otu19</w:t>
            </w:r>
          </w:p>
        </w:tc>
        <w:tc>
          <w:tcPr>
            <w:tcW w:w="3481" w:type="dxa"/>
            <w:shd w:val="clear" w:color="auto" w:fill="auto"/>
            <w:noWrap/>
            <w:vAlign w:val="center"/>
          </w:tcPr>
          <w:p w14:paraId="46DD575A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>Lautropia</w:t>
            </w:r>
            <w:proofErr w:type="spellEnd"/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sp. otu9</w:t>
            </w:r>
          </w:p>
        </w:tc>
        <w:tc>
          <w:tcPr>
            <w:tcW w:w="1559" w:type="dxa"/>
            <w:shd w:val="clear" w:color="auto" w:fill="auto"/>
            <w:noWrap/>
          </w:tcPr>
          <w:p w14:paraId="346CEF10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-0.140320267</w:t>
            </w:r>
          </w:p>
        </w:tc>
        <w:tc>
          <w:tcPr>
            <w:tcW w:w="1417" w:type="dxa"/>
            <w:shd w:val="clear" w:color="auto" w:fill="auto"/>
            <w:noWrap/>
          </w:tcPr>
          <w:p w14:paraId="521C0AB5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D3B00D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co-exclusion</w:t>
            </w:r>
          </w:p>
        </w:tc>
      </w:tr>
      <w:tr w:rsidR="002B465C" w:rsidRPr="002B465C" w14:paraId="600740E1" w14:textId="77777777" w:rsidTr="00C00430">
        <w:trPr>
          <w:trHeight w:val="243"/>
          <w:jc w:val="center"/>
        </w:trPr>
        <w:tc>
          <w:tcPr>
            <w:tcW w:w="2156" w:type="dxa"/>
            <w:shd w:val="clear" w:color="auto" w:fill="auto"/>
            <w:noWrap/>
            <w:vAlign w:val="center"/>
          </w:tcPr>
          <w:p w14:paraId="3557DB5F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Moraxella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sp. otu19</w:t>
            </w:r>
          </w:p>
        </w:tc>
        <w:tc>
          <w:tcPr>
            <w:tcW w:w="3481" w:type="dxa"/>
            <w:shd w:val="clear" w:color="auto" w:fill="auto"/>
            <w:noWrap/>
            <w:vAlign w:val="center"/>
          </w:tcPr>
          <w:p w14:paraId="06878CEE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>Veillonella</w:t>
            </w:r>
            <w:proofErr w:type="spellEnd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>parvula</w:t>
            </w:r>
            <w:proofErr w:type="spellEnd"/>
            <w:r w:rsidRPr="008E402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otu22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362988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-0.178816101</w:t>
            </w:r>
          </w:p>
        </w:tc>
        <w:tc>
          <w:tcPr>
            <w:tcW w:w="1417" w:type="dxa"/>
            <w:shd w:val="clear" w:color="auto" w:fill="auto"/>
            <w:noWrap/>
          </w:tcPr>
          <w:p w14:paraId="4DE3FA2E" w14:textId="77777777" w:rsidR="002B465C" w:rsidRPr="008E402B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01A442" w14:textId="77777777" w:rsidR="002B465C" w:rsidRPr="002B465C" w:rsidRDefault="002B465C" w:rsidP="002B465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8E402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>co-exclusion</w:t>
            </w:r>
          </w:p>
        </w:tc>
      </w:tr>
    </w:tbl>
    <w:p w14:paraId="416373E1" w14:textId="77777777" w:rsidR="00B039F6" w:rsidRPr="00FB7833" w:rsidRDefault="00B039F6">
      <w:pPr>
        <w:rPr>
          <w:rFonts w:ascii="Times New Roman" w:eastAsia="SimSun" w:hAnsi="Times New Roman" w:cs="Times New Roman"/>
          <w:bCs/>
          <w:color w:val="000000"/>
          <w:sz w:val="24"/>
          <w:szCs w:val="24"/>
          <w:lang w:val="en-GB"/>
        </w:rPr>
      </w:pPr>
    </w:p>
    <w:sectPr w:rsidR="00B039F6" w:rsidRPr="00FB7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F25AE" w14:textId="77777777" w:rsidR="00063DB7" w:rsidRDefault="00063DB7" w:rsidP="00756241">
      <w:r>
        <w:separator/>
      </w:r>
    </w:p>
  </w:endnote>
  <w:endnote w:type="continuationSeparator" w:id="0">
    <w:p w14:paraId="3DF0D6F2" w14:textId="77777777" w:rsidR="00063DB7" w:rsidRDefault="00063DB7" w:rsidP="0075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159A6" w14:textId="77777777" w:rsidR="00063DB7" w:rsidRDefault="00063DB7" w:rsidP="00756241">
      <w:r>
        <w:separator/>
      </w:r>
    </w:p>
  </w:footnote>
  <w:footnote w:type="continuationSeparator" w:id="0">
    <w:p w14:paraId="57CC433C" w14:textId="77777777" w:rsidR="00063DB7" w:rsidRDefault="00063DB7" w:rsidP="00756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AC2"/>
    <w:rsid w:val="00010B52"/>
    <w:rsid w:val="000306C6"/>
    <w:rsid w:val="00053737"/>
    <w:rsid w:val="000575FD"/>
    <w:rsid w:val="00063DB7"/>
    <w:rsid w:val="000A42DD"/>
    <w:rsid w:val="000C6D75"/>
    <w:rsid w:val="000F39C4"/>
    <w:rsid w:val="000F6A51"/>
    <w:rsid w:val="001215E9"/>
    <w:rsid w:val="00122648"/>
    <w:rsid w:val="00131925"/>
    <w:rsid w:val="001A0417"/>
    <w:rsid w:val="001C45FC"/>
    <w:rsid w:val="00213BF9"/>
    <w:rsid w:val="00223E17"/>
    <w:rsid w:val="00233B33"/>
    <w:rsid w:val="00233F16"/>
    <w:rsid w:val="0025030A"/>
    <w:rsid w:val="002A66C9"/>
    <w:rsid w:val="002B465C"/>
    <w:rsid w:val="002C234B"/>
    <w:rsid w:val="002D0E6D"/>
    <w:rsid w:val="00312441"/>
    <w:rsid w:val="00380570"/>
    <w:rsid w:val="00391521"/>
    <w:rsid w:val="00394803"/>
    <w:rsid w:val="003963CA"/>
    <w:rsid w:val="003C29F0"/>
    <w:rsid w:val="003F04E2"/>
    <w:rsid w:val="004203CD"/>
    <w:rsid w:val="00464E24"/>
    <w:rsid w:val="00471D8F"/>
    <w:rsid w:val="00472F3D"/>
    <w:rsid w:val="00483D14"/>
    <w:rsid w:val="004A4671"/>
    <w:rsid w:val="004D46A3"/>
    <w:rsid w:val="00501EC7"/>
    <w:rsid w:val="00523AC9"/>
    <w:rsid w:val="005545CC"/>
    <w:rsid w:val="00571534"/>
    <w:rsid w:val="00577B2A"/>
    <w:rsid w:val="005B18E5"/>
    <w:rsid w:val="005D3A8B"/>
    <w:rsid w:val="005D7A39"/>
    <w:rsid w:val="0060634B"/>
    <w:rsid w:val="006A21D6"/>
    <w:rsid w:val="006A59E4"/>
    <w:rsid w:val="006C24DB"/>
    <w:rsid w:val="006C74D4"/>
    <w:rsid w:val="006D75D6"/>
    <w:rsid w:val="006E6358"/>
    <w:rsid w:val="006F76A6"/>
    <w:rsid w:val="0071261D"/>
    <w:rsid w:val="007500C5"/>
    <w:rsid w:val="00756241"/>
    <w:rsid w:val="007A18F0"/>
    <w:rsid w:val="00810C70"/>
    <w:rsid w:val="00843DF2"/>
    <w:rsid w:val="00864FA5"/>
    <w:rsid w:val="00874E99"/>
    <w:rsid w:val="008B2EDD"/>
    <w:rsid w:val="008B5074"/>
    <w:rsid w:val="008B5533"/>
    <w:rsid w:val="008E402B"/>
    <w:rsid w:val="008E5E27"/>
    <w:rsid w:val="0090505F"/>
    <w:rsid w:val="00911CA9"/>
    <w:rsid w:val="009515CE"/>
    <w:rsid w:val="009523FC"/>
    <w:rsid w:val="009528D3"/>
    <w:rsid w:val="00966AA8"/>
    <w:rsid w:val="00972E0C"/>
    <w:rsid w:val="009815C6"/>
    <w:rsid w:val="009D0AC2"/>
    <w:rsid w:val="009F5078"/>
    <w:rsid w:val="00A029A4"/>
    <w:rsid w:val="00A6252F"/>
    <w:rsid w:val="00A75D0F"/>
    <w:rsid w:val="00AA36BC"/>
    <w:rsid w:val="00AC2E3E"/>
    <w:rsid w:val="00AC6D91"/>
    <w:rsid w:val="00B039F6"/>
    <w:rsid w:val="00B07229"/>
    <w:rsid w:val="00B35114"/>
    <w:rsid w:val="00B4121E"/>
    <w:rsid w:val="00B41B8D"/>
    <w:rsid w:val="00B42348"/>
    <w:rsid w:val="00B95016"/>
    <w:rsid w:val="00BA7EAD"/>
    <w:rsid w:val="00BD39C3"/>
    <w:rsid w:val="00BF52CA"/>
    <w:rsid w:val="00C12FC6"/>
    <w:rsid w:val="00C27365"/>
    <w:rsid w:val="00C34D5D"/>
    <w:rsid w:val="00C35E70"/>
    <w:rsid w:val="00C4174C"/>
    <w:rsid w:val="00C6262C"/>
    <w:rsid w:val="00C77EF3"/>
    <w:rsid w:val="00CB2B28"/>
    <w:rsid w:val="00CB5A3D"/>
    <w:rsid w:val="00CF4AFB"/>
    <w:rsid w:val="00D124E6"/>
    <w:rsid w:val="00D234F7"/>
    <w:rsid w:val="00D71BA0"/>
    <w:rsid w:val="00D814B2"/>
    <w:rsid w:val="00D8268C"/>
    <w:rsid w:val="00DA064F"/>
    <w:rsid w:val="00DB6D6E"/>
    <w:rsid w:val="00E15807"/>
    <w:rsid w:val="00E173B1"/>
    <w:rsid w:val="00E200BC"/>
    <w:rsid w:val="00E245D4"/>
    <w:rsid w:val="00E836AB"/>
    <w:rsid w:val="00E9799A"/>
    <w:rsid w:val="00EA0259"/>
    <w:rsid w:val="00EB589E"/>
    <w:rsid w:val="00EB617C"/>
    <w:rsid w:val="00EC1D18"/>
    <w:rsid w:val="00EF053F"/>
    <w:rsid w:val="00F23C56"/>
    <w:rsid w:val="00F27C2A"/>
    <w:rsid w:val="00F84E0F"/>
    <w:rsid w:val="00F91EA5"/>
    <w:rsid w:val="00FA458B"/>
    <w:rsid w:val="00FB13E4"/>
    <w:rsid w:val="00FB7833"/>
    <w:rsid w:val="00FC52F4"/>
    <w:rsid w:val="00F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9E9455"/>
  <w15:docId w15:val="{E660E121-5CB2-4313-B507-6BC5F1C2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5624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6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5624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8B"/>
    <w:rPr>
      <w:sz w:val="18"/>
      <w:szCs w:val="18"/>
    </w:rPr>
  </w:style>
  <w:style w:type="table" w:customStyle="1" w:styleId="1">
    <w:name w:val="网格型1"/>
    <w:basedOn w:val="TableNormal"/>
    <w:next w:val="TableGrid"/>
    <w:uiPriority w:val="59"/>
    <w:rsid w:val="00C77EF3"/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TableNormal"/>
    <w:next w:val="TableGrid"/>
    <w:uiPriority w:val="59"/>
    <w:rsid w:val="00E9799A"/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2"/>
    <w:basedOn w:val="TableNormal"/>
    <w:next w:val="TableGrid"/>
    <w:uiPriority w:val="59"/>
    <w:rsid w:val="006A59E4"/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网格型13"/>
    <w:basedOn w:val="TableNormal"/>
    <w:next w:val="TableGrid"/>
    <w:uiPriority w:val="59"/>
    <w:rsid w:val="0060634B"/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网格型132"/>
    <w:basedOn w:val="TableNormal"/>
    <w:next w:val="TableGrid"/>
    <w:uiPriority w:val="59"/>
    <w:rsid w:val="002B465C"/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网格型133"/>
    <w:basedOn w:val="TableNormal"/>
    <w:next w:val="TableGrid"/>
    <w:uiPriority w:val="59"/>
    <w:rsid w:val="002B465C"/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1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g480b960</dc:creator>
  <cp:lastModifiedBy>Naimeng Liu</cp:lastModifiedBy>
  <cp:revision>87</cp:revision>
  <dcterms:created xsi:type="dcterms:W3CDTF">2018-06-09T14:05:00Z</dcterms:created>
  <dcterms:modified xsi:type="dcterms:W3CDTF">2020-07-13T07:42:00Z</dcterms:modified>
</cp:coreProperties>
</file>