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4DDD8" w14:textId="4049655D" w:rsidR="0053691E" w:rsidRDefault="009370F8" w:rsidP="0053691E">
      <w:r>
        <w:t>Appendix 1</w:t>
      </w:r>
      <w:r w:rsidR="0053691E">
        <w:t>. The mean cost (SD) [% of total cost] of patient with cerebellar ataxia</w:t>
      </w:r>
      <w:r w:rsidR="00BB63D0">
        <w:t xml:space="preserve"> (n=29) excluding those with acquired cause (Stroke and Cerebral palsy) in</w:t>
      </w:r>
      <w:r w:rsidR="0053691E">
        <w:t xml:space="preserve"> the past 6 months. (in HKD)</w:t>
      </w:r>
    </w:p>
    <w:p w14:paraId="42BF7877" w14:textId="77777777" w:rsidR="0053691E" w:rsidRDefault="0053691E" w:rsidP="0053691E"/>
    <w:tbl>
      <w:tblPr>
        <w:tblStyle w:val="a0"/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1762"/>
        <w:gridCol w:w="1633"/>
        <w:gridCol w:w="1633"/>
        <w:gridCol w:w="1647"/>
      </w:tblGrid>
      <w:tr w:rsidR="0053691E" w14:paraId="301146BC" w14:textId="77777777" w:rsidTr="00626140">
        <w:trPr>
          <w:trHeight w:val="540"/>
        </w:trPr>
        <w:tc>
          <w:tcPr>
            <w:tcW w:w="233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467D54A2" w14:textId="77777777" w:rsidR="0053691E" w:rsidRDefault="0053691E" w:rsidP="00626140">
            <w:pPr>
              <w:spacing w:line="349" w:lineRule="auto"/>
              <w:ind w:left="80" w:right="60"/>
            </w:pPr>
          </w:p>
          <w:p w14:paraId="512497CD" w14:textId="77777777" w:rsidR="0053691E" w:rsidRDefault="0053691E" w:rsidP="00626140">
            <w:pPr>
              <w:spacing w:line="349" w:lineRule="auto"/>
              <w:ind w:left="80" w:right="60"/>
              <w:rPr>
                <w:rFonts w:ascii="Times New Roman" w:eastAsia="Times New Roman" w:hAnsi="Times New Roman" w:cs="Times New Roman"/>
              </w:rPr>
            </w:pPr>
            <w:r>
              <w:t>Cost items</w:t>
            </w:r>
          </w:p>
        </w:tc>
        <w:tc>
          <w:tcPr>
            <w:tcW w:w="502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E08238" w14:textId="77777777" w:rsidR="0053691E" w:rsidRDefault="0053691E" w:rsidP="00626140">
            <w:pPr>
              <w:spacing w:line="349" w:lineRule="auto"/>
              <w:ind w:left="80" w:right="60"/>
              <w:jc w:val="center"/>
            </w:pPr>
            <w:r>
              <w:t>Disease severity</w:t>
            </w:r>
          </w:p>
        </w:tc>
        <w:tc>
          <w:tcPr>
            <w:tcW w:w="164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F063A7" w14:textId="77777777" w:rsidR="0053691E" w:rsidRDefault="0053691E" w:rsidP="00626140">
            <w:pPr>
              <w:spacing w:line="349" w:lineRule="auto"/>
              <w:ind w:left="80" w:right="60"/>
              <w:jc w:val="center"/>
            </w:pPr>
            <w:r>
              <w:t>Average cost</w:t>
            </w:r>
          </w:p>
          <w:p w14:paraId="5F2BD82E" w14:textId="77777777" w:rsidR="0053691E" w:rsidRDefault="0053691E" w:rsidP="00626140">
            <w:pPr>
              <w:spacing w:line="349" w:lineRule="auto"/>
              <w:ind w:left="80" w:right="60"/>
              <w:jc w:val="center"/>
            </w:pPr>
            <w:r>
              <w:t>Mean (SD) in HKD</w:t>
            </w:r>
          </w:p>
        </w:tc>
      </w:tr>
      <w:tr w:rsidR="0053691E" w14:paraId="3573A01B" w14:textId="77777777" w:rsidTr="00626140">
        <w:trPr>
          <w:trHeight w:val="540"/>
        </w:trPr>
        <w:tc>
          <w:tcPr>
            <w:tcW w:w="2339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21D374F6" w14:textId="77777777" w:rsidR="0053691E" w:rsidRDefault="0053691E" w:rsidP="00626140">
            <w:pPr>
              <w:spacing w:line="240" w:lineRule="auto"/>
              <w:ind w:right="60"/>
              <w:rPr>
                <w:rFonts w:ascii="Times New Roman" w:eastAsia="Times New Roman" w:hAnsi="Times New Roman" w:cs="Times New Roman"/>
              </w:rPr>
            </w:pPr>
            <w:bookmarkStart w:id="0" w:name="_GoBack" w:colFirst="4" w:colLast="4"/>
          </w:p>
        </w:tc>
        <w:tc>
          <w:tcPr>
            <w:tcW w:w="17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3AD2F7" w14:textId="77777777" w:rsidR="0053691E" w:rsidRDefault="0053691E" w:rsidP="00626140">
            <w:pPr>
              <w:spacing w:line="349" w:lineRule="auto"/>
              <w:ind w:left="80" w:right="60"/>
              <w:jc w:val="center"/>
            </w:pPr>
            <w:r>
              <w:t>Independent to minimal dependent</w:t>
            </w:r>
          </w:p>
          <w:p w14:paraId="13BC2028" w14:textId="77777777" w:rsidR="0053691E" w:rsidRDefault="0053691E" w:rsidP="00626140">
            <w:pPr>
              <w:spacing w:line="349" w:lineRule="auto"/>
              <w:ind w:left="80" w:right="60"/>
              <w:jc w:val="center"/>
            </w:pPr>
            <w:r>
              <w:t>Mean (SD) in HKD</w:t>
            </w:r>
          </w:p>
        </w:tc>
        <w:tc>
          <w:tcPr>
            <w:tcW w:w="163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2A4A84" w14:textId="77777777" w:rsidR="0053691E" w:rsidRDefault="0053691E" w:rsidP="00626140">
            <w:pPr>
              <w:spacing w:line="349" w:lineRule="auto"/>
              <w:ind w:left="80" w:right="60"/>
              <w:jc w:val="center"/>
            </w:pPr>
            <w:r>
              <w:t>Moderate to maximal dependent</w:t>
            </w:r>
          </w:p>
          <w:p w14:paraId="78797554" w14:textId="77777777" w:rsidR="0053691E" w:rsidRDefault="0053691E" w:rsidP="00626140">
            <w:pPr>
              <w:spacing w:line="349" w:lineRule="auto"/>
              <w:ind w:left="80" w:right="60"/>
              <w:jc w:val="center"/>
            </w:pPr>
            <w:r>
              <w:t>Mean (SD) in HKD</w:t>
            </w:r>
          </w:p>
        </w:tc>
        <w:tc>
          <w:tcPr>
            <w:tcW w:w="163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970D60" w14:textId="77777777" w:rsidR="0053691E" w:rsidRDefault="0053691E" w:rsidP="00626140">
            <w:pPr>
              <w:spacing w:line="349" w:lineRule="auto"/>
              <w:ind w:left="80" w:right="60"/>
              <w:jc w:val="center"/>
            </w:pPr>
            <w:r>
              <w:t>Mean difference</w:t>
            </w:r>
          </w:p>
        </w:tc>
        <w:tc>
          <w:tcPr>
            <w:tcW w:w="164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E91170" w14:textId="77777777" w:rsidR="0053691E" w:rsidRDefault="0053691E" w:rsidP="00626140">
            <w:pPr>
              <w:spacing w:line="349" w:lineRule="auto"/>
              <w:ind w:left="80" w:right="60"/>
              <w:jc w:val="center"/>
            </w:pPr>
            <w:r>
              <w:t>Total</w:t>
            </w:r>
          </w:p>
          <w:p w14:paraId="474ECF4D" w14:textId="77777777" w:rsidR="0053691E" w:rsidRDefault="0053691E" w:rsidP="00626140">
            <w:pPr>
              <w:spacing w:line="349" w:lineRule="auto"/>
              <w:ind w:left="80" w:right="60"/>
              <w:jc w:val="center"/>
            </w:pPr>
            <w:r>
              <w:t>Mean (SD)</w:t>
            </w:r>
          </w:p>
        </w:tc>
      </w:tr>
      <w:bookmarkEnd w:id="0"/>
      <w:tr w:rsidR="0053691E" w14:paraId="06C2D5B7" w14:textId="77777777" w:rsidTr="00626140">
        <w:trPr>
          <w:trHeight w:val="860"/>
        </w:trPr>
        <w:tc>
          <w:tcPr>
            <w:tcW w:w="23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1EB33" w14:textId="77777777" w:rsidR="0053691E" w:rsidRDefault="0053691E" w:rsidP="00626140">
            <w:pPr>
              <w:spacing w:line="349" w:lineRule="auto"/>
              <w:ind w:left="80" w:right="60"/>
            </w:pPr>
            <w:r>
              <w:t>Total cost</w:t>
            </w:r>
          </w:p>
        </w:tc>
        <w:tc>
          <w:tcPr>
            <w:tcW w:w="1762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8D0A1" w14:textId="77777777" w:rsidR="0053691E" w:rsidRDefault="0053691E" w:rsidP="00626140">
            <w:pPr>
              <w:spacing w:line="349" w:lineRule="auto"/>
              <w:ind w:left="80" w:right="60"/>
              <w:jc w:val="right"/>
            </w:pPr>
            <w:r>
              <w:rPr>
                <w:color w:val="010205"/>
              </w:rPr>
              <w:t>70956.2</w:t>
            </w:r>
            <w:r>
              <w:t xml:space="preserve"> (</w:t>
            </w:r>
            <w:r>
              <w:rPr>
                <w:color w:val="010205"/>
              </w:rPr>
              <w:t>52825.2</w:t>
            </w:r>
            <w:r>
              <w:t>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952F5" w14:textId="77777777" w:rsidR="003A3B61" w:rsidRPr="003A3B61" w:rsidRDefault="003A3B61" w:rsidP="003A3B61">
            <w:pPr>
              <w:spacing w:line="349" w:lineRule="auto"/>
              <w:ind w:left="80" w:right="60"/>
              <w:jc w:val="right"/>
              <w:rPr>
                <w:color w:val="010205"/>
              </w:rPr>
            </w:pPr>
            <w:r w:rsidRPr="003A3B61">
              <w:rPr>
                <w:color w:val="010205"/>
              </w:rPr>
              <w:t>164184.4</w:t>
            </w:r>
          </w:p>
          <w:p w14:paraId="55A886CE" w14:textId="60082712" w:rsidR="0053691E" w:rsidRPr="003A3B61" w:rsidRDefault="003A3B61" w:rsidP="003A3B61">
            <w:pPr>
              <w:spacing w:line="349" w:lineRule="auto"/>
              <w:ind w:left="80" w:right="60"/>
              <w:jc w:val="right"/>
              <w:rPr>
                <w:color w:val="010205"/>
              </w:rPr>
            </w:pPr>
            <w:r w:rsidRPr="003A3B61">
              <w:rPr>
                <w:color w:val="010205"/>
              </w:rPr>
              <w:t>(150296.1)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87044" w14:textId="3942E03E" w:rsidR="0053691E" w:rsidRDefault="002257E9" w:rsidP="00626140">
            <w:pPr>
              <w:spacing w:line="349" w:lineRule="auto"/>
              <w:ind w:left="80" w:right="60"/>
              <w:jc w:val="right"/>
              <w:rPr>
                <w:color w:val="010205"/>
              </w:rPr>
            </w:pPr>
            <w:r>
              <w:rPr>
                <w:color w:val="010205"/>
              </w:rPr>
              <w:t>93228.2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7BBF8" w14:textId="740CB6F8" w:rsidR="0053691E" w:rsidRDefault="0053691E" w:rsidP="00626140">
            <w:pPr>
              <w:spacing w:line="349" w:lineRule="auto"/>
              <w:ind w:left="80" w:right="60"/>
              <w:jc w:val="right"/>
            </w:pPr>
            <w:r>
              <w:t>1</w:t>
            </w:r>
            <w:r w:rsidR="00C61A8A">
              <w:t>51325.4</w:t>
            </w:r>
            <w:r>
              <w:t xml:space="preserve"> (14</w:t>
            </w:r>
            <w:r w:rsidR="00C61A8A">
              <w:t>3983.6</w:t>
            </w:r>
            <w:r>
              <w:t>)</w:t>
            </w:r>
          </w:p>
        </w:tc>
      </w:tr>
      <w:tr w:rsidR="0053691E" w14:paraId="545FEF71" w14:textId="77777777" w:rsidTr="00626140">
        <w:trPr>
          <w:trHeight w:val="820"/>
        </w:trPr>
        <w:tc>
          <w:tcPr>
            <w:tcW w:w="2339" w:type="dxa"/>
            <w:tcBorders>
              <w:top w:val="single" w:sz="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D7EEE" w14:textId="77777777" w:rsidR="0053691E" w:rsidRDefault="0053691E" w:rsidP="00626140">
            <w:pPr>
              <w:spacing w:line="349" w:lineRule="auto"/>
              <w:ind w:left="80" w:right="60"/>
            </w:pPr>
            <w:r>
              <w:t>Direct cost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B6C2A" w14:textId="77777777" w:rsidR="0053691E" w:rsidRDefault="0053691E" w:rsidP="00626140">
            <w:pPr>
              <w:spacing w:line="349" w:lineRule="auto"/>
              <w:ind w:left="80" w:right="60"/>
              <w:jc w:val="right"/>
            </w:pPr>
            <w:r>
              <w:rPr>
                <w:color w:val="010205"/>
              </w:rPr>
              <w:t xml:space="preserve">21906.7 </w:t>
            </w:r>
            <w:r>
              <w:t>(</w:t>
            </w:r>
            <w:r>
              <w:rPr>
                <w:color w:val="010205"/>
              </w:rPr>
              <w:t>21117.8</w:t>
            </w:r>
            <w:r>
              <w:t>) [30.9%]</w:t>
            </w:r>
          </w:p>
        </w:tc>
        <w:tc>
          <w:tcPr>
            <w:tcW w:w="16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510E8" w14:textId="77777777" w:rsidR="003A3B61" w:rsidRPr="003A3B61" w:rsidRDefault="003A3B61" w:rsidP="003A3B61">
            <w:pPr>
              <w:spacing w:line="349" w:lineRule="auto"/>
              <w:ind w:left="80" w:right="60"/>
              <w:jc w:val="right"/>
              <w:rPr>
                <w:color w:val="010205"/>
              </w:rPr>
            </w:pPr>
            <w:r w:rsidRPr="003A3B61">
              <w:rPr>
                <w:color w:val="010205"/>
              </w:rPr>
              <w:t>56168.7</w:t>
            </w:r>
          </w:p>
          <w:p w14:paraId="2E818344" w14:textId="33FF0EEA" w:rsidR="0053691E" w:rsidRPr="003A3B61" w:rsidRDefault="0053691E" w:rsidP="003A3B61">
            <w:pPr>
              <w:spacing w:line="349" w:lineRule="auto"/>
              <w:ind w:left="80" w:right="60"/>
              <w:jc w:val="right"/>
              <w:rPr>
                <w:color w:val="010205"/>
              </w:rPr>
            </w:pPr>
            <w:r>
              <w:t>(</w:t>
            </w:r>
            <w:r w:rsidR="003A3B61" w:rsidRPr="003A3B61">
              <w:rPr>
                <w:color w:val="010205"/>
              </w:rPr>
              <w:t>68359.4</w:t>
            </w:r>
            <w:r>
              <w:t>) [3</w:t>
            </w:r>
            <w:r w:rsidR="003A3B61">
              <w:t>4.2</w:t>
            </w:r>
            <w:r>
              <w:t>%]</w:t>
            </w:r>
          </w:p>
        </w:tc>
        <w:tc>
          <w:tcPr>
            <w:tcW w:w="16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592DB" w14:textId="50C6B51C" w:rsidR="0053691E" w:rsidRDefault="002257E9" w:rsidP="00626140">
            <w:pPr>
              <w:spacing w:line="349" w:lineRule="auto"/>
              <w:ind w:left="80" w:right="60"/>
              <w:jc w:val="right"/>
              <w:rPr>
                <w:color w:val="010205"/>
              </w:rPr>
            </w:pPr>
            <w:r>
              <w:rPr>
                <w:color w:val="010205"/>
              </w:rPr>
              <w:t>34262.0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FBC84" w14:textId="482CC33F" w:rsidR="0053691E" w:rsidRDefault="0053691E" w:rsidP="00626140">
            <w:pPr>
              <w:spacing w:line="349" w:lineRule="auto"/>
              <w:ind w:left="80" w:right="60"/>
              <w:jc w:val="right"/>
            </w:pPr>
            <w:r>
              <w:t>51</w:t>
            </w:r>
            <w:r w:rsidR="00C61A8A">
              <w:t>442.9</w:t>
            </w:r>
            <w:r>
              <w:t xml:space="preserve"> (6</w:t>
            </w:r>
            <w:r w:rsidR="00C61A8A">
              <w:t>4790.3</w:t>
            </w:r>
            <w:r>
              <w:t>) [3</w:t>
            </w:r>
            <w:r w:rsidR="00C61A8A">
              <w:t>4</w:t>
            </w:r>
            <w:r>
              <w:t>.0%]</w:t>
            </w:r>
          </w:p>
        </w:tc>
      </w:tr>
      <w:tr w:rsidR="0053691E" w14:paraId="7DB4D727" w14:textId="77777777" w:rsidTr="00626140">
        <w:trPr>
          <w:trHeight w:val="820"/>
        </w:trPr>
        <w:tc>
          <w:tcPr>
            <w:tcW w:w="2339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19392" w14:textId="77777777" w:rsidR="0053691E" w:rsidRDefault="0053691E" w:rsidP="00626140">
            <w:pPr>
              <w:spacing w:line="349" w:lineRule="auto"/>
              <w:ind w:left="80" w:right="60"/>
            </w:pPr>
            <w:r>
              <w:t>In-patient care</w:t>
            </w:r>
          </w:p>
        </w:tc>
        <w:tc>
          <w:tcPr>
            <w:tcW w:w="176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739DB" w14:textId="77777777" w:rsidR="0053691E" w:rsidRDefault="0053691E" w:rsidP="00626140">
            <w:pPr>
              <w:spacing w:line="349" w:lineRule="auto"/>
              <w:ind w:left="80" w:right="60"/>
              <w:jc w:val="right"/>
            </w:pPr>
            <w:r>
              <w:rPr>
                <w:color w:val="010205"/>
              </w:rPr>
              <w:t>307.5</w:t>
            </w:r>
          </w:p>
          <w:p w14:paraId="38B35D1A" w14:textId="77777777" w:rsidR="0053691E" w:rsidRDefault="0053691E" w:rsidP="00626140">
            <w:pPr>
              <w:spacing w:line="349" w:lineRule="auto"/>
              <w:ind w:left="80" w:right="60"/>
              <w:jc w:val="right"/>
            </w:pPr>
            <w:r>
              <w:t>(</w:t>
            </w:r>
            <w:r>
              <w:rPr>
                <w:color w:val="010205"/>
              </w:rPr>
              <w:t>615.0</w:t>
            </w:r>
            <w:r>
              <w:t>)</w:t>
            </w:r>
          </w:p>
          <w:p w14:paraId="5407806A" w14:textId="77777777" w:rsidR="0053691E" w:rsidRDefault="0053691E" w:rsidP="00626140">
            <w:pPr>
              <w:spacing w:line="349" w:lineRule="auto"/>
              <w:ind w:left="80" w:right="60"/>
              <w:jc w:val="right"/>
            </w:pPr>
            <w:r>
              <w:t>[0.4%]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F6042" w14:textId="77777777" w:rsidR="003A3B61" w:rsidRPr="003A3B61" w:rsidRDefault="003A3B61" w:rsidP="003A3B61">
            <w:pPr>
              <w:spacing w:line="349" w:lineRule="auto"/>
              <w:ind w:left="80" w:right="60"/>
              <w:jc w:val="right"/>
              <w:rPr>
                <w:color w:val="010205"/>
              </w:rPr>
            </w:pPr>
            <w:r w:rsidRPr="003A3B61">
              <w:rPr>
                <w:color w:val="010205"/>
              </w:rPr>
              <w:t>26582.4</w:t>
            </w:r>
          </w:p>
          <w:p w14:paraId="3FF204AC" w14:textId="7CA91144" w:rsidR="0053691E" w:rsidRDefault="0053691E" w:rsidP="00626140">
            <w:pPr>
              <w:spacing w:line="349" w:lineRule="auto"/>
              <w:ind w:left="80" w:right="60"/>
              <w:jc w:val="right"/>
            </w:pPr>
            <w:r>
              <w:t>(</w:t>
            </w:r>
            <w:r w:rsidR="003A3B61" w:rsidRPr="003A3B61">
              <w:rPr>
                <w:color w:val="010205"/>
              </w:rPr>
              <w:t>64099.3</w:t>
            </w:r>
            <w:r>
              <w:t>) [16.</w:t>
            </w:r>
            <w:r w:rsidR="003A3B61">
              <w:t>2</w:t>
            </w:r>
            <w:r>
              <w:t>%]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A07BC" w14:textId="5C11A675" w:rsidR="0053691E" w:rsidRDefault="0053691E" w:rsidP="00626140">
            <w:pPr>
              <w:spacing w:line="349" w:lineRule="auto"/>
              <w:ind w:left="80" w:right="60"/>
              <w:jc w:val="right"/>
              <w:rPr>
                <w:color w:val="010205"/>
              </w:rPr>
            </w:pPr>
            <w:r>
              <w:rPr>
                <w:color w:val="010205"/>
              </w:rPr>
              <w:t>2</w:t>
            </w:r>
            <w:r w:rsidR="002257E9">
              <w:rPr>
                <w:color w:val="010205"/>
              </w:rPr>
              <w:t>6274.9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79B8E" w14:textId="29FF4E10" w:rsidR="0053691E" w:rsidRDefault="0053691E" w:rsidP="00626140">
            <w:pPr>
              <w:spacing w:line="349" w:lineRule="auto"/>
              <w:ind w:left="80" w:right="60"/>
              <w:jc w:val="right"/>
            </w:pPr>
            <w:r>
              <w:t>22</w:t>
            </w:r>
            <w:r w:rsidR="00C61A8A">
              <w:t>958.3</w:t>
            </w:r>
          </w:p>
          <w:p w14:paraId="29174B6A" w14:textId="59030ADF" w:rsidR="0053691E" w:rsidRDefault="0053691E" w:rsidP="00626140">
            <w:pPr>
              <w:spacing w:line="349" w:lineRule="auto"/>
              <w:ind w:left="80" w:right="60"/>
              <w:jc w:val="right"/>
            </w:pPr>
            <w:r>
              <w:t>(</w:t>
            </w:r>
            <w:r w:rsidR="002257E9">
              <w:t>60056.8</w:t>
            </w:r>
            <w:r>
              <w:t>) [15.</w:t>
            </w:r>
            <w:r w:rsidR="002257E9">
              <w:t>2</w:t>
            </w:r>
            <w:r>
              <w:t>%]</w:t>
            </w:r>
          </w:p>
        </w:tc>
      </w:tr>
      <w:tr w:rsidR="0053691E" w14:paraId="1AAC43C2" w14:textId="77777777" w:rsidTr="00626140">
        <w:trPr>
          <w:trHeight w:val="820"/>
        </w:trPr>
        <w:tc>
          <w:tcPr>
            <w:tcW w:w="2339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EF578" w14:textId="77777777" w:rsidR="0053691E" w:rsidRDefault="0053691E" w:rsidP="00626140">
            <w:pPr>
              <w:spacing w:line="349" w:lineRule="auto"/>
              <w:ind w:left="80" w:right="60"/>
            </w:pPr>
            <w:r>
              <w:t>Out-patient care</w:t>
            </w:r>
          </w:p>
        </w:tc>
        <w:tc>
          <w:tcPr>
            <w:tcW w:w="176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BD1A3" w14:textId="77777777" w:rsidR="0053691E" w:rsidRDefault="0053691E" w:rsidP="00626140">
            <w:pPr>
              <w:spacing w:line="349" w:lineRule="auto"/>
              <w:ind w:left="80" w:right="60"/>
              <w:jc w:val="right"/>
            </w:pPr>
            <w:r>
              <w:rPr>
                <w:color w:val="010205"/>
              </w:rPr>
              <w:t>1815.0</w:t>
            </w:r>
            <w:r>
              <w:t xml:space="preserve"> (</w:t>
            </w:r>
            <w:r>
              <w:rPr>
                <w:color w:val="010205"/>
              </w:rPr>
              <w:t>2288.1</w:t>
            </w:r>
            <w:r>
              <w:t>) [2.6%]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66405" w14:textId="3A44F18C" w:rsidR="0053691E" w:rsidRDefault="003A3B61" w:rsidP="00626140">
            <w:pPr>
              <w:spacing w:line="349" w:lineRule="auto"/>
              <w:ind w:left="80" w:right="60"/>
              <w:jc w:val="right"/>
            </w:pPr>
            <w:r w:rsidRPr="003A3B61">
              <w:rPr>
                <w:color w:val="010205"/>
              </w:rPr>
              <w:t>4061.6</w:t>
            </w:r>
            <w:r w:rsidR="0053691E">
              <w:t xml:space="preserve"> (</w:t>
            </w:r>
            <w:r w:rsidRPr="003A3B61">
              <w:rPr>
                <w:color w:val="010205"/>
              </w:rPr>
              <w:t>3232.3</w:t>
            </w:r>
            <w:r w:rsidR="0053691E">
              <w:t>) [2.5%]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816CC" w14:textId="44E63A99" w:rsidR="0053691E" w:rsidRDefault="0053691E" w:rsidP="00626140">
            <w:pPr>
              <w:spacing w:line="349" w:lineRule="auto"/>
              <w:ind w:left="80" w:right="60"/>
              <w:jc w:val="right"/>
              <w:rPr>
                <w:color w:val="010205"/>
              </w:rPr>
            </w:pPr>
            <w:r>
              <w:rPr>
                <w:color w:val="010205"/>
              </w:rPr>
              <w:t>2</w:t>
            </w:r>
            <w:r w:rsidR="002257E9">
              <w:rPr>
                <w:color w:val="010205"/>
              </w:rPr>
              <w:t>246.6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F30B4" w14:textId="5B03AA00" w:rsidR="0053691E" w:rsidRDefault="0053691E" w:rsidP="00626140">
            <w:pPr>
              <w:spacing w:line="349" w:lineRule="auto"/>
              <w:ind w:left="80" w:right="60"/>
              <w:jc w:val="right"/>
            </w:pPr>
            <w:r>
              <w:t>37</w:t>
            </w:r>
            <w:r w:rsidR="002257E9">
              <w:t>51.7</w:t>
            </w:r>
            <w:r>
              <w:t xml:space="preserve"> (3</w:t>
            </w:r>
            <w:r w:rsidR="002257E9">
              <w:t>184.0</w:t>
            </w:r>
            <w:r>
              <w:t>) [2.5%]</w:t>
            </w:r>
          </w:p>
        </w:tc>
      </w:tr>
      <w:tr w:rsidR="0053691E" w14:paraId="592FF820" w14:textId="77777777" w:rsidTr="00626140">
        <w:trPr>
          <w:trHeight w:val="820"/>
        </w:trPr>
        <w:tc>
          <w:tcPr>
            <w:tcW w:w="2339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02D96" w14:textId="77777777" w:rsidR="0053691E" w:rsidRDefault="0053691E" w:rsidP="00626140">
            <w:pPr>
              <w:spacing w:line="349" w:lineRule="auto"/>
              <w:ind w:left="80" w:right="60"/>
            </w:pPr>
            <w:r>
              <w:t>Drugs</w:t>
            </w:r>
          </w:p>
        </w:tc>
        <w:tc>
          <w:tcPr>
            <w:tcW w:w="176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1B19A" w14:textId="77777777" w:rsidR="0053691E" w:rsidRDefault="0053691E" w:rsidP="00626140">
            <w:pPr>
              <w:spacing w:line="349" w:lineRule="auto"/>
              <w:ind w:left="80" w:right="60"/>
              <w:jc w:val="right"/>
            </w:pPr>
            <w:r>
              <w:rPr>
                <w:color w:val="010205"/>
              </w:rPr>
              <w:t>6670.7</w:t>
            </w:r>
            <w:r>
              <w:t xml:space="preserve"> (</w:t>
            </w:r>
            <w:r>
              <w:rPr>
                <w:color w:val="010205"/>
              </w:rPr>
              <w:t>13341.4</w:t>
            </w:r>
            <w:r>
              <w:t>) [9.4%]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7402D" w14:textId="50B5B9DE" w:rsidR="0053691E" w:rsidRDefault="003A3B61" w:rsidP="00626140">
            <w:pPr>
              <w:spacing w:line="349" w:lineRule="auto"/>
              <w:ind w:left="80" w:right="60"/>
              <w:jc w:val="right"/>
            </w:pPr>
            <w:r w:rsidRPr="003A3B61">
              <w:rPr>
                <w:color w:val="010205"/>
              </w:rPr>
              <w:t>5285</w:t>
            </w:r>
            <w:r>
              <w:rPr>
                <w:color w:val="010205"/>
              </w:rPr>
              <w:t>.0</w:t>
            </w:r>
            <w:r w:rsidR="0053691E">
              <w:t xml:space="preserve"> (</w:t>
            </w:r>
            <w:r w:rsidRPr="003A3B61">
              <w:rPr>
                <w:color w:val="010205"/>
              </w:rPr>
              <w:t>13436.8</w:t>
            </w:r>
            <w:r w:rsidR="0053691E">
              <w:t>) [3.</w:t>
            </w:r>
            <w:r>
              <w:t>2</w:t>
            </w:r>
            <w:r w:rsidR="0053691E">
              <w:t>%]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5F961" w14:textId="050AF177" w:rsidR="0053691E" w:rsidRDefault="0053691E" w:rsidP="00626140">
            <w:pPr>
              <w:spacing w:line="349" w:lineRule="auto"/>
              <w:ind w:left="80" w:right="60"/>
              <w:jc w:val="right"/>
              <w:rPr>
                <w:color w:val="010205"/>
              </w:rPr>
            </w:pPr>
            <w:r>
              <w:rPr>
                <w:color w:val="010205"/>
              </w:rPr>
              <w:t>1</w:t>
            </w:r>
            <w:r w:rsidR="002257E9">
              <w:rPr>
                <w:color w:val="010205"/>
              </w:rPr>
              <w:t>385.7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CE1D2" w14:textId="7F7293BB" w:rsidR="0053691E" w:rsidRDefault="0053691E" w:rsidP="00626140">
            <w:pPr>
              <w:spacing w:line="349" w:lineRule="auto"/>
              <w:ind w:left="80" w:right="60"/>
              <w:jc w:val="right"/>
            </w:pPr>
            <w:r>
              <w:t>5</w:t>
            </w:r>
            <w:r w:rsidR="002257E9">
              <w:t>476.1</w:t>
            </w:r>
            <w:r>
              <w:t xml:space="preserve"> (1</w:t>
            </w:r>
            <w:r w:rsidR="002257E9">
              <w:t>3193.3</w:t>
            </w:r>
            <w:r>
              <w:t>) [3.</w:t>
            </w:r>
            <w:r w:rsidR="002257E9">
              <w:t>6</w:t>
            </w:r>
            <w:r>
              <w:t>%]</w:t>
            </w:r>
          </w:p>
        </w:tc>
      </w:tr>
      <w:tr w:rsidR="0053691E" w14:paraId="7C11E30C" w14:textId="77777777" w:rsidTr="00626140">
        <w:trPr>
          <w:trHeight w:val="820"/>
        </w:trPr>
        <w:tc>
          <w:tcPr>
            <w:tcW w:w="2339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EBE5E" w14:textId="77777777" w:rsidR="0053691E" w:rsidRDefault="0053691E" w:rsidP="00626140">
            <w:pPr>
              <w:spacing w:line="349" w:lineRule="auto"/>
              <w:ind w:left="80" w:right="60"/>
            </w:pPr>
            <w:r>
              <w:t>Rehabilitation</w:t>
            </w:r>
          </w:p>
        </w:tc>
        <w:tc>
          <w:tcPr>
            <w:tcW w:w="176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9CE5B" w14:textId="77777777" w:rsidR="0053691E" w:rsidRDefault="0053691E" w:rsidP="00626140">
            <w:pPr>
              <w:spacing w:line="349" w:lineRule="auto"/>
              <w:ind w:left="80" w:right="60"/>
              <w:jc w:val="right"/>
            </w:pPr>
            <w:r>
              <w:rPr>
                <w:color w:val="010205"/>
              </w:rPr>
              <w:t>7140.0</w:t>
            </w:r>
            <w:r>
              <w:t xml:space="preserve"> (</w:t>
            </w:r>
            <w:r>
              <w:rPr>
                <w:color w:val="010205"/>
              </w:rPr>
              <w:t>14280.0</w:t>
            </w:r>
            <w:r>
              <w:t>) [10.1%]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E20FF" w14:textId="4060DD4C" w:rsidR="0053691E" w:rsidRDefault="003A3B61" w:rsidP="00626140">
            <w:pPr>
              <w:spacing w:line="349" w:lineRule="auto"/>
              <w:ind w:left="80" w:right="60"/>
              <w:jc w:val="right"/>
            </w:pPr>
            <w:r w:rsidRPr="003A3B61">
              <w:rPr>
                <w:color w:val="010205"/>
              </w:rPr>
              <w:t>12138</w:t>
            </w:r>
            <w:r>
              <w:rPr>
                <w:color w:val="010205"/>
              </w:rPr>
              <w:t>.0</w:t>
            </w:r>
            <w:r w:rsidRPr="003A3B61">
              <w:rPr>
                <w:color w:val="010205"/>
              </w:rPr>
              <w:t xml:space="preserve"> </w:t>
            </w:r>
            <w:r w:rsidR="0053691E">
              <w:t>(</w:t>
            </w:r>
            <w:r w:rsidRPr="003A3B61">
              <w:rPr>
                <w:color w:val="010205"/>
              </w:rPr>
              <w:t>25227.3</w:t>
            </w:r>
            <w:r w:rsidR="0053691E">
              <w:t>) [7.</w:t>
            </w:r>
            <w:r>
              <w:t>4</w:t>
            </w:r>
            <w:r w:rsidR="0053691E">
              <w:t>%]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4A95B" w14:textId="3EBD3BEE" w:rsidR="0053691E" w:rsidRDefault="002257E9" w:rsidP="00626140">
            <w:pPr>
              <w:spacing w:line="349" w:lineRule="auto"/>
              <w:ind w:left="80" w:right="60"/>
              <w:jc w:val="right"/>
              <w:rPr>
                <w:color w:val="010205"/>
              </w:rPr>
            </w:pPr>
            <w:r>
              <w:rPr>
                <w:color w:val="010205"/>
              </w:rPr>
              <w:t>4998.0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1F648" w14:textId="78BF4127" w:rsidR="0053691E" w:rsidRDefault="0053691E" w:rsidP="00626140">
            <w:pPr>
              <w:spacing w:line="349" w:lineRule="auto"/>
              <w:ind w:left="80" w:right="60"/>
              <w:jc w:val="right"/>
            </w:pPr>
            <w:r>
              <w:t>11</w:t>
            </w:r>
            <w:r w:rsidR="002257E9">
              <w:t>448.6</w:t>
            </w:r>
            <w:r>
              <w:t xml:space="preserve"> (2</w:t>
            </w:r>
            <w:r w:rsidR="002257E9">
              <w:t>3883.6</w:t>
            </w:r>
            <w:r>
              <w:t>) [</w:t>
            </w:r>
            <w:r w:rsidR="002257E9">
              <w:t>7.6</w:t>
            </w:r>
            <w:r>
              <w:t>%]</w:t>
            </w:r>
          </w:p>
        </w:tc>
      </w:tr>
      <w:tr w:rsidR="0053691E" w14:paraId="1ED641BA" w14:textId="77777777" w:rsidTr="00626140">
        <w:trPr>
          <w:trHeight w:val="820"/>
        </w:trPr>
        <w:tc>
          <w:tcPr>
            <w:tcW w:w="2339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03AB8" w14:textId="77777777" w:rsidR="0053691E" w:rsidRDefault="0053691E" w:rsidP="00626140">
            <w:pPr>
              <w:spacing w:line="349" w:lineRule="auto"/>
              <w:ind w:left="80" w:right="60"/>
            </w:pPr>
            <w:r>
              <w:t>Walking aids</w:t>
            </w:r>
          </w:p>
        </w:tc>
        <w:tc>
          <w:tcPr>
            <w:tcW w:w="176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98C52" w14:textId="77777777" w:rsidR="0053691E" w:rsidRDefault="0053691E" w:rsidP="00626140">
            <w:pPr>
              <w:spacing w:line="349" w:lineRule="auto"/>
              <w:ind w:left="80" w:right="60"/>
              <w:jc w:val="right"/>
            </w:pPr>
            <w:r>
              <w:rPr>
                <w:color w:val="010205"/>
              </w:rPr>
              <w:t>3973.5</w:t>
            </w:r>
            <w:r>
              <w:t xml:space="preserve"> (</w:t>
            </w:r>
            <w:r>
              <w:rPr>
                <w:color w:val="010205"/>
              </w:rPr>
              <w:t>7491.4</w:t>
            </w:r>
            <w:r>
              <w:t>) [5.6%]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8F9B6" w14:textId="003DBDDC" w:rsidR="0053691E" w:rsidRDefault="003A3B61" w:rsidP="00626140">
            <w:pPr>
              <w:spacing w:line="349" w:lineRule="auto"/>
              <w:ind w:left="80" w:right="60"/>
              <w:jc w:val="right"/>
            </w:pPr>
            <w:r w:rsidRPr="003A3B61">
              <w:rPr>
                <w:color w:val="010205"/>
              </w:rPr>
              <w:t xml:space="preserve">9347.2 </w:t>
            </w:r>
            <w:r w:rsidR="0053691E">
              <w:t>(</w:t>
            </w:r>
            <w:r w:rsidRPr="003A3B61">
              <w:rPr>
                <w:color w:val="010205"/>
              </w:rPr>
              <w:t>7216.3</w:t>
            </w:r>
            <w:r w:rsidR="0053691E">
              <w:t>) [5.</w:t>
            </w:r>
            <w:r>
              <w:t>7</w:t>
            </w:r>
            <w:r w:rsidR="0053691E">
              <w:t>%]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07F61" w14:textId="65F751B7" w:rsidR="0053691E" w:rsidRDefault="002257E9" w:rsidP="00626140">
            <w:pPr>
              <w:spacing w:line="349" w:lineRule="auto"/>
              <w:ind w:left="80" w:right="60"/>
              <w:jc w:val="right"/>
              <w:rPr>
                <w:color w:val="010205"/>
              </w:rPr>
            </w:pPr>
            <w:r>
              <w:rPr>
                <w:color w:val="010205"/>
              </w:rPr>
              <w:t>5373.7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371EC" w14:textId="0EAFEA8F" w:rsidR="0053691E" w:rsidRDefault="0053691E" w:rsidP="00626140">
            <w:pPr>
              <w:spacing w:line="349" w:lineRule="auto"/>
              <w:ind w:left="80" w:right="60"/>
              <w:jc w:val="right"/>
            </w:pPr>
            <w:r>
              <w:t>8</w:t>
            </w:r>
            <w:r w:rsidR="002257E9">
              <w:t>606.0</w:t>
            </w:r>
            <w:r>
              <w:t xml:space="preserve"> (7</w:t>
            </w:r>
            <w:r w:rsidR="002257E9">
              <w:t>362.4</w:t>
            </w:r>
            <w:r>
              <w:t>) [5.</w:t>
            </w:r>
            <w:r w:rsidR="002257E9">
              <w:t>7</w:t>
            </w:r>
            <w:r>
              <w:t>%]</w:t>
            </w:r>
          </w:p>
        </w:tc>
      </w:tr>
      <w:tr w:rsidR="0053691E" w14:paraId="45C1A4BB" w14:textId="77777777" w:rsidTr="00626140">
        <w:trPr>
          <w:trHeight w:val="820"/>
        </w:trPr>
        <w:tc>
          <w:tcPr>
            <w:tcW w:w="2339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451FE" w14:textId="77777777" w:rsidR="0053691E" w:rsidRDefault="0053691E" w:rsidP="00626140">
            <w:pPr>
              <w:spacing w:line="349" w:lineRule="auto"/>
              <w:ind w:left="80" w:right="60"/>
            </w:pPr>
            <w:r>
              <w:lastRenderedPageBreak/>
              <w:t>Miscellaneous</w:t>
            </w:r>
          </w:p>
        </w:tc>
        <w:tc>
          <w:tcPr>
            <w:tcW w:w="1762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A3372" w14:textId="77777777" w:rsidR="0053691E" w:rsidRDefault="0053691E" w:rsidP="00626140">
            <w:pPr>
              <w:spacing w:line="349" w:lineRule="auto"/>
              <w:ind w:left="80" w:right="60"/>
              <w:jc w:val="right"/>
            </w:pPr>
            <w:r>
              <w:rPr>
                <w:color w:val="010205"/>
              </w:rPr>
              <w:t>2000.0</w:t>
            </w:r>
            <w:r>
              <w:t xml:space="preserve"> (4000.0) [2.8%]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482C4" w14:textId="5AF4B4DD" w:rsidR="0053691E" w:rsidRDefault="003A3B61" w:rsidP="00626140">
            <w:pPr>
              <w:spacing w:line="349" w:lineRule="auto"/>
              <w:ind w:left="80" w:right="60"/>
              <w:jc w:val="right"/>
            </w:pPr>
            <w:r w:rsidRPr="003A3B61">
              <w:rPr>
                <w:color w:val="010205"/>
              </w:rPr>
              <w:t xml:space="preserve">704.8 </w:t>
            </w:r>
            <w:r w:rsidR="0053691E">
              <w:t>(</w:t>
            </w:r>
            <w:r w:rsidRPr="003A3B61">
              <w:rPr>
                <w:color w:val="010205"/>
              </w:rPr>
              <w:t>1106.7</w:t>
            </w:r>
            <w:r w:rsidR="0053691E">
              <w:t>) [0.4%]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977B0" w14:textId="4B23C81A" w:rsidR="0053691E" w:rsidRDefault="0053691E" w:rsidP="00626140">
            <w:pPr>
              <w:spacing w:line="349" w:lineRule="auto"/>
              <w:ind w:left="80" w:right="60"/>
              <w:jc w:val="right"/>
              <w:rPr>
                <w:color w:val="010205"/>
              </w:rPr>
            </w:pPr>
            <w:r>
              <w:rPr>
                <w:color w:val="010205"/>
              </w:rPr>
              <w:t>1</w:t>
            </w:r>
            <w:r w:rsidR="002257E9">
              <w:rPr>
                <w:color w:val="010205"/>
              </w:rPr>
              <w:t>295.2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176A6" w14:textId="25430F43" w:rsidR="0053691E" w:rsidRDefault="0053691E" w:rsidP="00626140">
            <w:pPr>
              <w:spacing w:line="349" w:lineRule="auto"/>
              <w:ind w:left="80" w:right="60"/>
              <w:jc w:val="right"/>
            </w:pPr>
            <w:r>
              <w:t>8</w:t>
            </w:r>
            <w:r w:rsidR="002257E9">
              <w:t>83.4</w:t>
            </w:r>
            <w:r>
              <w:t xml:space="preserve"> (1</w:t>
            </w:r>
            <w:r w:rsidR="002257E9">
              <w:t>723.6</w:t>
            </w:r>
            <w:r>
              <w:t>) [0.6%]</w:t>
            </w:r>
          </w:p>
        </w:tc>
      </w:tr>
      <w:tr w:rsidR="0053691E" w14:paraId="5C9650B6" w14:textId="77777777" w:rsidTr="00626140">
        <w:trPr>
          <w:trHeight w:val="820"/>
        </w:trPr>
        <w:tc>
          <w:tcPr>
            <w:tcW w:w="2339" w:type="dxa"/>
            <w:tcBorders>
              <w:top w:val="single" w:sz="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97F76" w14:textId="77777777" w:rsidR="0053691E" w:rsidRDefault="0053691E" w:rsidP="00626140">
            <w:pPr>
              <w:spacing w:line="349" w:lineRule="auto"/>
              <w:ind w:left="80" w:right="60"/>
            </w:pPr>
            <w:r>
              <w:t>Indirect cost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BB06E" w14:textId="77777777" w:rsidR="0053691E" w:rsidRDefault="0053691E" w:rsidP="00626140">
            <w:pPr>
              <w:spacing w:line="349" w:lineRule="auto"/>
              <w:ind w:left="80" w:right="60"/>
              <w:jc w:val="right"/>
            </w:pPr>
            <w:r>
              <w:rPr>
                <w:color w:val="010205"/>
              </w:rPr>
              <w:t>49049.5</w:t>
            </w:r>
            <w:r>
              <w:t xml:space="preserve"> (</w:t>
            </w:r>
            <w:r>
              <w:rPr>
                <w:color w:val="010205"/>
              </w:rPr>
              <w:t>54445.5</w:t>
            </w:r>
            <w:r>
              <w:t>) [69.1%]</w:t>
            </w:r>
          </w:p>
        </w:tc>
        <w:tc>
          <w:tcPr>
            <w:tcW w:w="16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C2848" w14:textId="04C472FD" w:rsidR="0053691E" w:rsidRDefault="003A3B61" w:rsidP="00626140">
            <w:pPr>
              <w:spacing w:line="349" w:lineRule="auto"/>
              <w:ind w:left="80" w:right="60"/>
              <w:jc w:val="right"/>
            </w:pPr>
            <w:r w:rsidRPr="003A3B61">
              <w:rPr>
                <w:color w:val="010205"/>
              </w:rPr>
              <w:t xml:space="preserve">106025.4 </w:t>
            </w:r>
            <w:r w:rsidR="0053691E">
              <w:t>(</w:t>
            </w:r>
            <w:r w:rsidRPr="003A3B61">
              <w:rPr>
                <w:color w:val="010205"/>
              </w:rPr>
              <w:t>111635</w:t>
            </w:r>
            <w:r>
              <w:rPr>
                <w:color w:val="010205"/>
              </w:rPr>
              <w:t>.0</w:t>
            </w:r>
            <w:r w:rsidR="0053691E">
              <w:t>) [6</w:t>
            </w:r>
            <w:r>
              <w:t>4.6</w:t>
            </w:r>
            <w:r w:rsidR="0053691E">
              <w:t>%]</w:t>
            </w:r>
          </w:p>
        </w:tc>
        <w:tc>
          <w:tcPr>
            <w:tcW w:w="16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20E19" w14:textId="7F73B794" w:rsidR="0053691E" w:rsidRDefault="0053691E" w:rsidP="00626140">
            <w:pPr>
              <w:spacing w:line="349" w:lineRule="auto"/>
              <w:ind w:left="80" w:right="60"/>
              <w:jc w:val="right"/>
              <w:rPr>
                <w:color w:val="010205"/>
              </w:rPr>
            </w:pPr>
            <w:r>
              <w:rPr>
                <w:color w:val="010205"/>
              </w:rPr>
              <w:t>5</w:t>
            </w:r>
            <w:r w:rsidR="002257E9">
              <w:rPr>
                <w:color w:val="010205"/>
              </w:rPr>
              <w:t>6975.9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3BAE8" w14:textId="05F9EA8C" w:rsidR="0053691E" w:rsidRDefault="0053691E" w:rsidP="00626140">
            <w:pPr>
              <w:spacing w:line="349" w:lineRule="auto"/>
              <w:ind w:left="80" w:right="60"/>
              <w:jc w:val="right"/>
            </w:pPr>
            <w:r>
              <w:t>9</w:t>
            </w:r>
            <w:r w:rsidR="002257E9">
              <w:t>8166.7</w:t>
            </w:r>
            <w:r>
              <w:t xml:space="preserve"> (</w:t>
            </w:r>
            <w:r w:rsidR="002257E9">
              <w:t>106768.1</w:t>
            </w:r>
            <w:r>
              <w:t>) [6</w:t>
            </w:r>
            <w:r w:rsidR="002257E9">
              <w:t>4.9</w:t>
            </w:r>
            <w:r>
              <w:t>%]</w:t>
            </w:r>
          </w:p>
        </w:tc>
      </w:tr>
      <w:tr w:rsidR="0053691E" w14:paraId="26C0F447" w14:textId="77777777" w:rsidTr="00626140">
        <w:trPr>
          <w:trHeight w:val="820"/>
        </w:trPr>
        <w:tc>
          <w:tcPr>
            <w:tcW w:w="2339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4ED4" w14:textId="77777777" w:rsidR="0053691E" w:rsidRDefault="0053691E" w:rsidP="00626140">
            <w:pPr>
              <w:spacing w:line="349" w:lineRule="auto"/>
              <w:ind w:left="80" w:right="60"/>
            </w:pPr>
            <w:r>
              <w:t>Caregiver</w:t>
            </w:r>
          </w:p>
        </w:tc>
        <w:tc>
          <w:tcPr>
            <w:tcW w:w="176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3E665" w14:textId="77777777" w:rsidR="0053691E" w:rsidRDefault="0053691E" w:rsidP="00626140">
            <w:pPr>
              <w:spacing w:line="349" w:lineRule="auto"/>
              <w:ind w:left="80" w:right="60"/>
              <w:jc w:val="right"/>
            </w:pPr>
            <w:r>
              <w:rPr>
                <w:color w:val="010205"/>
              </w:rPr>
              <w:t>6780.0</w:t>
            </w:r>
            <w:r>
              <w:t xml:space="preserve"> (</w:t>
            </w:r>
            <w:r>
              <w:rPr>
                <w:color w:val="010205"/>
              </w:rPr>
              <w:t>13560.0</w:t>
            </w:r>
            <w:r>
              <w:t>) [9.6%]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A8032" w14:textId="50590F55" w:rsidR="0053691E" w:rsidRDefault="003A3B61" w:rsidP="00626140">
            <w:pPr>
              <w:spacing w:line="349" w:lineRule="auto"/>
              <w:ind w:left="80" w:right="60"/>
              <w:jc w:val="right"/>
            </w:pPr>
            <w:r w:rsidRPr="003A3B61">
              <w:rPr>
                <w:color w:val="010205"/>
              </w:rPr>
              <w:t xml:space="preserve">30374.4 </w:t>
            </w:r>
            <w:r w:rsidR="0053691E">
              <w:t>(</w:t>
            </w:r>
            <w:r w:rsidRPr="003A3B61">
              <w:rPr>
                <w:color w:val="010205"/>
              </w:rPr>
              <w:t>22581.9</w:t>
            </w:r>
            <w:r w:rsidR="0053691E">
              <w:t>) [1</w:t>
            </w:r>
            <w:r>
              <w:t>8.5</w:t>
            </w:r>
            <w:r w:rsidR="0053691E">
              <w:t>%]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4A6EC" w14:textId="3F759B08" w:rsidR="0053691E" w:rsidRDefault="0053691E" w:rsidP="00626140">
            <w:pPr>
              <w:spacing w:line="349" w:lineRule="auto"/>
              <w:ind w:left="80" w:right="60"/>
              <w:jc w:val="right"/>
              <w:rPr>
                <w:color w:val="010205"/>
              </w:rPr>
            </w:pPr>
            <w:r>
              <w:rPr>
                <w:color w:val="010205"/>
              </w:rPr>
              <w:t>2</w:t>
            </w:r>
            <w:r w:rsidR="002257E9">
              <w:rPr>
                <w:color w:val="010205"/>
              </w:rPr>
              <w:t>3594.4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4A4BF" w14:textId="1F1A1B9C" w:rsidR="0053691E" w:rsidRDefault="0053691E" w:rsidP="00626140">
            <w:pPr>
              <w:spacing w:line="349" w:lineRule="auto"/>
              <w:ind w:left="80" w:right="60"/>
              <w:jc w:val="right"/>
            </w:pPr>
            <w:r>
              <w:t>2</w:t>
            </w:r>
            <w:r w:rsidR="002257E9">
              <w:t>7120.0</w:t>
            </w:r>
            <w:r>
              <w:t xml:space="preserve"> (2</w:t>
            </w:r>
            <w:r w:rsidR="002257E9">
              <w:t>2920.6</w:t>
            </w:r>
            <w:r>
              <w:t>) [17.</w:t>
            </w:r>
            <w:r w:rsidR="002257E9">
              <w:t>9</w:t>
            </w:r>
            <w:r>
              <w:t>%]</w:t>
            </w:r>
          </w:p>
        </w:tc>
      </w:tr>
      <w:tr w:rsidR="0053691E" w14:paraId="7C513FAE" w14:textId="77777777" w:rsidTr="00626140">
        <w:trPr>
          <w:trHeight w:val="1140"/>
        </w:trPr>
        <w:tc>
          <w:tcPr>
            <w:tcW w:w="2339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806CF" w14:textId="77777777" w:rsidR="0053691E" w:rsidRDefault="0053691E" w:rsidP="00626140">
            <w:pPr>
              <w:spacing w:line="349" w:lineRule="auto"/>
              <w:ind w:left="80" w:right="60"/>
            </w:pPr>
            <w:r>
              <w:t>Transportation</w:t>
            </w:r>
          </w:p>
        </w:tc>
        <w:tc>
          <w:tcPr>
            <w:tcW w:w="176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A03D2" w14:textId="77777777" w:rsidR="0053691E" w:rsidRDefault="0053691E" w:rsidP="00626140">
            <w:pPr>
              <w:spacing w:line="349" w:lineRule="auto"/>
              <w:ind w:left="80" w:right="60"/>
              <w:jc w:val="right"/>
            </w:pPr>
            <w:r>
              <w:rPr>
                <w:color w:val="010205"/>
              </w:rPr>
              <w:t>500.0</w:t>
            </w:r>
          </w:p>
          <w:p w14:paraId="3ED17A36" w14:textId="77777777" w:rsidR="0053691E" w:rsidRDefault="0053691E" w:rsidP="00626140">
            <w:pPr>
              <w:spacing w:line="349" w:lineRule="auto"/>
              <w:ind w:left="80" w:right="60"/>
              <w:jc w:val="right"/>
            </w:pPr>
            <w:r>
              <w:t>(</w:t>
            </w:r>
            <w:r>
              <w:rPr>
                <w:color w:val="010205"/>
              </w:rPr>
              <w:t>707.1</w:t>
            </w:r>
            <w:r>
              <w:t>)</w:t>
            </w:r>
          </w:p>
          <w:p w14:paraId="054A4B2D" w14:textId="77777777" w:rsidR="0053691E" w:rsidRDefault="0053691E" w:rsidP="00626140">
            <w:pPr>
              <w:spacing w:line="349" w:lineRule="auto"/>
              <w:ind w:left="80" w:right="60"/>
              <w:jc w:val="right"/>
            </w:pPr>
            <w:r>
              <w:t>[0.7%]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2C3DC" w14:textId="5A9DBB5D" w:rsidR="0053691E" w:rsidRDefault="003A3B61" w:rsidP="00626140">
            <w:pPr>
              <w:spacing w:line="349" w:lineRule="auto"/>
              <w:ind w:left="80" w:right="60"/>
              <w:jc w:val="right"/>
            </w:pPr>
            <w:r w:rsidRPr="003A3B61">
              <w:rPr>
                <w:color w:val="010205"/>
              </w:rPr>
              <w:t xml:space="preserve">397.8 </w:t>
            </w:r>
            <w:r w:rsidR="0053691E">
              <w:t>(</w:t>
            </w:r>
            <w:r w:rsidR="0053691E">
              <w:rPr>
                <w:color w:val="010205"/>
              </w:rPr>
              <w:t>58</w:t>
            </w:r>
            <w:r>
              <w:rPr>
                <w:color w:val="010205"/>
              </w:rPr>
              <w:t>3.3</w:t>
            </w:r>
            <w:r w:rsidR="0053691E">
              <w:t>) [0.</w:t>
            </w:r>
            <w:r>
              <w:t>2</w:t>
            </w:r>
            <w:r w:rsidR="0053691E">
              <w:t>%]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07F7A" w14:textId="24A1D05F" w:rsidR="0053691E" w:rsidRDefault="002257E9" w:rsidP="00626140">
            <w:pPr>
              <w:spacing w:line="349" w:lineRule="auto"/>
              <w:ind w:left="80" w:right="60"/>
              <w:jc w:val="right"/>
              <w:rPr>
                <w:color w:val="010205"/>
              </w:rPr>
            </w:pPr>
            <w:r>
              <w:rPr>
                <w:color w:val="010205"/>
              </w:rPr>
              <w:t>102.2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739C5" w14:textId="7C8C3A76" w:rsidR="0053691E" w:rsidRDefault="0053691E" w:rsidP="00626140">
            <w:pPr>
              <w:spacing w:line="349" w:lineRule="auto"/>
              <w:ind w:left="80" w:right="60"/>
              <w:jc w:val="right"/>
            </w:pPr>
            <w:r>
              <w:t>4</w:t>
            </w:r>
            <w:r w:rsidR="002257E9">
              <w:t>11.9</w:t>
            </w:r>
            <w:r>
              <w:t xml:space="preserve"> </w:t>
            </w:r>
          </w:p>
          <w:p w14:paraId="1EF01B3A" w14:textId="6900775F" w:rsidR="0053691E" w:rsidRDefault="0053691E" w:rsidP="00626140">
            <w:pPr>
              <w:spacing w:line="349" w:lineRule="auto"/>
              <w:ind w:left="80" w:right="60"/>
              <w:jc w:val="right"/>
            </w:pPr>
            <w:r>
              <w:t>(5</w:t>
            </w:r>
            <w:r w:rsidR="002257E9">
              <w:t>88.6</w:t>
            </w:r>
            <w:r>
              <w:t>) [0.3%]</w:t>
            </w:r>
          </w:p>
        </w:tc>
      </w:tr>
      <w:tr w:rsidR="0053691E" w14:paraId="6B129A96" w14:textId="77777777" w:rsidTr="00626140">
        <w:trPr>
          <w:trHeight w:val="1140"/>
        </w:trPr>
        <w:tc>
          <w:tcPr>
            <w:tcW w:w="2339" w:type="dxa"/>
            <w:tcBorders>
              <w:top w:val="nil"/>
              <w:left w:val="single" w:sz="1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4FE94" w14:textId="77777777" w:rsidR="0053691E" w:rsidRDefault="0053691E" w:rsidP="00626140">
            <w:pPr>
              <w:spacing w:line="349" w:lineRule="auto"/>
              <w:ind w:left="80" w:right="60"/>
            </w:pPr>
            <w:r>
              <w:t>Home modification</w:t>
            </w:r>
          </w:p>
        </w:tc>
        <w:tc>
          <w:tcPr>
            <w:tcW w:w="1762" w:type="dxa"/>
            <w:tcBorders>
              <w:top w:val="nil"/>
              <w:left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76415" w14:textId="77777777" w:rsidR="0053691E" w:rsidRDefault="0053691E" w:rsidP="00626140">
            <w:pPr>
              <w:spacing w:line="349" w:lineRule="auto"/>
              <w:ind w:left="80" w:right="60"/>
              <w:jc w:val="right"/>
            </w:pPr>
            <w:r>
              <w:rPr>
                <w:color w:val="010205"/>
              </w:rPr>
              <w:t>578.0</w:t>
            </w:r>
          </w:p>
          <w:p w14:paraId="56B75E2E" w14:textId="77777777" w:rsidR="0053691E" w:rsidRDefault="0053691E" w:rsidP="00626140">
            <w:pPr>
              <w:spacing w:line="349" w:lineRule="auto"/>
              <w:ind w:left="80" w:right="60"/>
              <w:jc w:val="right"/>
            </w:pPr>
            <w:r>
              <w:t>(</w:t>
            </w:r>
            <w:r>
              <w:rPr>
                <w:color w:val="010205"/>
              </w:rPr>
              <w:t>719.1</w:t>
            </w:r>
            <w:r>
              <w:t>)</w:t>
            </w:r>
          </w:p>
          <w:p w14:paraId="53A501C5" w14:textId="77777777" w:rsidR="0053691E" w:rsidRDefault="0053691E" w:rsidP="00626140">
            <w:pPr>
              <w:spacing w:line="349" w:lineRule="auto"/>
              <w:ind w:left="80" w:right="60"/>
              <w:jc w:val="right"/>
            </w:pPr>
            <w:r>
              <w:t>[0.8%]</w:t>
            </w:r>
          </w:p>
        </w:tc>
        <w:tc>
          <w:tcPr>
            <w:tcW w:w="1633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1D474" w14:textId="6C195D6E" w:rsidR="0053691E" w:rsidRDefault="0053691E" w:rsidP="00626140">
            <w:pPr>
              <w:spacing w:line="349" w:lineRule="auto"/>
              <w:ind w:left="80" w:right="60"/>
              <w:jc w:val="right"/>
            </w:pPr>
            <w:r>
              <w:rPr>
                <w:color w:val="010205"/>
              </w:rPr>
              <w:t>2</w:t>
            </w:r>
            <w:r w:rsidR="003A3B61">
              <w:rPr>
                <w:color w:val="010205"/>
              </w:rPr>
              <w:t>562.4</w:t>
            </w:r>
            <w:r>
              <w:t xml:space="preserve"> (</w:t>
            </w:r>
            <w:r>
              <w:rPr>
                <w:color w:val="010205"/>
              </w:rPr>
              <w:t>2462.</w:t>
            </w:r>
            <w:r w:rsidR="003A3B61">
              <w:rPr>
                <w:color w:val="010205"/>
              </w:rPr>
              <w:t>4</w:t>
            </w:r>
            <w:r>
              <w:t>) [1.</w:t>
            </w:r>
            <w:r w:rsidR="003A3B61">
              <w:t>6</w:t>
            </w:r>
            <w:r>
              <w:t>%]</w:t>
            </w:r>
          </w:p>
        </w:tc>
        <w:tc>
          <w:tcPr>
            <w:tcW w:w="1633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069F2" w14:textId="5252DB81" w:rsidR="0053691E" w:rsidRDefault="0053691E" w:rsidP="00626140">
            <w:pPr>
              <w:spacing w:line="349" w:lineRule="auto"/>
              <w:ind w:left="80" w:right="60"/>
              <w:jc w:val="right"/>
              <w:rPr>
                <w:color w:val="010205"/>
              </w:rPr>
            </w:pPr>
            <w:r>
              <w:rPr>
                <w:color w:val="010205"/>
              </w:rPr>
              <w:t>1</w:t>
            </w:r>
            <w:r w:rsidR="002257E9">
              <w:rPr>
                <w:color w:val="010205"/>
              </w:rPr>
              <w:t>984.4</w:t>
            </w:r>
          </w:p>
        </w:tc>
        <w:tc>
          <w:tcPr>
            <w:tcW w:w="1647" w:type="dxa"/>
            <w:tcBorders>
              <w:top w:val="nil"/>
              <w:left w:val="nil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D0982" w14:textId="57E91F0C" w:rsidR="0053691E" w:rsidRDefault="0053691E" w:rsidP="00626140">
            <w:pPr>
              <w:spacing w:line="349" w:lineRule="auto"/>
              <w:ind w:left="80" w:right="60"/>
              <w:jc w:val="right"/>
            </w:pPr>
            <w:r>
              <w:t>2</w:t>
            </w:r>
            <w:r w:rsidR="002257E9">
              <w:t>288.7</w:t>
            </w:r>
            <w:r>
              <w:t xml:space="preserve"> (23</w:t>
            </w:r>
            <w:r w:rsidR="002257E9">
              <w:t>95.4</w:t>
            </w:r>
            <w:r>
              <w:t>) [1.5%]</w:t>
            </w:r>
          </w:p>
        </w:tc>
      </w:tr>
      <w:tr w:rsidR="0053691E" w14:paraId="38D8FC5B" w14:textId="77777777" w:rsidTr="00626140">
        <w:trPr>
          <w:trHeight w:val="820"/>
        </w:trPr>
        <w:tc>
          <w:tcPr>
            <w:tcW w:w="2339" w:type="dxa"/>
            <w:tcBorders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16EF1" w14:textId="77777777" w:rsidR="0053691E" w:rsidRDefault="0053691E" w:rsidP="00626140">
            <w:pPr>
              <w:spacing w:line="349" w:lineRule="auto"/>
              <w:ind w:left="80" w:right="60"/>
            </w:pPr>
            <w:r>
              <w:t>Production loss</w:t>
            </w:r>
          </w:p>
        </w:tc>
        <w:tc>
          <w:tcPr>
            <w:tcW w:w="1762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9F687" w14:textId="77777777" w:rsidR="0053691E" w:rsidRDefault="0053691E" w:rsidP="00626140">
            <w:pPr>
              <w:spacing w:line="349" w:lineRule="auto"/>
              <w:ind w:left="80" w:right="60"/>
              <w:jc w:val="right"/>
            </w:pPr>
            <w:r>
              <w:rPr>
                <w:color w:val="010205"/>
              </w:rPr>
              <w:t>8733.0</w:t>
            </w:r>
            <w:r>
              <w:t xml:space="preserve"> (</w:t>
            </w:r>
            <w:r>
              <w:rPr>
                <w:color w:val="010205"/>
              </w:rPr>
              <w:t>11408.0</w:t>
            </w:r>
            <w:r>
              <w:t>) [12.3%]</w:t>
            </w:r>
          </w:p>
        </w:tc>
        <w:tc>
          <w:tcPr>
            <w:tcW w:w="1633" w:type="dxa"/>
            <w:tcBorders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39739" w14:textId="4E65A1D0" w:rsidR="0053691E" w:rsidRDefault="003A3B61" w:rsidP="00626140">
            <w:pPr>
              <w:spacing w:line="349" w:lineRule="auto"/>
              <w:ind w:left="80" w:right="60"/>
              <w:jc w:val="right"/>
            </w:pPr>
            <w:r>
              <w:rPr>
                <w:color w:val="010205"/>
              </w:rPr>
              <w:t>72690.8</w:t>
            </w:r>
            <w:r w:rsidR="0053691E">
              <w:t xml:space="preserve"> (</w:t>
            </w:r>
            <w:r w:rsidR="0053691E">
              <w:rPr>
                <w:color w:val="010205"/>
              </w:rPr>
              <w:t>9</w:t>
            </w:r>
            <w:r>
              <w:rPr>
                <w:color w:val="010205"/>
              </w:rPr>
              <w:t>8900.9</w:t>
            </w:r>
            <w:r w:rsidR="0053691E">
              <w:t>) [44.</w:t>
            </w:r>
            <w:r>
              <w:t>3</w:t>
            </w:r>
            <w:r w:rsidR="0053691E">
              <w:t>%]</w:t>
            </w:r>
          </w:p>
        </w:tc>
        <w:tc>
          <w:tcPr>
            <w:tcW w:w="1633" w:type="dxa"/>
            <w:tcBorders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D3B0E" w14:textId="1A5B56E5" w:rsidR="0053691E" w:rsidRDefault="0053691E" w:rsidP="00626140">
            <w:pPr>
              <w:spacing w:line="349" w:lineRule="auto"/>
              <w:ind w:left="80" w:right="60"/>
              <w:jc w:val="right"/>
              <w:rPr>
                <w:color w:val="010205"/>
              </w:rPr>
            </w:pPr>
            <w:r>
              <w:rPr>
                <w:color w:val="010205"/>
              </w:rPr>
              <w:t>6</w:t>
            </w:r>
            <w:r w:rsidR="002257E9">
              <w:rPr>
                <w:color w:val="010205"/>
              </w:rPr>
              <w:t>3957.5</w:t>
            </w:r>
          </w:p>
        </w:tc>
        <w:tc>
          <w:tcPr>
            <w:tcW w:w="1647" w:type="dxa"/>
            <w:tcBorders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F374B" w14:textId="4BBF98BD" w:rsidR="0053691E" w:rsidRDefault="0053691E" w:rsidP="00626140">
            <w:pPr>
              <w:spacing w:line="349" w:lineRule="auto"/>
              <w:ind w:left="80" w:right="60"/>
              <w:jc w:val="right"/>
            </w:pPr>
            <w:r>
              <w:t>6</w:t>
            </w:r>
            <w:r w:rsidR="002257E9">
              <w:t>3869.1</w:t>
            </w:r>
            <w:r>
              <w:t xml:space="preserve"> (9</w:t>
            </w:r>
            <w:r w:rsidR="002257E9">
              <w:t>4349.1</w:t>
            </w:r>
            <w:r>
              <w:t>) [42.</w:t>
            </w:r>
            <w:r w:rsidR="002257E9">
              <w:t>2</w:t>
            </w:r>
            <w:r>
              <w:t>%]</w:t>
            </w:r>
          </w:p>
        </w:tc>
      </w:tr>
    </w:tbl>
    <w:p w14:paraId="6B8D1E4D" w14:textId="5D38398E" w:rsidR="001404C9" w:rsidRPr="0053691E" w:rsidRDefault="001404C9" w:rsidP="0053691E"/>
    <w:sectPr w:rsidR="001404C9" w:rsidRPr="0053691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436EC" w14:textId="77777777" w:rsidR="009370F8" w:rsidRDefault="009370F8" w:rsidP="009370F8">
      <w:pPr>
        <w:spacing w:line="240" w:lineRule="auto"/>
      </w:pPr>
      <w:r>
        <w:separator/>
      </w:r>
    </w:p>
  </w:endnote>
  <w:endnote w:type="continuationSeparator" w:id="0">
    <w:p w14:paraId="7B3FEB44" w14:textId="77777777" w:rsidR="009370F8" w:rsidRDefault="009370F8" w:rsidP="009370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47341" w14:textId="77777777" w:rsidR="009370F8" w:rsidRDefault="009370F8" w:rsidP="009370F8">
      <w:pPr>
        <w:spacing w:line="240" w:lineRule="auto"/>
      </w:pPr>
      <w:r>
        <w:separator/>
      </w:r>
    </w:p>
  </w:footnote>
  <w:footnote w:type="continuationSeparator" w:id="0">
    <w:p w14:paraId="09B8078A" w14:textId="77777777" w:rsidR="009370F8" w:rsidRDefault="009370F8" w:rsidP="009370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zMTExNTW1tDA0sbBQ0lEKTi0uzszPAykwqgUA6llpsCwAAAA="/>
  </w:docVars>
  <w:rsids>
    <w:rsidRoot w:val="001404C9"/>
    <w:rsid w:val="000F6591"/>
    <w:rsid w:val="001404C9"/>
    <w:rsid w:val="002257E9"/>
    <w:rsid w:val="003A3B61"/>
    <w:rsid w:val="0053691E"/>
    <w:rsid w:val="009370F8"/>
    <w:rsid w:val="00A30E59"/>
    <w:rsid w:val="00BB63D0"/>
    <w:rsid w:val="00C6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E7DA9C"/>
  <w15:docId w15:val="{78FA0058-FD26-414D-B222-373EBC6F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WINSER, Stanley J [RS]</dc:creator>
  <cp:lastModifiedBy>WINSER, Stanley J [RS]</cp:lastModifiedBy>
  <cp:revision>2</cp:revision>
  <dcterms:created xsi:type="dcterms:W3CDTF">2020-05-19T04:48:00Z</dcterms:created>
  <dcterms:modified xsi:type="dcterms:W3CDTF">2020-05-19T04:48:00Z</dcterms:modified>
</cp:coreProperties>
</file>