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FA0C0" w14:textId="77777777" w:rsidR="006106F6" w:rsidRDefault="006106F6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DATA</w:t>
      </w:r>
    </w:p>
    <w:p w14:paraId="44B6C4D6" w14:textId="77777777" w:rsidR="006106F6" w:rsidRDefault="006106F6">
      <w:pPr>
        <w:rPr>
          <w:rFonts w:ascii="Times New Roman" w:hAnsi="Times New Roman" w:cs="Times New Roman"/>
          <w:b/>
          <w:bCs/>
          <w:sz w:val="24"/>
        </w:rPr>
      </w:pPr>
    </w:p>
    <w:p w14:paraId="32AA0C7A" w14:textId="77777777" w:rsidR="005472C0" w:rsidRPr="005472C0" w:rsidRDefault="005472C0" w:rsidP="005472C0">
      <w:pPr>
        <w:rPr>
          <w:rFonts w:ascii="Times New Roman" w:hAnsi="Times New Roman" w:cs="Times New Roman"/>
          <w:b/>
          <w:bCs/>
          <w:sz w:val="24"/>
        </w:rPr>
      </w:pPr>
      <w:r w:rsidRPr="005472C0">
        <w:rPr>
          <w:rFonts w:ascii="Times New Roman" w:hAnsi="Times New Roman" w:cs="Times New Roman"/>
          <w:b/>
          <w:bCs/>
          <w:sz w:val="24"/>
        </w:rPr>
        <w:t xml:space="preserve">Mycovirus-induced tenuazonic acid production in a rice blast fungus </w:t>
      </w:r>
      <w:proofErr w:type="spellStart"/>
      <w:r w:rsidRPr="005472C0">
        <w:rPr>
          <w:rFonts w:ascii="Times New Roman" w:hAnsi="Times New Roman" w:cs="Times New Roman"/>
          <w:b/>
          <w:bCs/>
          <w:i/>
          <w:iCs/>
          <w:sz w:val="24"/>
        </w:rPr>
        <w:t>Magnaporthe</w:t>
      </w:r>
      <w:proofErr w:type="spellEnd"/>
      <w:r w:rsidRPr="005472C0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5472C0">
        <w:rPr>
          <w:rFonts w:ascii="Times New Roman" w:hAnsi="Times New Roman" w:cs="Times New Roman"/>
          <w:b/>
          <w:bCs/>
          <w:i/>
          <w:iCs/>
          <w:sz w:val="24"/>
        </w:rPr>
        <w:t>oryzae</w:t>
      </w:r>
      <w:proofErr w:type="spellEnd"/>
    </w:p>
    <w:p w14:paraId="40AD69C7" w14:textId="77777777" w:rsidR="00CD14DF" w:rsidRPr="005472C0" w:rsidRDefault="00CD14DF">
      <w:pPr>
        <w:rPr>
          <w:rFonts w:ascii="Times New Roman" w:hAnsi="Times New Roman" w:cs="Times New Roman"/>
          <w:sz w:val="24"/>
        </w:rPr>
      </w:pPr>
    </w:p>
    <w:p w14:paraId="57BFDFBE" w14:textId="77777777" w:rsidR="00CD14DF" w:rsidRPr="00500E71" w:rsidRDefault="00155624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</w:rPr>
        <w:t>A</w:t>
      </w:r>
      <w:r w:rsidRPr="00500E71">
        <w:rPr>
          <w:rFonts w:ascii="Times New Roman" w:hAnsi="Times New Roman" w:cs="Times New Roman"/>
          <w:sz w:val="24"/>
        </w:rPr>
        <w:t>kihiro Ninomiya,</w:t>
      </w:r>
      <w:r w:rsidRPr="00500E71">
        <w:rPr>
          <w:rFonts w:ascii="Times New Roman" w:hAnsi="Times New Roman" w:cs="Times New Roman"/>
          <w:sz w:val="24"/>
          <w:vertAlign w:val="superscript"/>
        </w:rPr>
        <w:t>1</w:t>
      </w:r>
      <w:r w:rsidRPr="00500E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E71">
        <w:rPr>
          <w:rFonts w:ascii="Times New Roman" w:hAnsi="Times New Roman" w:cs="Times New Roman"/>
          <w:sz w:val="24"/>
        </w:rPr>
        <w:t>Syun-ichi</w:t>
      </w:r>
      <w:proofErr w:type="spellEnd"/>
      <w:r w:rsidRPr="00500E71">
        <w:rPr>
          <w:rFonts w:ascii="Times New Roman" w:hAnsi="Times New Roman" w:cs="Times New Roman"/>
          <w:sz w:val="24"/>
        </w:rPr>
        <w:t xml:space="preserve"> Urayama,</w:t>
      </w:r>
      <w:r w:rsidRPr="00500E71">
        <w:rPr>
          <w:rFonts w:ascii="Times New Roman" w:hAnsi="Times New Roman" w:cs="Times New Roman"/>
          <w:sz w:val="24"/>
          <w:vertAlign w:val="superscript"/>
        </w:rPr>
        <w:t>1, 2</w:t>
      </w:r>
      <w:r w:rsidRPr="00500E71">
        <w:rPr>
          <w:rFonts w:ascii="Times New Roman" w:hAnsi="Times New Roman" w:cs="Times New Roman"/>
          <w:sz w:val="24"/>
        </w:rPr>
        <w:t xml:space="preserve"> Rei Suo,</w:t>
      </w:r>
      <w:r w:rsidRPr="00500E71">
        <w:rPr>
          <w:rFonts w:ascii="Times New Roman" w:hAnsi="Times New Roman" w:cs="Times New Roman"/>
          <w:sz w:val="24"/>
          <w:vertAlign w:val="superscript"/>
        </w:rPr>
        <w:t>3</w:t>
      </w:r>
      <w:r w:rsidRPr="00500E71">
        <w:rPr>
          <w:rFonts w:ascii="Times New Roman" w:hAnsi="Times New Roman" w:cs="Times New Roman"/>
          <w:sz w:val="24"/>
        </w:rPr>
        <w:t xml:space="preserve"> Shiro Itoi,</w:t>
      </w:r>
      <w:r w:rsidRPr="00500E71">
        <w:rPr>
          <w:rFonts w:ascii="Times New Roman" w:hAnsi="Times New Roman" w:cs="Times New Roman"/>
          <w:sz w:val="24"/>
          <w:vertAlign w:val="superscript"/>
        </w:rPr>
        <w:t>3</w:t>
      </w:r>
      <w:r w:rsidRPr="00500E71">
        <w:rPr>
          <w:rFonts w:ascii="Times New Roman" w:hAnsi="Times New Roman" w:cs="Times New Roman"/>
          <w:sz w:val="24"/>
        </w:rPr>
        <w:t xml:space="preserve"> Shin</w:t>
      </w:r>
      <w:r w:rsidR="00C45879">
        <w:rPr>
          <w:rFonts w:ascii="Times New Roman" w:hAnsi="Times New Roman" w:cs="Times New Roman"/>
          <w:sz w:val="24"/>
        </w:rPr>
        <w:t>-</w:t>
      </w:r>
      <w:proofErr w:type="spellStart"/>
      <w:r w:rsidRPr="00500E71">
        <w:rPr>
          <w:rFonts w:ascii="Times New Roman" w:hAnsi="Times New Roman" w:cs="Times New Roman"/>
          <w:sz w:val="24"/>
        </w:rPr>
        <w:t>ichi</w:t>
      </w:r>
      <w:proofErr w:type="spellEnd"/>
      <w:r w:rsidRPr="00500E71">
        <w:rPr>
          <w:rFonts w:ascii="Times New Roman" w:hAnsi="Times New Roman" w:cs="Times New Roman"/>
          <w:sz w:val="24"/>
        </w:rPr>
        <w:t xml:space="preserve"> Fuji,</w:t>
      </w:r>
      <w:r w:rsidRPr="00500E71">
        <w:rPr>
          <w:rFonts w:ascii="Times New Roman" w:hAnsi="Times New Roman" w:cs="Times New Roman"/>
          <w:sz w:val="24"/>
          <w:vertAlign w:val="superscript"/>
        </w:rPr>
        <w:t>4</w:t>
      </w:r>
      <w:r w:rsidRPr="00500E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E71">
        <w:rPr>
          <w:rFonts w:ascii="Times New Roman" w:hAnsi="Times New Roman" w:cs="Times New Roman"/>
          <w:sz w:val="24"/>
        </w:rPr>
        <w:t>Hiromitsu</w:t>
      </w:r>
      <w:proofErr w:type="spellEnd"/>
      <w:r w:rsidRPr="00500E71">
        <w:rPr>
          <w:rFonts w:ascii="Times New Roman" w:hAnsi="Times New Roman" w:cs="Times New Roman"/>
          <w:sz w:val="24"/>
        </w:rPr>
        <w:t xml:space="preserve"> Moriyama,</w:t>
      </w:r>
      <w:r w:rsidRPr="00500E71">
        <w:rPr>
          <w:rFonts w:ascii="Times New Roman" w:hAnsi="Times New Roman" w:cs="Times New Roman"/>
          <w:sz w:val="24"/>
          <w:vertAlign w:val="superscript"/>
        </w:rPr>
        <w:t>5</w:t>
      </w:r>
      <w:r w:rsidRPr="00500E71">
        <w:rPr>
          <w:rFonts w:ascii="Times New Roman" w:hAnsi="Times New Roman" w:cs="Times New Roman"/>
          <w:sz w:val="24"/>
        </w:rPr>
        <w:t xml:space="preserve"> Daisuke Hagiwara</w:t>
      </w:r>
      <w:r w:rsidRPr="00500E71">
        <w:rPr>
          <w:rFonts w:ascii="Times New Roman" w:hAnsi="Times New Roman" w:cs="Times New Roman"/>
          <w:sz w:val="24"/>
          <w:vertAlign w:val="superscript"/>
        </w:rPr>
        <w:t>1, 2*</w:t>
      </w:r>
    </w:p>
    <w:p w14:paraId="76F75DCD" w14:textId="77777777" w:rsidR="00155624" w:rsidRPr="00500E71" w:rsidRDefault="00155624">
      <w:pPr>
        <w:rPr>
          <w:rFonts w:ascii="Times New Roman" w:hAnsi="Times New Roman" w:cs="Times New Roman"/>
          <w:sz w:val="24"/>
        </w:rPr>
      </w:pPr>
    </w:p>
    <w:p w14:paraId="0AD68341" w14:textId="77777777" w:rsidR="00155624" w:rsidRPr="00500E71" w:rsidRDefault="001C0E18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00E71">
        <w:rPr>
          <w:rFonts w:ascii="Times New Roman" w:hAnsi="Times New Roman" w:cs="Times New Roman"/>
          <w:sz w:val="24"/>
        </w:rPr>
        <w:t xml:space="preserve">Faculty of Life and Environmental Sciences, University of Tsukuba, </w:t>
      </w:r>
      <w:r w:rsidR="00CE6576" w:rsidRPr="00500E71">
        <w:rPr>
          <w:rFonts w:ascii="Times New Roman" w:hAnsi="Times New Roman" w:cs="Times New Roman"/>
          <w:sz w:val="24"/>
        </w:rPr>
        <w:t xml:space="preserve">1-1-1 </w:t>
      </w:r>
      <w:proofErr w:type="spellStart"/>
      <w:r w:rsidR="00CE6576" w:rsidRPr="00500E71">
        <w:rPr>
          <w:rFonts w:ascii="Times New Roman" w:hAnsi="Times New Roman" w:cs="Times New Roman"/>
          <w:sz w:val="24"/>
        </w:rPr>
        <w:t>Tennodai</w:t>
      </w:r>
      <w:proofErr w:type="spellEnd"/>
      <w:r w:rsidR="00CE6576" w:rsidRPr="00500E71">
        <w:rPr>
          <w:rFonts w:ascii="Times New Roman" w:hAnsi="Times New Roman" w:cs="Times New Roman"/>
          <w:sz w:val="24"/>
        </w:rPr>
        <w:t xml:space="preserve">, Tsukuba, </w:t>
      </w:r>
      <w:r w:rsidRPr="00500E71">
        <w:rPr>
          <w:rFonts w:ascii="Times New Roman" w:hAnsi="Times New Roman" w:cs="Times New Roman" w:hint="eastAsia"/>
          <w:sz w:val="24"/>
        </w:rPr>
        <w:t>I</w:t>
      </w:r>
      <w:r w:rsidRPr="00500E71">
        <w:rPr>
          <w:rFonts w:ascii="Times New Roman" w:hAnsi="Times New Roman" w:cs="Times New Roman"/>
          <w:sz w:val="24"/>
        </w:rPr>
        <w:t>baraki</w:t>
      </w:r>
      <w:r w:rsidR="00CE6576" w:rsidRPr="00500E71">
        <w:rPr>
          <w:rFonts w:ascii="Times New Roman" w:hAnsi="Times New Roman" w:cs="Times New Roman"/>
          <w:sz w:val="24"/>
        </w:rPr>
        <w:t xml:space="preserve"> 305-8577</w:t>
      </w:r>
      <w:r w:rsidRPr="00500E71">
        <w:rPr>
          <w:rFonts w:ascii="Times New Roman" w:hAnsi="Times New Roman" w:cs="Times New Roman"/>
          <w:sz w:val="24"/>
        </w:rPr>
        <w:t>, Japan.</w:t>
      </w:r>
    </w:p>
    <w:p w14:paraId="6275F8CD" w14:textId="77777777" w:rsidR="001C0E18" w:rsidRPr="00500E71" w:rsidRDefault="001C0E18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  <w:vertAlign w:val="superscript"/>
        </w:rPr>
        <w:t>2</w:t>
      </w:r>
      <w:r w:rsidRPr="00500E71">
        <w:rPr>
          <w:rFonts w:ascii="Times New Roman" w:hAnsi="Times New Roman" w:cs="Times New Roman"/>
          <w:sz w:val="24"/>
        </w:rPr>
        <w:t xml:space="preserve">Microbiology Research Center for Sustainability, University of Tsukuba, </w:t>
      </w:r>
      <w:r w:rsidR="00CE6576" w:rsidRPr="00500E71">
        <w:rPr>
          <w:rFonts w:ascii="Times New Roman" w:hAnsi="Times New Roman" w:cs="Times New Roman"/>
          <w:sz w:val="24"/>
        </w:rPr>
        <w:t xml:space="preserve">1-1-1 </w:t>
      </w:r>
      <w:proofErr w:type="spellStart"/>
      <w:r w:rsidR="00CE6576" w:rsidRPr="00500E71">
        <w:rPr>
          <w:rFonts w:ascii="Times New Roman" w:hAnsi="Times New Roman" w:cs="Times New Roman"/>
          <w:sz w:val="24"/>
        </w:rPr>
        <w:t>Tennodai</w:t>
      </w:r>
      <w:proofErr w:type="spellEnd"/>
      <w:r w:rsidR="00CE6576" w:rsidRPr="00500E71">
        <w:rPr>
          <w:rFonts w:ascii="Times New Roman" w:hAnsi="Times New Roman" w:cs="Times New Roman"/>
          <w:sz w:val="24"/>
        </w:rPr>
        <w:t xml:space="preserve">, Tsukuba, </w:t>
      </w:r>
      <w:r w:rsidR="00CE6576" w:rsidRPr="00500E71">
        <w:rPr>
          <w:rFonts w:ascii="Times New Roman" w:hAnsi="Times New Roman" w:cs="Times New Roman" w:hint="eastAsia"/>
          <w:sz w:val="24"/>
        </w:rPr>
        <w:t>I</w:t>
      </w:r>
      <w:r w:rsidR="00CE6576" w:rsidRPr="00500E71">
        <w:rPr>
          <w:rFonts w:ascii="Times New Roman" w:hAnsi="Times New Roman" w:cs="Times New Roman"/>
          <w:sz w:val="24"/>
        </w:rPr>
        <w:t>baraki 305-8577, Japan.</w:t>
      </w:r>
    </w:p>
    <w:p w14:paraId="62D6C668" w14:textId="77777777" w:rsidR="001C0E18" w:rsidRPr="00500E71" w:rsidRDefault="00CE6576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  <w:vertAlign w:val="superscript"/>
        </w:rPr>
        <w:t>3</w:t>
      </w:r>
      <w:r w:rsidR="00C55E7C" w:rsidRPr="00500E71">
        <w:rPr>
          <w:rFonts w:ascii="Times New Roman" w:hAnsi="Times New Roman" w:cs="Times New Roman"/>
          <w:sz w:val="24"/>
        </w:rPr>
        <w:t>College of Bioresource Sciences</w:t>
      </w:r>
      <w:r w:rsidRPr="00500E71">
        <w:rPr>
          <w:rFonts w:ascii="Times New Roman" w:hAnsi="Times New Roman" w:cs="Times New Roman"/>
          <w:sz w:val="24"/>
        </w:rPr>
        <w:t xml:space="preserve">, Nihon University, 1866 </w:t>
      </w:r>
      <w:proofErr w:type="spellStart"/>
      <w:r w:rsidRPr="00500E71">
        <w:rPr>
          <w:rFonts w:ascii="Times New Roman" w:hAnsi="Times New Roman" w:cs="Times New Roman"/>
          <w:sz w:val="24"/>
        </w:rPr>
        <w:t>Kameino</w:t>
      </w:r>
      <w:proofErr w:type="spellEnd"/>
      <w:r w:rsidRPr="00500E71">
        <w:rPr>
          <w:rFonts w:ascii="Times New Roman" w:hAnsi="Times New Roman" w:cs="Times New Roman"/>
          <w:sz w:val="24"/>
        </w:rPr>
        <w:t>, Fujisawa, Kanagawa 252-0880, Japan.</w:t>
      </w:r>
    </w:p>
    <w:p w14:paraId="6486803C" w14:textId="77777777" w:rsidR="00CE6576" w:rsidRPr="00500E71" w:rsidRDefault="00CE6576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  <w:vertAlign w:val="superscript"/>
        </w:rPr>
        <w:t>4</w:t>
      </w:r>
      <w:r w:rsidR="00C55E7C" w:rsidRPr="00500E71">
        <w:rPr>
          <w:rFonts w:ascii="Times New Roman" w:hAnsi="Times New Roman" w:cs="Times New Roman"/>
          <w:sz w:val="24"/>
        </w:rPr>
        <w:t>Faculty of Bioresource Sciences, Akita Prefectural University,</w:t>
      </w:r>
      <w:r w:rsidR="008B0CA4" w:rsidRPr="00500E71">
        <w:rPr>
          <w:rFonts w:ascii="Times New Roman" w:hAnsi="Times New Roman" w:cs="Times New Roman"/>
          <w:sz w:val="24"/>
        </w:rPr>
        <w:t xml:space="preserve"> 241-</w:t>
      </w:r>
      <w:r w:rsidR="008B59E2" w:rsidRPr="00500E71">
        <w:rPr>
          <w:rFonts w:ascii="Times New Roman" w:hAnsi="Times New Roman" w:cs="Times New Roman"/>
          <w:sz w:val="24"/>
        </w:rPr>
        <w:t>386</w:t>
      </w:r>
      <w:r w:rsidR="008B0CA4" w:rsidRPr="00500E71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8B0CA4" w:rsidRPr="00500E71">
        <w:rPr>
          <w:rFonts w:ascii="Times New Roman" w:hAnsi="Times New Roman" w:cs="Times New Roman"/>
          <w:sz w:val="24"/>
        </w:rPr>
        <w:t>Kaidobata</w:t>
      </w:r>
      <w:proofErr w:type="spellEnd"/>
      <w:r w:rsidR="00760518">
        <w:rPr>
          <w:rFonts w:ascii="Times New Roman" w:hAnsi="Times New Roman" w:cs="Times New Roman"/>
          <w:sz w:val="24"/>
        </w:rPr>
        <w:t xml:space="preserve"> N</w:t>
      </w:r>
      <w:r w:rsidR="008B0CA4" w:rsidRPr="00500E71">
        <w:rPr>
          <w:rFonts w:ascii="Times New Roman" w:hAnsi="Times New Roman" w:cs="Times New Roman"/>
          <w:sz w:val="24"/>
        </w:rPr>
        <w:t>ishi,</w:t>
      </w:r>
      <w:r w:rsidR="008B0CA4" w:rsidRPr="00500E71">
        <w:rPr>
          <w:rFonts w:ascii="Times New Roman" w:hAnsi="Times New Roman" w:cs="Times New Roman" w:hint="eastAsia"/>
          <w:sz w:val="24"/>
        </w:rPr>
        <w:t xml:space="preserve"> </w:t>
      </w:r>
      <w:r w:rsidR="008B0CA4" w:rsidRPr="00500E71">
        <w:rPr>
          <w:rFonts w:ascii="Times New Roman" w:hAnsi="Times New Roman" w:cs="Times New Roman"/>
          <w:sz w:val="24"/>
        </w:rPr>
        <w:t xml:space="preserve">Nakano, </w:t>
      </w:r>
      <w:proofErr w:type="spellStart"/>
      <w:r w:rsidR="008B0CA4" w:rsidRPr="00500E71">
        <w:rPr>
          <w:rFonts w:ascii="Times New Roman" w:hAnsi="Times New Roman" w:cs="Times New Roman"/>
          <w:sz w:val="24"/>
        </w:rPr>
        <w:t>Shimoshinjo</w:t>
      </w:r>
      <w:proofErr w:type="spellEnd"/>
      <w:r w:rsidR="008B0CA4" w:rsidRPr="00500E71">
        <w:rPr>
          <w:rFonts w:ascii="Times New Roman" w:hAnsi="Times New Roman" w:cs="Times New Roman"/>
          <w:sz w:val="24"/>
        </w:rPr>
        <w:t>,</w:t>
      </w:r>
      <w:r w:rsidR="00C55E7C" w:rsidRPr="00500E71">
        <w:rPr>
          <w:rFonts w:ascii="Times New Roman" w:hAnsi="Times New Roman" w:cs="Times New Roman" w:hint="eastAsia"/>
          <w:sz w:val="24"/>
        </w:rPr>
        <w:t xml:space="preserve"> </w:t>
      </w:r>
      <w:r w:rsidR="00C55E7C" w:rsidRPr="00500E71">
        <w:rPr>
          <w:rFonts w:ascii="Times New Roman" w:hAnsi="Times New Roman" w:cs="Times New Roman"/>
          <w:sz w:val="24"/>
        </w:rPr>
        <w:t>Akita</w:t>
      </w:r>
      <w:r w:rsidR="008B59E2" w:rsidRPr="00500E71">
        <w:rPr>
          <w:rFonts w:ascii="Times New Roman" w:hAnsi="Times New Roman" w:cs="Times New Roman"/>
          <w:sz w:val="24"/>
        </w:rPr>
        <w:t xml:space="preserve"> 010-0195</w:t>
      </w:r>
      <w:r w:rsidR="00C55E7C" w:rsidRPr="00500E71">
        <w:rPr>
          <w:rFonts w:ascii="Times New Roman" w:hAnsi="Times New Roman" w:cs="Times New Roman"/>
          <w:sz w:val="24"/>
        </w:rPr>
        <w:t>, Japan</w:t>
      </w:r>
      <w:r w:rsidR="008B59E2" w:rsidRPr="00500E71">
        <w:rPr>
          <w:rFonts w:ascii="Times New Roman" w:hAnsi="Times New Roman" w:cs="Times New Roman"/>
          <w:sz w:val="24"/>
        </w:rPr>
        <w:t>.</w:t>
      </w:r>
    </w:p>
    <w:p w14:paraId="16F272B0" w14:textId="77777777" w:rsidR="008B0CA4" w:rsidRPr="00500E71" w:rsidRDefault="008B59E2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  <w:vertAlign w:val="superscript"/>
        </w:rPr>
        <w:t>5</w:t>
      </w:r>
      <w:r w:rsidRPr="00500E71">
        <w:rPr>
          <w:rFonts w:ascii="Times New Roman" w:hAnsi="Times New Roman" w:cs="Times New Roman"/>
          <w:sz w:val="24"/>
        </w:rPr>
        <w:t xml:space="preserve">Department of Applied Biological Sciences, Tokyo University of Agriculture and Technology, 3-5-8 </w:t>
      </w:r>
      <w:proofErr w:type="spellStart"/>
      <w:r w:rsidRPr="00500E71">
        <w:rPr>
          <w:rFonts w:ascii="Times New Roman" w:hAnsi="Times New Roman" w:cs="Times New Roman"/>
          <w:sz w:val="24"/>
        </w:rPr>
        <w:t>Saiwaicho</w:t>
      </w:r>
      <w:proofErr w:type="spellEnd"/>
      <w:r w:rsidRPr="00500E71">
        <w:rPr>
          <w:rFonts w:ascii="Times New Roman" w:hAnsi="Times New Roman" w:cs="Times New Roman"/>
          <w:sz w:val="24"/>
        </w:rPr>
        <w:t>, Fuchu, Tokyo 183-8509</w:t>
      </w:r>
      <w:r w:rsidRPr="00500E71">
        <w:rPr>
          <w:rFonts w:ascii="Times New Roman" w:hAnsi="Times New Roman" w:cs="Times New Roman" w:hint="eastAsia"/>
          <w:sz w:val="24"/>
        </w:rPr>
        <w:t>,</w:t>
      </w:r>
      <w:r w:rsidRPr="00500E71">
        <w:rPr>
          <w:rFonts w:ascii="Times New Roman" w:hAnsi="Times New Roman" w:cs="Times New Roman"/>
          <w:sz w:val="24"/>
        </w:rPr>
        <w:t xml:space="preserve"> Japan.</w:t>
      </w:r>
    </w:p>
    <w:p w14:paraId="6E268B33" w14:textId="77777777" w:rsidR="008B59E2" w:rsidRPr="00500E71" w:rsidRDefault="008B59E2">
      <w:pPr>
        <w:rPr>
          <w:rFonts w:ascii="Times New Roman" w:hAnsi="Times New Roman" w:cs="Times New Roman"/>
          <w:sz w:val="24"/>
        </w:rPr>
      </w:pPr>
    </w:p>
    <w:p w14:paraId="57B70562" w14:textId="77777777" w:rsidR="008B59E2" w:rsidRPr="00500E71" w:rsidRDefault="008B59E2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</w:rPr>
        <w:t>*</w:t>
      </w:r>
      <w:r w:rsidRPr="00500E71">
        <w:rPr>
          <w:rFonts w:ascii="Times New Roman" w:hAnsi="Times New Roman" w:cs="Times New Roman"/>
          <w:sz w:val="24"/>
        </w:rPr>
        <w:t>Corresponding author</w:t>
      </w:r>
    </w:p>
    <w:p w14:paraId="23566322" w14:textId="77777777" w:rsidR="008B59E2" w:rsidRPr="00500E71" w:rsidRDefault="008B59E2">
      <w:pPr>
        <w:rPr>
          <w:rFonts w:ascii="Times New Roman" w:hAnsi="Times New Roman" w:cs="Times New Roman"/>
          <w:sz w:val="24"/>
        </w:rPr>
      </w:pPr>
      <w:r w:rsidRPr="00500E71">
        <w:rPr>
          <w:rFonts w:ascii="Times New Roman" w:hAnsi="Times New Roman" w:cs="Times New Roman" w:hint="eastAsia"/>
          <w:sz w:val="24"/>
        </w:rPr>
        <w:t>+</w:t>
      </w:r>
      <w:r w:rsidRPr="00500E71">
        <w:rPr>
          <w:rFonts w:ascii="Times New Roman" w:hAnsi="Times New Roman" w:cs="Times New Roman"/>
          <w:sz w:val="24"/>
        </w:rPr>
        <w:t>81-29-853-2672, hagiwara.daisuke.gb@u.tsukuba.ac.jp</w:t>
      </w:r>
    </w:p>
    <w:p w14:paraId="4425E3B9" w14:textId="77777777" w:rsidR="008B59E2" w:rsidRPr="00500E71" w:rsidRDefault="008B59E2">
      <w:pPr>
        <w:rPr>
          <w:rFonts w:ascii="Times New Roman" w:hAnsi="Times New Roman" w:cs="Times New Roman"/>
          <w:sz w:val="24"/>
        </w:rPr>
      </w:pPr>
    </w:p>
    <w:p w14:paraId="7C9DF7E9" w14:textId="77777777" w:rsidR="00500E71" w:rsidRDefault="005E41E4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Figures</w:t>
      </w:r>
    </w:p>
    <w:p w14:paraId="533C9F54" w14:textId="77777777" w:rsidR="005E41E4" w:rsidRDefault="005E41E4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F</w:t>
      </w:r>
      <w:r>
        <w:rPr>
          <w:rFonts w:ascii="Times New Roman" w:hAnsi="Times New Roman" w:cs="Times New Roman"/>
          <w:bCs/>
          <w:sz w:val="24"/>
        </w:rPr>
        <w:t>igure S1</w:t>
      </w:r>
      <w:r w:rsidR="0092569C">
        <w:rPr>
          <w:rFonts w:ascii="Times New Roman" w:hAnsi="Times New Roman" w:cs="Times New Roman"/>
          <w:bCs/>
          <w:sz w:val="24"/>
        </w:rPr>
        <w:t>.</w:t>
      </w:r>
      <w:r w:rsidR="006C06C4">
        <w:rPr>
          <w:rFonts w:ascii="Times New Roman" w:hAnsi="Times New Roman" w:cs="Times New Roman"/>
          <w:bCs/>
          <w:sz w:val="24"/>
        </w:rPr>
        <w:tab/>
      </w:r>
      <w:r w:rsidR="003F0A23">
        <w:rPr>
          <w:rFonts w:ascii="Times New Roman" w:hAnsi="Times New Roman" w:cs="Times New Roman"/>
          <w:bCs/>
          <w:sz w:val="24"/>
        </w:rPr>
        <w:t>HRESIMS spectrum of tenuazonic acid (</w:t>
      </w:r>
      <w:r w:rsidR="003F0A23" w:rsidRPr="003F0A23">
        <w:rPr>
          <w:rFonts w:ascii="Times New Roman" w:hAnsi="Times New Roman" w:cs="Times New Roman"/>
          <w:b/>
          <w:sz w:val="24"/>
        </w:rPr>
        <w:t>1</w:t>
      </w:r>
      <w:r w:rsidR="003F0A23">
        <w:rPr>
          <w:rFonts w:ascii="Times New Roman" w:hAnsi="Times New Roman" w:cs="Times New Roman"/>
          <w:bCs/>
          <w:sz w:val="24"/>
        </w:rPr>
        <w:t>)</w:t>
      </w:r>
      <w:r w:rsidR="0092569C">
        <w:rPr>
          <w:rFonts w:ascii="Times New Roman" w:hAnsi="Times New Roman" w:cs="Times New Roman"/>
          <w:bCs/>
          <w:sz w:val="24"/>
        </w:rPr>
        <w:t>.</w:t>
      </w:r>
    </w:p>
    <w:p w14:paraId="57B932C1" w14:textId="77777777" w:rsidR="006C06C4" w:rsidRDefault="0092569C" w:rsidP="009C72D0">
      <w:pPr>
        <w:ind w:left="1680" w:hanging="16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F</w:t>
      </w:r>
      <w:r>
        <w:rPr>
          <w:rFonts w:ascii="Times New Roman" w:hAnsi="Times New Roman" w:cs="Times New Roman"/>
          <w:bCs/>
          <w:sz w:val="24"/>
        </w:rPr>
        <w:t>igure S2.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Secondary metabolite profiles of APU10-199A and </w:t>
      </w:r>
      <w:r w:rsidR="0015226E">
        <w:rPr>
          <w:rFonts w:ascii="Times New Roman" w:hAnsi="Times New Roman" w:cs="Times New Roman"/>
          <w:sz w:val="24"/>
        </w:rPr>
        <w:t>APU10-199A_P</w:t>
      </w:r>
      <w:r>
        <w:rPr>
          <w:rFonts w:ascii="Times New Roman" w:hAnsi="Times New Roman" w:cs="Times New Roman"/>
          <w:sz w:val="24"/>
        </w:rPr>
        <w:t xml:space="preserve"> cultured in soy sauce-sucrose medium containing 1% dimethyl sulfoxide.</w:t>
      </w:r>
    </w:p>
    <w:p w14:paraId="76DCFCC3" w14:textId="77777777" w:rsidR="0092569C" w:rsidRDefault="002750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S3. </w:t>
      </w:r>
      <w:r>
        <w:rPr>
          <w:rFonts w:ascii="Times New Roman" w:hAnsi="Times New Roman" w:cs="Times New Roman"/>
          <w:sz w:val="24"/>
        </w:rPr>
        <w:tab/>
      </w:r>
      <w:r w:rsidR="0015226E">
        <w:rPr>
          <w:rFonts w:ascii="Times New Roman" w:hAnsi="Times New Roman" w:cs="Times New Roman"/>
          <w:sz w:val="24"/>
        </w:rPr>
        <w:t xml:space="preserve">Colonies of the </w:t>
      </w:r>
      <w:r>
        <w:rPr>
          <w:rFonts w:ascii="Times New Roman" w:hAnsi="Times New Roman" w:cs="Times New Roman"/>
          <w:sz w:val="24"/>
        </w:rPr>
        <w:t>strains</w:t>
      </w:r>
      <w:r w:rsidR="0015226E">
        <w:rPr>
          <w:rFonts w:ascii="Times New Roman" w:hAnsi="Times New Roman" w:cs="Times New Roman"/>
          <w:sz w:val="24"/>
        </w:rPr>
        <w:t xml:space="preserve"> used in this study</w:t>
      </w:r>
      <w:r>
        <w:rPr>
          <w:rFonts w:ascii="Times New Roman" w:hAnsi="Times New Roman" w:cs="Times New Roman"/>
          <w:sz w:val="24"/>
        </w:rPr>
        <w:t xml:space="preserve"> grown on PDA.</w:t>
      </w:r>
    </w:p>
    <w:p w14:paraId="16D9BF33" w14:textId="77777777" w:rsidR="009C72D0" w:rsidRDefault="009C72D0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S4. </w:t>
      </w:r>
      <w:r>
        <w:rPr>
          <w:rFonts w:ascii="Times New Roman" w:hAnsi="Times New Roman" w:cs="Times New Roman"/>
          <w:sz w:val="24"/>
        </w:rPr>
        <w:tab/>
        <w:t>Secondary metabolite profiles of RI strains.</w:t>
      </w:r>
    </w:p>
    <w:p w14:paraId="3A88D2D5" w14:textId="77777777" w:rsidR="00C1264A" w:rsidRDefault="00C1264A" w:rsidP="00C1264A">
      <w:pPr>
        <w:ind w:left="1680" w:hanging="168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S5. </w:t>
      </w:r>
      <w:r>
        <w:rPr>
          <w:rFonts w:ascii="Times New Roman" w:hAnsi="Times New Roman" w:cs="Times New Roman"/>
          <w:sz w:val="24"/>
        </w:rPr>
        <w:tab/>
        <w:t>Electrophoresis of total double-stranded RNAs isolated from the strains used in this study.</w:t>
      </w:r>
    </w:p>
    <w:p w14:paraId="2E0CFDE9" w14:textId="77777777" w:rsidR="00C1264A" w:rsidRDefault="00C1264A">
      <w:pPr>
        <w:rPr>
          <w:rFonts w:ascii="Times New Roman" w:hAnsi="Times New Roman" w:cs="Times New Roman"/>
          <w:bCs/>
          <w:sz w:val="24"/>
        </w:rPr>
      </w:pPr>
    </w:p>
    <w:p w14:paraId="4375A6E4" w14:textId="77777777" w:rsidR="005E41E4" w:rsidRPr="005E41E4" w:rsidRDefault="005E41E4">
      <w:pPr>
        <w:rPr>
          <w:rFonts w:ascii="Times New Roman" w:hAnsi="Times New Roman" w:cs="Times New Roman"/>
          <w:b/>
          <w:bCs/>
          <w:sz w:val="24"/>
        </w:rPr>
      </w:pPr>
      <w:r w:rsidRPr="005E41E4">
        <w:rPr>
          <w:rFonts w:ascii="Times New Roman" w:hAnsi="Times New Roman" w:cs="Times New Roman" w:hint="eastAsia"/>
          <w:b/>
          <w:bCs/>
          <w:sz w:val="24"/>
        </w:rPr>
        <w:t>T</w:t>
      </w:r>
      <w:r w:rsidRPr="005E41E4">
        <w:rPr>
          <w:rFonts w:ascii="Times New Roman" w:hAnsi="Times New Roman" w:cs="Times New Roman"/>
          <w:b/>
          <w:bCs/>
          <w:sz w:val="24"/>
        </w:rPr>
        <w:t>ables</w:t>
      </w:r>
    </w:p>
    <w:p w14:paraId="13904B1A" w14:textId="43B37553" w:rsidR="007758B0" w:rsidRDefault="007758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able S1. </w:t>
      </w:r>
      <w:r>
        <w:rPr>
          <w:rFonts w:ascii="Times New Roman" w:hAnsi="Times New Roman" w:cs="Times New Roman"/>
          <w:sz w:val="24"/>
        </w:rPr>
        <w:tab/>
      </w:r>
      <w:r w:rsidR="00FD3EE8" w:rsidRPr="00CD246A">
        <w:rPr>
          <w:rFonts w:ascii="Times New Roman" w:hAnsi="Times New Roman" w:cs="Times New Roman"/>
          <w:kern w:val="0"/>
          <w:sz w:val="24"/>
          <w:vertAlign w:val="superscript"/>
        </w:rPr>
        <w:t>1</w:t>
      </w:r>
      <w:r w:rsidR="00FD3EE8" w:rsidRPr="00CD246A">
        <w:rPr>
          <w:rFonts w:ascii="Times New Roman" w:hAnsi="Times New Roman" w:cs="Times New Roman"/>
          <w:kern w:val="0"/>
          <w:sz w:val="24"/>
        </w:rPr>
        <w:t xml:space="preserve">H and </w:t>
      </w:r>
      <w:r w:rsidR="00FD3EE8" w:rsidRPr="00CD246A">
        <w:rPr>
          <w:rFonts w:ascii="Times New Roman" w:hAnsi="Times New Roman" w:cs="Times New Roman"/>
          <w:kern w:val="0"/>
          <w:sz w:val="24"/>
          <w:vertAlign w:val="superscript"/>
        </w:rPr>
        <w:t>13</w:t>
      </w:r>
      <w:r w:rsidR="00FD3EE8" w:rsidRPr="00CD246A">
        <w:rPr>
          <w:rFonts w:ascii="Times New Roman" w:hAnsi="Times New Roman" w:cs="Times New Roman"/>
          <w:kern w:val="0"/>
          <w:sz w:val="24"/>
        </w:rPr>
        <w:t>C NMR data (</w:t>
      </w:r>
      <w:r w:rsidR="00FD3EE8">
        <w:rPr>
          <w:rFonts w:ascii="Times New Roman" w:hAnsi="Times New Roman" w:cs="Times New Roman"/>
          <w:kern w:val="0"/>
          <w:sz w:val="24"/>
        </w:rPr>
        <w:t>CD</w:t>
      </w:r>
      <w:r w:rsidR="00FD3EE8" w:rsidRPr="00CD246A">
        <w:rPr>
          <w:rFonts w:ascii="Times New Roman" w:hAnsi="Times New Roman" w:cs="Times New Roman"/>
          <w:kern w:val="0"/>
          <w:sz w:val="24"/>
          <w:vertAlign w:val="subscript"/>
        </w:rPr>
        <w:t>3</w:t>
      </w:r>
      <w:r w:rsidR="00FD3EE8">
        <w:rPr>
          <w:rFonts w:ascii="Times New Roman" w:hAnsi="Times New Roman" w:cs="Times New Roman"/>
          <w:kern w:val="0"/>
          <w:sz w:val="24"/>
        </w:rPr>
        <w:t>OD</w:t>
      </w:r>
      <w:r w:rsidR="00FD3EE8" w:rsidRPr="00CD246A">
        <w:rPr>
          <w:rFonts w:ascii="Times New Roman" w:hAnsi="Times New Roman" w:cs="Times New Roman"/>
          <w:kern w:val="0"/>
          <w:sz w:val="24"/>
        </w:rPr>
        <w:t xml:space="preserve">) for </w:t>
      </w:r>
      <w:r w:rsidR="00FD3EE8">
        <w:rPr>
          <w:rFonts w:ascii="Times New Roman" w:hAnsi="Times New Roman" w:cs="Times New Roman"/>
          <w:kern w:val="0"/>
          <w:sz w:val="24"/>
        </w:rPr>
        <w:t>tenuazonic acid</w:t>
      </w:r>
      <w:r w:rsidR="00FD3EE8" w:rsidRPr="00CD246A">
        <w:rPr>
          <w:rFonts w:ascii="Times New Roman" w:hAnsi="Times New Roman" w:cs="Times New Roman"/>
          <w:kern w:val="0"/>
          <w:sz w:val="24"/>
        </w:rPr>
        <w:t xml:space="preserve"> (</w:t>
      </w:r>
      <w:r w:rsidR="00FD3EE8" w:rsidRPr="00CD246A">
        <w:rPr>
          <w:rFonts w:ascii="Times New Roman" w:hAnsi="Times New Roman" w:cs="Times New Roman"/>
          <w:b/>
          <w:bCs/>
          <w:kern w:val="0"/>
          <w:sz w:val="24"/>
        </w:rPr>
        <w:t>1</w:t>
      </w:r>
      <w:r w:rsidR="00FD3EE8" w:rsidRPr="00CD246A">
        <w:rPr>
          <w:rFonts w:ascii="Times New Roman" w:hAnsi="Times New Roman" w:cs="Times New Roman"/>
          <w:kern w:val="0"/>
          <w:sz w:val="24"/>
        </w:rPr>
        <w:t>)</w:t>
      </w:r>
      <w:r w:rsidR="00FD3EE8">
        <w:rPr>
          <w:rFonts w:ascii="Times New Roman" w:hAnsi="Times New Roman" w:cs="Times New Roman"/>
          <w:kern w:val="0"/>
          <w:sz w:val="24"/>
        </w:rPr>
        <w:t>.</w:t>
      </w:r>
    </w:p>
    <w:p w14:paraId="219DE8DB" w14:textId="73B71E83" w:rsidR="005E41E4" w:rsidRDefault="00904868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 w:rsidRPr="00CD246A">
        <w:rPr>
          <w:rFonts w:ascii="Times New Roman" w:hAnsi="Times New Roman" w:cs="Times New Roman"/>
          <w:sz w:val="24"/>
        </w:rPr>
        <w:t>able S</w:t>
      </w:r>
      <w:r w:rsidR="007758B0">
        <w:rPr>
          <w:rFonts w:ascii="Times New Roman" w:hAnsi="Times New Roman" w:cs="Times New Roman"/>
          <w:sz w:val="24"/>
        </w:rPr>
        <w:t>2</w:t>
      </w:r>
      <w:r w:rsidR="00FD3EE8">
        <w:rPr>
          <w:rFonts w:ascii="Times New Roman" w:hAnsi="Times New Roman" w:cs="Times New Roman"/>
          <w:sz w:val="24"/>
        </w:rPr>
        <w:t>.</w:t>
      </w:r>
      <w:r w:rsidRPr="00CD246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="00FD3EE8">
        <w:rPr>
          <w:rFonts w:ascii="Times New Roman" w:hAnsi="Times New Roman" w:cs="Times New Roman"/>
          <w:sz w:val="24"/>
        </w:rPr>
        <w:t>Sequences of primers used in this study.</w:t>
      </w:r>
    </w:p>
    <w:p w14:paraId="41FAED2E" w14:textId="77777777" w:rsidR="003F0A23" w:rsidRDefault="003F0A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22A54CD" wp14:editId="4D0403A7">
            <wp:extent cx="5724525" cy="17621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CC76" w14:textId="66EBF38A" w:rsidR="003F0A23" w:rsidRDefault="003F0A23" w:rsidP="00824D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S1. </w:t>
      </w:r>
      <w:r w:rsidR="00824D04">
        <w:rPr>
          <w:rFonts w:ascii="Times New Roman" w:hAnsi="Times New Roman" w:cs="Times New Roman"/>
          <w:sz w:val="24"/>
        </w:rPr>
        <w:t>HRESIMS spectrum of tenuazonic acid (</w:t>
      </w:r>
      <w:r w:rsidR="00824D04" w:rsidRPr="00824D04">
        <w:rPr>
          <w:rFonts w:ascii="Times New Roman" w:hAnsi="Times New Roman" w:cs="Times New Roman"/>
          <w:b/>
          <w:bCs/>
          <w:sz w:val="24"/>
        </w:rPr>
        <w:t>1</w:t>
      </w:r>
      <w:r w:rsidR="00824D04">
        <w:rPr>
          <w:rFonts w:ascii="Times New Roman" w:hAnsi="Times New Roman" w:cs="Times New Roman"/>
          <w:sz w:val="24"/>
        </w:rPr>
        <w:t xml:space="preserve">). </w:t>
      </w:r>
    </w:p>
    <w:p w14:paraId="3FD5A109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018FABC4" w14:textId="77777777" w:rsidR="00A277E0" w:rsidRDefault="00A277E0" w:rsidP="00824D04">
      <w:pPr>
        <w:rPr>
          <w:rFonts w:ascii="Times New Roman" w:hAnsi="Times New Roman" w:cs="Times New Roman"/>
          <w:sz w:val="24"/>
        </w:rPr>
      </w:pPr>
    </w:p>
    <w:p w14:paraId="7FBD3B57" w14:textId="77777777" w:rsidR="00CD246A" w:rsidRDefault="00D45B7D" w:rsidP="00C5596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93D828" wp14:editId="2E0D0CF0">
            <wp:extent cx="5118735" cy="3232860"/>
            <wp:effectExtent l="0" t="0" r="5715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36" cy="32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8134" w14:textId="77777777" w:rsidR="00CD246A" w:rsidRDefault="00087ACA" w:rsidP="00824D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S2. </w:t>
      </w:r>
      <w:bookmarkStart w:id="0" w:name="_Hlk30755212"/>
      <w:r>
        <w:rPr>
          <w:rFonts w:ascii="Times New Roman" w:hAnsi="Times New Roman" w:cs="Times New Roman"/>
          <w:sz w:val="24"/>
        </w:rPr>
        <w:t xml:space="preserve">Secondary metabolite profiles of </w:t>
      </w:r>
      <w:r w:rsidR="0015226E">
        <w:rPr>
          <w:rFonts w:ascii="Times New Roman" w:hAnsi="Times New Roman" w:cs="Times New Roman"/>
          <w:sz w:val="24"/>
        </w:rPr>
        <w:t>APU10-199A and APU10-199A_P</w:t>
      </w:r>
      <w:r>
        <w:rPr>
          <w:rFonts w:ascii="Times New Roman" w:hAnsi="Times New Roman" w:cs="Times New Roman"/>
          <w:sz w:val="24"/>
        </w:rPr>
        <w:t xml:space="preserve"> cultured in soy sauce-sucrose medium containing 1% dimethyl sulfoxide.</w:t>
      </w:r>
      <w:bookmarkEnd w:id="0"/>
      <w:r>
        <w:rPr>
          <w:rFonts w:ascii="Times New Roman" w:hAnsi="Times New Roman" w:cs="Times New Roman"/>
          <w:sz w:val="24"/>
        </w:rPr>
        <w:t xml:space="preserve"> Production of tenuazonic acid in APU10-199A</w:t>
      </w:r>
      <w:r w:rsidR="0015226E">
        <w:rPr>
          <w:rFonts w:ascii="Times New Roman" w:hAnsi="Times New Roman" w:cs="Times New Roman"/>
          <w:sz w:val="24"/>
        </w:rPr>
        <w:t>_P</w:t>
      </w:r>
      <w:r>
        <w:rPr>
          <w:rFonts w:ascii="Times New Roman" w:hAnsi="Times New Roman" w:cs="Times New Roman"/>
          <w:sz w:val="24"/>
        </w:rPr>
        <w:t xml:space="preserve"> was not induced by addition of dimethyl sulfoxide.</w:t>
      </w:r>
      <w:r w:rsidR="004321F6">
        <w:rPr>
          <w:rFonts w:ascii="Times New Roman" w:hAnsi="Times New Roman" w:cs="Times New Roman" w:hint="eastAsia"/>
          <w:sz w:val="24"/>
        </w:rPr>
        <w:t xml:space="preserve"> </w:t>
      </w:r>
      <w:r w:rsidR="004321F6">
        <w:rPr>
          <w:rFonts w:ascii="Times New Roman" w:hAnsi="Times New Roman" w:cs="Times New Roman"/>
          <w:sz w:val="24"/>
        </w:rPr>
        <w:t>This data shows a representative profile from three independent culture experiments.</w:t>
      </w:r>
    </w:p>
    <w:p w14:paraId="575B6C00" w14:textId="77777777" w:rsidR="00087ACA" w:rsidRDefault="00087ACA" w:rsidP="00824D04">
      <w:pPr>
        <w:rPr>
          <w:rFonts w:ascii="Times New Roman" w:hAnsi="Times New Roman" w:cs="Times New Roman"/>
          <w:sz w:val="24"/>
        </w:rPr>
      </w:pPr>
    </w:p>
    <w:p w14:paraId="694B1A1C" w14:textId="77777777" w:rsidR="00087ACA" w:rsidRDefault="00087ACA" w:rsidP="00824D04">
      <w:pPr>
        <w:rPr>
          <w:rFonts w:ascii="Times New Roman" w:hAnsi="Times New Roman" w:cs="Times New Roman"/>
          <w:sz w:val="24"/>
        </w:rPr>
      </w:pPr>
    </w:p>
    <w:p w14:paraId="01358369" w14:textId="77777777" w:rsidR="00087ACA" w:rsidRDefault="00087ACA" w:rsidP="00824D04">
      <w:pPr>
        <w:rPr>
          <w:rFonts w:ascii="Times New Roman" w:hAnsi="Times New Roman" w:cs="Times New Roman"/>
          <w:sz w:val="24"/>
        </w:rPr>
      </w:pPr>
    </w:p>
    <w:p w14:paraId="7CFF0172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5DE77C5B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149AA3E0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0B8D82AC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4EDAC019" w14:textId="77777777" w:rsidR="0092569C" w:rsidRDefault="00AD67FF" w:rsidP="002750A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8B7AEF6" wp14:editId="45B622E9">
            <wp:extent cx="5648846" cy="6598668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49" cy="66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6117" w14:textId="77777777" w:rsidR="00CD246A" w:rsidRDefault="002750A7" w:rsidP="00824D04">
      <w:pPr>
        <w:rPr>
          <w:rFonts w:ascii="Times New Roman" w:hAnsi="Times New Roman" w:cs="Times New Roman"/>
          <w:sz w:val="24"/>
        </w:rPr>
      </w:pPr>
      <w:bookmarkStart w:id="1" w:name="_Hlk30756168"/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igure S3. </w:t>
      </w:r>
      <w:bookmarkEnd w:id="1"/>
      <w:r w:rsidR="0015226E">
        <w:rPr>
          <w:rFonts w:ascii="Times New Roman" w:hAnsi="Times New Roman" w:cs="Times New Roman"/>
          <w:sz w:val="24"/>
        </w:rPr>
        <w:t>Colonies of the strains used in this study grown on PDA.</w:t>
      </w:r>
    </w:p>
    <w:p w14:paraId="11817950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2F17B041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3AD17E50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11E78E98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7B56144A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30554821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23642D29" w14:textId="77777777" w:rsidR="00742DF0" w:rsidRDefault="00742DF0" w:rsidP="00742DF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316EAD2" wp14:editId="713B2692">
            <wp:extent cx="5023485" cy="4298315"/>
            <wp:effectExtent l="0" t="0" r="0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4D64" w14:textId="0CE97A6A" w:rsidR="00742DF0" w:rsidRDefault="00742DF0" w:rsidP="00742DF0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</w:t>
      </w:r>
      <w:r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Electrophoresis of total double-stranded RNAs isolated from the strains used in this study.</w:t>
      </w:r>
    </w:p>
    <w:p w14:paraId="52BCED88" w14:textId="77777777" w:rsidR="00CD246A" w:rsidRPr="00742DF0" w:rsidRDefault="00CD246A" w:rsidP="00824D04">
      <w:pPr>
        <w:rPr>
          <w:rFonts w:ascii="Times New Roman" w:hAnsi="Times New Roman" w:cs="Times New Roman"/>
          <w:sz w:val="24"/>
        </w:rPr>
      </w:pPr>
    </w:p>
    <w:p w14:paraId="34F1688D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2C44C383" w14:textId="77777777" w:rsidR="00CD246A" w:rsidRDefault="00BF6E8C" w:rsidP="009C72D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A80BD9B" wp14:editId="776628AC">
            <wp:extent cx="4565764" cy="5601503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1" cy="56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4DB5" w14:textId="3BCA9812" w:rsidR="00CD246A" w:rsidRDefault="009C72D0" w:rsidP="00824D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</w:t>
      </w:r>
      <w:r w:rsidR="00742DF0">
        <w:rPr>
          <w:rFonts w:ascii="Times New Roman" w:hAnsi="Times New Roman" w:cs="Times New Roman"/>
          <w:sz w:val="24"/>
        </w:rPr>
        <w:t>5</w:t>
      </w:r>
      <w:bookmarkStart w:id="2" w:name="_GoBack"/>
      <w:bookmarkEnd w:id="2"/>
      <w:r>
        <w:rPr>
          <w:rFonts w:ascii="Times New Roman" w:hAnsi="Times New Roman" w:cs="Times New Roman"/>
          <w:sz w:val="24"/>
        </w:rPr>
        <w:t xml:space="preserve">. </w:t>
      </w:r>
      <w:r w:rsidR="00187057">
        <w:rPr>
          <w:rFonts w:ascii="Times New Roman" w:hAnsi="Times New Roman" w:cs="Times New Roman"/>
          <w:sz w:val="24"/>
        </w:rPr>
        <w:t>Secondary metabolite profiles of RI strains.</w:t>
      </w:r>
    </w:p>
    <w:p w14:paraId="4A6AFFC8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05E36C22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00B80AFA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2F89DC42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56D395BC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0E2436C3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1E559063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5390EC9F" w14:textId="77777777" w:rsidR="00CD246A" w:rsidRDefault="00CD246A" w:rsidP="00824D04">
      <w:pPr>
        <w:rPr>
          <w:rFonts w:ascii="Times New Roman" w:hAnsi="Times New Roman" w:cs="Times New Roman"/>
          <w:sz w:val="24"/>
        </w:rPr>
      </w:pPr>
    </w:p>
    <w:p w14:paraId="79D2749D" w14:textId="77777777" w:rsidR="00565B06" w:rsidRDefault="00565B06" w:rsidP="00824D04">
      <w:pPr>
        <w:rPr>
          <w:rFonts w:ascii="Times New Roman" w:hAnsi="Times New Roman" w:cs="Times New Roman"/>
          <w:sz w:val="24"/>
        </w:rPr>
      </w:pPr>
    </w:p>
    <w:p w14:paraId="19D0979C" w14:textId="77777777" w:rsidR="00565B06" w:rsidRDefault="00565B06" w:rsidP="00824D04">
      <w:pPr>
        <w:rPr>
          <w:rFonts w:ascii="Times New Roman" w:hAnsi="Times New Roman" w:cs="Times New Roman"/>
          <w:sz w:val="24"/>
        </w:rPr>
      </w:pPr>
    </w:p>
    <w:p w14:paraId="7254F6CA" w14:textId="77777777" w:rsidR="00565B06" w:rsidRDefault="00565B06" w:rsidP="00824D04">
      <w:pPr>
        <w:rPr>
          <w:rFonts w:ascii="Times New Roman" w:hAnsi="Times New Roman" w:cs="Times New Roman"/>
          <w:sz w:val="24"/>
        </w:rPr>
      </w:pPr>
    </w:p>
    <w:p w14:paraId="408C8949" w14:textId="77777777" w:rsidR="00A951EC" w:rsidRDefault="00A951EC" w:rsidP="00824D04">
      <w:pPr>
        <w:rPr>
          <w:rFonts w:ascii="Times New Roman" w:hAnsi="Times New Roman" w:cs="Times New Roman"/>
          <w:sz w:val="24"/>
        </w:rPr>
      </w:pPr>
    </w:p>
    <w:p w14:paraId="4FB9A65C" w14:textId="77777777" w:rsidR="00C1264A" w:rsidRPr="00742DF0" w:rsidRDefault="00C1264A" w:rsidP="00C1264A">
      <w:pPr>
        <w:jc w:val="center"/>
        <w:rPr>
          <w:rFonts w:ascii="Times New Roman" w:hAnsi="Times New Roman" w:cs="Times New Roman"/>
          <w:sz w:val="24"/>
        </w:rPr>
      </w:pPr>
    </w:p>
    <w:p w14:paraId="202FEBA5" w14:textId="77777777" w:rsidR="00C1264A" w:rsidRDefault="00C1264A" w:rsidP="00C1264A">
      <w:pPr>
        <w:jc w:val="center"/>
        <w:rPr>
          <w:rFonts w:ascii="Times New Roman" w:hAnsi="Times New Roman" w:cs="Times New Roman"/>
          <w:sz w:val="24"/>
        </w:rPr>
      </w:pPr>
    </w:p>
    <w:p w14:paraId="696FD2B5" w14:textId="77777777" w:rsidR="00C1264A" w:rsidRDefault="00C1264A" w:rsidP="00C1264A">
      <w:pPr>
        <w:jc w:val="center"/>
        <w:rPr>
          <w:rFonts w:ascii="Times New Roman" w:hAnsi="Times New Roman" w:cs="Times New Roman"/>
          <w:sz w:val="24"/>
        </w:rPr>
      </w:pPr>
    </w:p>
    <w:p w14:paraId="27800121" w14:textId="2581A8C5" w:rsidR="00CD246A" w:rsidRDefault="00CD246A" w:rsidP="00824D04">
      <w:pPr>
        <w:rPr>
          <w:rFonts w:ascii="Times New Roman" w:hAnsi="Times New Roman" w:cs="Times New Roman"/>
          <w:sz w:val="24"/>
        </w:rPr>
      </w:pPr>
      <w:bookmarkStart w:id="3" w:name="_Hlk30757377"/>
      <w:r>
        <w:rPr>
          <w:rFonts w:ascii="Times New Roman" w:hAnsi="Times New Roman" w:cs="Times New Roman" w:hint="eastAsia"/>
          <w:sz w:val="24"/>
        </w:rPr>
        <w:t>T</w:t>
      </w:r>
      <w:r w:rsidRPr="00CD246A">
        <w:rPr>
          <w:rFonts w:ascii="Times New Roman" w:hAnsi="Times New Roman" w:cs="Times New Roman"/>
          <w:sz w:val="24"/>
        </w:rPr>
        <w:t>able S</w:t>
      </w:r>
      <w:r w:rsidR="00FD3EE8">
        <w:rPr>
          <w:rFonts w:ascii="Times New Roman" w:hAnsi="Times New Roman" w:cs="Times New Roman"/>
          <w:sz w:val="24"/>
        </w:rPr>
        <w:t>1</w:t>
      </w:r>
      <w:r w:rsidR="007758B0">
        <w:rPr>
          <w:rFonts w:ascii="Times New Roman" w:hAnsi="Times New Roman" w:cs="Times New Roman"/>
          <w:sz w:val="24"/>
        </w:rPr>
        <w:t xml:space="preserve">. </w:t>
      </w:r>
      <w:r w:rsidR="00F44F63" w:rsidRPr="00F44F63">
        <w:rPr>
          <w:rFonts w:ascii="Times New Roman" w:hAnsi="Times New Roman" w:cs="Times New Roman"/>
          <w:sz w:val="24"/>
        </w:rPr>
        <w:t>NMR data for tenuazonic acid (</w:t>
      </w:r>
      <w:r w:rsidR="00F44F63" w:rsidRPr="0026624F">
        <w:rPr>
          <w:rFonts w:ascii="Times New Roman" w:hAnsi="Times New Roman" w:cs="Times New Roman"/>
          <w:b/>
          <w:bCs/>
          <w:sz w:val="24"/>
        </w:rPr>
        <w:t>1</w:t>
      </w:r>
      <w:r w:rsidR="00F44F63" w:rsidRPr="00F44F63">
        <w:rPr>
          <w:rFonts w:ascii="Times New Roman" w:hAnsi="Times New Roman" w:cs="Times New Roman"/>
          <w:sz w:val="24"/>
        </w:rPr>
        <w:t>) in CD</w:t>
      </w:r>
      <w:r w:rsidR="00F44F63" w:rsidRPr="0026624F">
        <w:rPr>
          <w:rFonts w:ascii="Times New Roman" w:hAnsi="Times New Roman" w:cs="Times New Roman"/>
          <w:sz w:val="24"/>
          <w:vertAlign w:val="subscript"/>
        </w:rPr>
        <w:t>3</w:t>
      </w:r>
      <w:r w:rsidR="00F44F63" w:rsidRPr="00F44F63">
        <w:rPr>
          <w:rFonts w:ascii="Times New Roman" w:hAnsi="Times New Roman" w:cs="Times New Roman"/>
          <w:sz w:val="24"/>
        </w:rPr>
        <w:t>OD.</w:t>
      </w:r>
      <w:bookmarkEnd w:id="3"/>
    </w:p>
    <w:p w14:paraId="4F02442C" w14:textId="77777777" w:rsidR="002E32F6" w:rsidRDefault="002E32F6" w:rsidP="00824D04">
      <w:pPr>
        <w:rPr>
          <w:rFonts w:ascii="Times New Roman" w:hAnsi="Times New Roman" w:cs="Times New Roman"/>
          <w:kern w:val="0"/>
          <w:sz w:val="24"/>
        </w:rPr>
      </w:pPr>
    </w:p>
    <w:p w14:paraId="74B8145E" w14:textId="76E0FED2" w:rsidR="009225FE" w:rsidRDefault="00BA587D" w:rsidP="0026624F">
      <w:pPr>
        <w:jc w:val="center"/>
        <w:rPr>
          <w:rFonts w:ascii="Times New Roman" w:hAnsi="Times New Roman" w:cs="Times New Roman"/>
          <w:sz w:val="24"/>
        </w:rPr>
      </w:pPr>
      <w:r w:rsidRPr="00BA587D">
        <w:rPr>
          <w:noProof/>
        </w:rPr>
        <w:drawing>
          <wp:inline distT="0" distB="0" distL="0" distR="0" wp14:anchorId="58D9A69E" wp14:editId="4F040E8E">
            <wp:extent cx="2703970" cy="2655176"/>
            <wp:effectExtent l="0" t="0" r="127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03" cy="26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61FE" w14:textId="1D10579E" w:rsidR="00CD246A" w:rsidRDefault="00CD246A" w:rsidP="00CD246A">
      <w:pPr>
        <w:jc w:val="center"/>
        <w:rPr>
          <w:rFonts w:ascii="Times New Roman" w:hAnsi="Times New Roman" w:cs="Times New Roman"/>
          <w:sz w:val="24"/>
        </w:rPr>
      </w:pPr>
    </w:p>
    <w:p w14:paraId="71A63340" w14:textId="230EA894" w:rsidR="00CD246A" w:rsidRDefault="00EF0898" w:rsidP="00CD246A">
      <w:pPr>
        <w:jc w:val="center"/>
        <w:rPr>
          <w:rFonts w:ascii="Times New Roman" w:hAnsi="Times New Roman" w:cs="Times New Roman"/>
          <w:sz w:val="24"/>
        </w:rPr>
      </w:pPr>
      <w:r w:rsidRPr="00CD246A">
        <w:rPr>
          <w:rFonts w:ascii="Times New Roman" w:hAnsi="Times New Roman" w:cs="Times New Roman"/>
          <w:noProof/>
          <w:sz w:val="24"/>
        </w:rPr>
        <w:object w:dxaOrig="2686" w:dyaOrig="1939" w14:anchorId="1E9F3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9.45pt;height:92.7pt;mso-width-percent:0;mso-height-percent:0;mso-width-percent:0;mso-height-percent:0" o:ole="">
            <v:imagedata r:id="rId12" o:title=""/>
          </v:shape>
          <o:OLEObject Type="Embed" ProgID="ChemDraw.Document.6.0" ShapeID="_x0000_i1025" DrawAspect="Content" ObjectID="_1653928014" r:id="rId13"/>
        </w:object>
      </w:r>
    </w:p>
    <w:p w14:paraId="1607031A" w14:textId="1F72DD84" w:rsidR="00FA26BD" w:rsidRDefault="00FA26BD" w:rsidP="00D718F7">
      <w:pPr>
        <w:jc w:val="left"/>
        <w:rPr>
          <w:rFonts w:ascii="Times New Roman" w:hAnsi="Times New Roman" w:cs="Times New Roman"/>
          <w:sz w:val="24"/>
        </w:rPr>
      </w:pPr>
    </w:p>
    <w:p w14:paraId="0CB24240" w14:textId="68F0CA29" w:rsidR="00FD3EE8" w:rsidRDefault="00FD3EE8" w:rsidP="00FD3E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>able S2. Sequences of primers used in this study.</w:t>
      </w:r>
    </w:p>
    <w:p w14:paraId="2DA444A7" w14:textId="77777777" w:rsidR="00FD3EE8" w:rsidRDefault="00FD3EE8" w:rsidP="00FD3EE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D0B6B05" wp14:editId="6A159307">
            <wp:extent cx="4754891" cy="2288884"/>
            <wp:effectExtent l="0" t="0" r="762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26" cy="22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8560" w14:textId="03765A47" w:rsidR="00FD3EE8" w:rsidRDefault="00FD3EE8" w:rsidP="00FD3EE8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Reference 1: </w:t>
      </w:r>
      <w:r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un C-S, </w:t>
      </w:r>
      <w:proofErr w:type="spellStart"/>
      <w:r>
        <w:rPr>
          <w:rFonts w:ascii="Times New Roman" w:hAnsi="Times New Roman" w:cs="Times New Roman"/>
          <w:sz w:val="24"/>
        </w:rPr>
        <w:t>Motoyama</w:t>
      </w:r>
      <w:proofErr w:type="spellEnd"/>
      <w:r>
        <w:rPr>
          <w:rFonts w:ascii="Times New Roman" w:hAnsi="Times New Roman" w:cs="Times New Roman"/>
          <w:sz w:val="24"/>
        </w:rPr>
        <w:t xml:space="preserve"> T, </w:t>
      </w:r>
      <w:proofErr w:type="spellStart"/>
      <w:r>
        <w:rPr>
          <w:rFonts w:ascii="Times New Roman" w:hAnsi="Times New Roman" w:cs="Times New Roman"/>
          <w:sz w:val="24"/>
        </w:rPr>
        <w:t>Osada</w:t>
      </w:r>
      <w:proofErr w:type="spellEnd"/>
      <w:r>
        <w:rPr>
          <w:rFonts w:ascii="Times New Roman" w:hAnsi="Times New Roman" w:cs="Times New Roman"/>
          <w:sz w:val="24"/>
        </w:rPr>
        <w:t xml:space="preserve"> H. Biosynthesis of the mycotoxin tenuazonic acid </w:t>
      </w:r>
      <w:r>
        <w:rPr>
          <w:rFonts w:ascii="Times New Roman" w:hAnsi="Times New Roman" w:cs="Times New Roman"/>
          <w:sz w:val="24"/>
        </w:rPr>
        <w:lastRenderedPageBreak/>
        <w:t xml:space="preserve">by a fungal NRPS-PKS hybrid enzyme. </w:t>
      </w:r>
      <w:r w:rsidRPr="00F46355">
        <w:rPr>
          <w:rFonts w:ascii="Times New Roman" w:hAnsi="Times New Roman" w:cs="Times New Roman"/>
          <w:i/>
          <w:sz w:val="24"/>
        </w:rPr>
        <w:t>Nat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6355">
        <w:rPr>
          <w:rFonts w:ascii="Times New Roman" w:hAnsi="Times New Roman" w:cs="Times New Roman"/>
          <w:i/>
          <w:sz w:val="24"/>
        </w:rPr>
        <w:t>Commun</w:t>
      </w:r>
      <w:proofErr w:type="spellEnd"/>
      <w:r>
        <w:rPr>
          <w:rFonts w:ascii="Times New Roman" w:hAnsi="Times New Roman" w:cs="Times New Roman"/>
          <w:sz w:val="24"/>
        </w:rPr>
        <w:t xml:space="preserve"> 2015;</w:t>
      </w:r>
      <w:r w:rsidRPr="00F46355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sz w:val="24"/>
        </w:rPr>
        <w:t>:8758.</w:t>
      </w:r>
    </w:p>
    <w:p w14:paraId="14A8C6FB" w14:textId="7C338528" w:rsidR="00FD3EE8" w:rsidRDefault="00FD3EE8" w:rsidP="00D718F7">
      <w:pPr>
        <w:jc w:val="left"/>
        <w:rPr>
          <w:rFonts w:ascii="Times New Roman" w:hAnsi="Times New Roman" w:cs="Times New Roman"/>
          <w:sz w:val="24"/>
        </w:rPr>
      </w:pPr>
    </w:p>
    <w:p w14:paraId="5F885859" w14:textId="77777777" w:rsidR="00FD3EE8" w:rsidRPr="00CD246A" w:rsidRDefault="00FD3EE8" w:rsidP="00D718F7">
      <w:pPr>
        <w:jc w:val="left"/>
        <w:rPr>
          <w:rFonts w:ascii="Times New Roman" w:hAnsi="Times New Roman" w:cs="Times New Roman"/>
          <w:sz w:val="24"/>
        </w:rPr>
      </w:pPr>
    </w:p>
    <w:sectPr w:rsidR="00FD3EE8" w:rsidRPr="00CD246A" w:rsidSect="00500E71">
      <w:pgSz w:w="11900" w:h="16840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98C53" w14:textId="77777777" w:rsidR="00EF0898" w:rsidRDefault="00EF0898" w:rsidP="00534304">
      <w:r>
        <w:separator/>
      </w:r>
    </w:p>
  </w:endnote>
  <w:endnote w:type="continuationSeparator" w:id="0">
    <w:p w14:paraId="684F9B6C" w14:textId="77777777" w:rsidR="00EF0898" w:rsidRDefault="00EF0898" w:rsidP="0053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F9753" w14:textId="77777777" w:rsidR="00EF0898" w:rsidRDefault="00EF0898" w:rsidP="00534304">
      <w:r>
        <w:separator/>
      </w:r>
    </w:p>
  </w:footnote>
  <w:footnote w:type="continuationSeparator" w:id="0">
    <w:p w14:paraId="7B877261" w14:textId="77777777" w:rsidR="00EF0898" w:rsidRDefault="00EF0898" w:rsidP="005343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391"/>
    <w:rsid w:val="000037CD"/>
    <w:rsid w:val="00020492"/>
    <w:rsid w:val="000311FB"/>
    <w:rsid w:val="000329E6"/>
    <w:rsid w:val="00040BD6"/>
    <w:rsid w:val="0004187F"/>
    <w:rsid w:val="00042ADB"/>
    <w:rsid w:val="00064A46"/>
    <w:rsid w:val="00084E7A"/>
    <w:rsid w:val="00087ACA"/>
    <w:rsid w:val="000A3830"/>
    <w:rsid w:val="000B620B"/>
    <w:rsid w:val="000C1225"/>
    <w:rsid w:val="000C44E8"/>
    <w:rsid w:val="000E5E24"/>
    <w:rsid w:val="000F59A3"/>
    <w:rsid w:val="000F64F6"/>
    <w:rsid w:val="00111FE8"/>
    <w:rsid w:val="0013472B"/>
    <w:rsid w:val="00151072"/>
    <w:rsid w:val="0015226E"/>
    <w:rsid w:val="00155624"/>
    <w:rsid w:val="00156847"/>
    <w:rsid w:val="001747F8"/>
    <w:rsid w:val="00186AD1"/>
    <w:rsid w:val="00187057"/>
    <w:rsid w:val="00187470"/>
    <w:rsid w:val="00187DB1"/>
    <w:rsid w:val="001C0E18"/>
    <w:rsid w:val="001C11B9"/>
    <w:rsid w:val="001C72FF"/>
    <w:rsid w:val="001D38C8"/>
    <w:rsid w:val="001D758C"/>
    <w:rsid w:val="002072B6"/>
    <w:rsid w:val="00217A5D"/>
    <w:rsid w:val="002305DB"/>
    <w:rsid w:val="00246F28"/>
    <w:rsid w:val="00250094"/>
    <w:rsid w:val="0026021C"/>
    <w:rsid w:val="0026624F"/>
    <w:rsid w:val="0026710D"/>
    <w:rsid w:val="002717E8"/>
    <w:rsid w:val="002750A7"/>
    <w:rsid w:val="0028076F"/>
    <w:rsid w:val="002934BB"/>
    <w:rsid w:val="002A0D51"/>
    <w:rsid w:val="002B53A9"/>
    <w:rsid w:val="002B79CD"/>
    <w:rsid w:val="002C1245"/>
    <w:rsid w:val="002C1EAE"/>
    <w:rsid w:val="002C25C0"/>
    <w:rsid w:val="002D0C39"/>
    <w:rsid w:val="002E32F6"/>
    <w:rsid w:val="002E7333"/>
    <w:rsid w:val="003017E9"/>
    <w:rsid w:val="003241D3"/>
    <w:rsid w:val="00335154"/>
    <w:rsid w:val="00345B2C"/>
    <w:rsid w:val="003504A9"/>
    <w:rsid w:val="003556AD"/>
    <w:rsid w:val="003571C0"/>
    <w:rsid w:val="00381878"/>
    <w:rsid w:val="003A6591"/>
    <w:rsid w:val="003B7E8B"/>
    <w:rsid w:val="003C1C9F"/>
    <w:rsid w:val="003C5A48"/>
    <w:rsid w:val="003D49B5"/>
    <w:rsid w:val="003E076B"/>
    <w:rsid w:val="003E212D"/>
    <w:rsid w:val="003E48D2"/>
    <w:rsid w:val="003E7E82"/>
    <w:rsid w:val="003F0A23"/>
    <w:rsid w:val="003F2728"/>
    <w:rsid w:val="00417882"/>
    <w:rsid w:val="00421566"/>
    <w:rsid w:val="00427927"/>
    <w:rsid w:val="00430715"/>
    <w:rsid w:val="004321F6"/>
    <w:rsid w:val="004336A4"/>
    <w:rsid w:val="004451EB"/>
    <w:rsid w:val="0045729F"/>
    <w:rsid w:val="00462294"/>
    <w:rsid w:val="00465921"/>
    <w:rsid w:val="00471DFD"/>
    <w:rsid w:val="00474980"/>
    <w:rsid w:val="0047652C"/>
    <w:rsid w:val="00484A7E"/>
    <w:rsid w:val="004933D1"/>
    <w:rsid w:val="004A35B2"/>
    <w:rsid w:val="004B7BB3"/>
    <w:rsid w:val="004E41F2"/>
    <w:rsid w:val="004E4426"/>
    <w:rsid w:val="004E4611"/>
    <w:rsid w:val="004F358F"/>
    <w:rsid w:val="00500E71"/>
    <w:rsid w:val="005259A4"/>
    <w:rsid w:val="00532006"/>
    <w:rsid w:val="005323DD"/>
    <w:rsid w:val="00534304"/>
    <w:rsid w:val="005472C0"/>
    <w:rsid w:val="00552B85"/>
    <w:rsid w:val="00553179"/>
    <w:rsid w:val="00554721"/>
    <w:rsid w:val="00565B06"/>
    <w:rsid w:val="005700EC"/>
    <w:rsid w:val="0058177C"/>
    <w:rsid w:val="0058462C"/>
    <w:rsid w:val="0059093C"/>
    <w:rsid w:val="005A5AA8"/>
    <w:rsid w:val="005A6C42"/>
    <w:rsid w:val="005A7C77"/>
    <w:rsid w:val="005B7FC5"/>
    <w:rsid w:val="005D53FA"/>
    <w:rsid w:val="005E41E4"/>
    <w:rsid w:val="005F197A"/>
    <w:rsid w:val="006106F6"/>
    <w:rsid w:val="006353E5"/>
    <w:rsid w:val="00637D68"/>
    <w:rsid w:val="00663EDE"/>
    <w:rsid w:val="00664613"/>
    <w:rsid w:val="006732AE"/>
    <w:rsid w:val="00694687"/>
    <w:rsid w:val="006A2953"/>
    <w:rsid w:val="006A2A06"/>
    <w:rsid w:val="006A6726"/>
    <w:rsid w:val="006C06C4"/>
    <w:rsid w:val="006E3987"/>
    <w:rsid w:val="00711560"/>
    <w:rsid w:val="00712779"/>
    <w:rsid w:val="00714062"/>
    <w:rsid w:val="007142CA"/>
    <w:rsid w:val="00716AF4"/>
    <w:rsid w:val="0072203A"/>
    <w:rsid w:val="007322E5"/>
    <w:rsid w:val="007343FB"/>
    <w:rsid w:val="00736022"/>
    <w:rsid w:val="00742DF0"/>
    <w:rsid w:val="00745D0B"/>
    <w:rsid w:val="00751950"/>
    <w:rsid w:val="00754FCC"/>
    <w:rsid w:val="00760518"/>
    <w:rsid w:val="007645FF"/>
    <w:rsid w:val="00772701"/>
    <w:rsid w:val="00773359"/>
    <w:rsid w:val="00773572"/>
    <w:rsid w:val="007758B0"/>
    <w:rsid w:val="00775F11"/>
    <w:rsid w:val="00781536"/>
    <w:rsid w:val="00786615"/>
    <w:rsid w:val="00793321"/>
    <w:rsid w:val="007A5964"/>
    <w:rsid w:val="007B3EE4"/>
    <w:rsid w:val="007B5391"/>
    <w:rsid w:val="007E0BAC"/>
    <w:rsid w:val="007E3588"/>
    <w:rsid w:val="007E5257"/>
    <w:rsid w:val="007E6FD0"/>
    <w:rsid w:val="00802DAB"/>
    <w:rsid w:val="00813EEE"/>
    <w:rsid w:val="00824D04"/>
    <w:rsid w:val="00836416"/>
    <w:rsid w:val="00846E6E"/>
    <w:rsid w:val="00856C01"/>
    <w:rsid w:val="00866BC5"/>
    <w:rsid w:val="0086785F"/>
    <w:rsid w:val="008739A5"/>
    <w:rsid w:val="0088141B"/>
    <w:rsid w:val="008825D9"/>
    <w:rsid w:val="0088386F"/>
    <w:rsid w:val="008864F2"/>
    <w:rsid w:val="008912DF"/>
    <w:rsid w:val="008A585A"/>
    <w:rsid w:val="008B0CA4"/>
    <w:rsid w:val="008B0E80"/>
    <w:rsid w:val="008B59E2"/>
    <w:rsid w:val="008C11F5"/>
    <w:rsid w:val="008D58DA"/>
    <w:rsid w:val="008D6B1A"/>
    <w:rsid w:val="008D6D60"/>
    <w:rsid w:val="008D71EC"/>
    <w:rsid w:val="008F1458"/>
    <w:rsid w:val="00902593"/>
    <w:rsid w:val="009027E6"/>
    <w:rsid w:val="00904868"/>
    <w:rsid w:val="00904D5B"/>
    <w:rsid w:val="0090635A"/>
    <w:rsid w:val="00907974"/>
    <w:rsid w:val="009152F3"/>
    <w:rsid w:val="009225FE"/>
    <w:rsid w:val="0092569C"/>
    <w:rsid w:val="0093215A"/>
    <w:rsid w:val="009321D0"/>
    <w:rsid w:val="009761FA"/>
    <w:rsid w:val="00982F83"/>
    <w:rsid w:val="009C72D0"/>
    <w:rsid w:val="009D2189"/>
    <w:rsid w:val="009D388F"/>
    <w:rsid w:val="009D5AAD"/>
    <w:rsid w:val="009E04DE"/>
    <w:rsid w:val="009E3A08"/>
    <w:rsid w:val="00A013B8"/>
    <w:rsid w:val="00A01DC3"/>
    <w:rsid w:val="00A059E7"/>
    <w:rsid w:val="00A0707E"/>
    <w:rsid w:val="00A1176C"/>
    <w:rsid w:val="00A17E31"/>
    <w:rsid w:val="00A277E0"/>
    <w:rsid w:val="00A45CE4"/>
    <w:rsid w:val="00A51C5D"/>
    <w:rsid w:val="00A63B57"/>
    <w:rsid w:val="00A66425"/>
    <w:rsid w:val="00A939E7"/>
    <w:rsid w:val="00A951EC"/>
    <w:rsid w:val="00AA715D"/>
    <w:rsid w:val="00AB2577"/>
    <w:rsid w:val="00AD67FF"/>
    <w:rsid w:val="00AE79DF"/>
    <w:rsid w:val="00AF1072"/>
    <w:rsid w:val="00B071DF"/>
    <w:rsid w:val="00B35DB6"/>
    <w:rsid w:val="00B40DB8"/>
    <w:rsid w:val="00B65724"/>
    <w:rsid w:val="00B747B7"/>
    <w:rsid w:val="00B75693"/>
    <w:rsid w:val="00B75CF9"/>
    <w:rsid w:val="00B836D8"/>
    <w:rsid w:val="00B862AE"/>
    <w:rsid w:val="00B9084B"/>
    <w:rsid w:val="00BA0A5C"/>
    <w:rsid w:val="00BA587D"/>
    <w:rsid w:val="00BA6EDE"/>
    <w:rsid w:val="00BB725F"/>
    <w:rsid w:val="00BC1F3F"/>
    <w:rsid w:val="00BC4991"/>
    <w:rsid w:val="00BC4E35"/>
    <w:rsid w:val="00BE29A3"/>
    <w:rsid w:val="00BF4C9F"/>
    <w:rsid w:val="00BF5C49"/>
    <w:rsid w:val="00BF6E8C"/>
    <w:rsid w:val="00C00F52"/>
    <w:rsid w:val="00C02BA0"/>
    <w:rsid w:val="00C1264A"/>
    <w:rsid w:val="00C3299F"/>
    <w:rsid w:val="00C45879"/>
    <w:rsid w:val="00C45EAB"/>
    <w:rsid w:val="00C53C61"/>
    <w:rsid w:val="00C55964"/>
    <w:rsid w:val="00C55BB4"/>
    <w:rsid w:val="00C55C38"/>
    <w:rsid w:val="00C55E7C"/>
    <w:rsid w:val="00C63CAD"/>
    <w:rsid w:val="00C82AD2"/>
    <w:rsid w:val="00C90B50"/>
    <w:rsid w:val="00C97267"/>
    <w:rsid w:val="00C97D75"/>
    <w:rsid w:val="00CA0812"/>
    <w:rsid w:val="00CB4CDC"/>
    <w:rsid w:val="00CD14DF"/>
    <w:rsid w:val="00CD246A"/>
    <w:rsid w:val="00CE138C"/>
    <w:rsid w:val="00CE1E14"/>
    <w:rsid w:val="00CE6576"/>
    <w:rsid w:val="00CF4E6C"/>
    <w:rsid w:val="00CF670C"/>
    <w:rsid w:val="00D0140A"/>
    <w:rsid w:val="00D03DB1"/>
    <w:rsid w:val="00D0685B"/>
    <w:rsid w:val="00D11949"/>
    <w:rsid w:val="00D14E63"/>
    <w:rsid w:val="00D16CB9"/>
    <w:rsid w:val="00D301A4"/>
    <w:rsid w:val="00D37617"/>
    <w:rsid w:val="00D45B7D"/>
    <w:rsid w:val="00D61064"/>
    <w:rsid w:val="00D62210"/>
    <w:rsid w:val="00D6321F"/>
    <w:rsid w:val="00D64F44"/>
    <w:rsid w:val="00D718F7"/>
    <w:rsid w:val="00D74A0F"/>
    <w:rsid w:val="00D7625D"/>
    <w:rsid w:val="00D81014"/>
    <w:rsid w:val="00DA685A"/>
    <w:rsid w:val="00DD320A"/>
    <w:rsid w:val="00DD6E63"/>
    <w:rsid w:val="00DE2CF9"/>
    <w:rsid w:val="00DE7060"/>
    <w:rsid w:val="00E0303F"/>
    <w:rsid w:val="00E055EA"/>
    <w:rsid w:val="00E06CDE"/>
    <w:rsid w:val="00E10A78"/>
    <w:rsid w:val="00E12BFE"/>
    <w:rsid w:val="00E221DC"/>
    <w:rsid w:val="00E22372"/>
    <w:rsid w:val="00E30E72"/>
    <w:rsid w:val="00EA1F6E"/>
    <w:rsid w:val="00EB2072"/>
    <w:rsid w:val="00EC694D"/>
    <w:rsid w:val="00ED4052"/>
    <w:rsid w:val="00ED67F6"/>
    <w:rsid w:val="00EF0898"/>
    <w:rsid w:val="00EF74CA"/>
    <w:rsid w:val="00F02BB0"/>
    <w:rsid w:val="00F13C48"/>
    <w:rsid w:val="00F16669"/>
    <w:rsid w:val="00F20018"/>
    <w:rsid w:val="00F21713"/>
    <w:rsid w:val="00F30238"/>
    <w:rsid w:val="00F30ECA"/>
    <w:rsid w:val="00F44F63"/>
    <w:rsid w:val="00F476D7"/>
    <w:rsid w:val="00F54BB9"/>
    <w:rsid w:val="00F552D7"/>
    <w:rsid w:val="00F8035F"/>
    <w:rsid w:val="00FA26BD"/>
    <w:rsid w:val="00FA549E"/>
    <w:rsid w:val="00FB3544"/>
    <w:rsid w:val="00FB5170"/>
    <w:rsid w:val="00FB6293"/>
    <w:rsid w:val="00FC1A31"/>
    <w:rsid w:val="00FC7CC9"/>
    <w:rsid w:val="00FD19CB"/>
    <w:rsid w:val="00FD1FD3"/>
    <w:rsid w:val="00FD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920C29"/>
  <w15:chartTrackingRefBased/>
  <w15:docId w15:val="{44499327-3CC5-47D1-9B7D-D00E8F49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91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391"/>
    <w:rPr>
      <w:rFonts w:ascii="ＭＳ 明朝" w:eastAsia="ＭＳ 明朝"/>
      <w:sz w:val="18"/>
      <w:szCs w:val="18"/>
    </w:rPr>
  </w:style>
  <w:style w:type="character" w:styleId="a5">
    <w:name w:val="Hyperlink"/>
    <w:basedOn w:val="a0"/>
    <w:uiPriority w:val="99"/>
    <w:unhideWhenUsed/>
    <w:rsid w:val="008B59E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B59E2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5343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34304"/>
  </w:style>
  <w:style w:type="paragraph" w:styleId="a9">
    <w:name w:val="footer"/>
    <w:basedOn w:val="a"/>
    <w:link w:val="aa"/>
    <w:uiPriority w:val="99"/>
    <w:unhideWhenUsed/>
    <w:rsid w:val="0053430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34304"/>
  </w:style>
  <w:style w:type="character" w:styleId="ab">
    <w:name w:val="annotation reference"/>
    <w:basedOn w:val="a0"/>
    <w:uiPriority w:val="99"/>
    <w:semiHidden/>
    <w:unhideWhenUsed/>
    <w:rsid w:val="00BF5C4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F5C49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F5C49"/>
  </w:style>
  <w:style w:type="paragraph" w:styleId="ae">
    <w:name w:val="annotation subject"/>
    <w:basedOn w:val="ac"/>
    <w:next w:val="ac"/>
    <w:link w:val="af"/>
    <w:uiPriority w:val="99"/>
    <w:semiHidden/>
    <w:unhideWhenUsed/>
    <w:rsid w:val="00BF5C4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F5C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7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Daisuke Hagiwara</cp:lastModifiedBy>
  <cp:revision>64</cp:revision>
  <dcterms:created xsi:type="dcterms:W3CDTF">2020-01-14T08:41:00Z</dcterms:created>
  <dcterms:modified xsi:type="dcterms:W3CDTF">2020-06-17T10:40:00Z</dcterms:modified>
</cp:coreProperties>
</file>