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0C4CD" w14:textId="38B36A61" w:rsidR="00DB2BF8" w:rsidRDefault="00DB2BF8" w:rsidP="001B577C">
      <w:pPr>
        <w:keepNext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Table S2</w:t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The significance of differences between the apparent mechanical properties </w:t>
      </w:r>
      <w:r w:rsidR="00982FEA">
        <w:rPr>
          <w:rFonts w:cs="Times New Roman"/>
          <w:szCs w:val="24"/>
        </w:rPr>
        <w:t xml:space="preserve">(and also the failure force and the yield and failure strain) </w:t>
      </w:r>
      <w:r>
        <w:rPr>
          <w:rFonts w:cs="Times New Roman"/>
          <w:szCs w:val="24"/>
        </w:rPr>
        <w:t xml:space="preserve">for the samples with the same </w:t>
      </w:r>
      <w:proofErr w:type="gramStart"/>
      <w:r>
        <w:rPr>
          <w:rFonts w:cs="Times New Roman"/>
          <w:szCs w:val="24"/>
        </w:rPr>
        <w:t>nanofibers</w:t>
      </w:r>
      <w:proofErr w:type="gramEnd"/>
      <w:r>
        <w:rPr>
          <w:rFonts w:cs="Times New Roman"/>
          <w:szCs w:val="24"/>
        </w:rPr>
        <w:t xml:space="preserve"> orientation was assessed wit</w:t>
      </w:r>
      <w:r w:rsidRPr="001B577C">
        <w:rPr>
          <w:rFonts w:cs="Times New Roman"/>
          <w:szCs w:val="24"/>
        </w:rPr>
        <w:t>h</w:t>
      </w:r>
      <w:r w:rsidRPr="001B577C">
        <w:t xml:space="preserve"> </w:t>
      </w:r>
      <w:r w:rsidRPr="00DB2BF8">
        <w:t>an unpaired parametric t-test with Welch’s correction</w:t>
      </w:r>
      <w:r>
        <w:rPr>
          <w:rFonts w:cs="Times New Roman"/>
          <w:szCs w:val="24"/>
        </w:rPr>
        <w:t>.</w:t>
      </w:r>
    </w:p>
    <w:tbl>
      <w:tblPr>
        <w:tblStyle w:val="Grigliatabella"/>
        <w:tblW w:w="102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305AA3" w14:paraId="15A92586" w14:textId="77777777" w:rsidTr="00246FAC">
        <w:trPr>
          <w:trHeight w:val="587"/>
          <w:jc w:val="center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05DB0" w14:textId="77777777" w:rsidR="00982FEA" w:rsidRPr="00EF0779" w:rsidRDefault="00982FEA" w:rsidP="00246FAC">
            <w:pPr>
              <w:keepNext/>
              <w:spacing w:before="0"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B4648" w14:textId="77777777" w:rsidR="00982FEA" w:rsidRPr="00EF0779" w:rsidRDefault="00982FEA" w:rsidP="00246FAC">
            <w:pPr>
              <w:spacing w:before="0"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EF0779">
              <w:rPr>
                <w:rFonts w:cs="Times New Roman"/>
                <w:b/>
                <w:bCs/>
                <w:sz w:val="18"/>
                <w:szCs w:val="18"/>
              </w:rPr>
              <w:t>F</w:t>
            </w:r>
          </w:p>
          <w:p w14:paraId="60242FE1" w14:textId="700BF24E" w:rsidR="00982FEA" w:rsidRPr="00EF0779" w:rsidRDefault="008A275F" w:rsidP="00246FAC">
            <w:pPr>
              <w:spacing w:before="0"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EF0779">
              <w:rPr>
                <w:rFonts w:cs="Times New Roman"/>
                <w:b/>
                <w:bCs/>
                <w:sz w:val="18"/>
                <w:szCs w:val="18"/>
              </w:rPr>
              <w:t>(</w:t>
            </w:r>
            <w:r w:rsidR="00982FEA" w:rsidRPr="00EF0779">
              <w:rPr>
                <w:rFonts w:cs="Times New Roman"/>
                <w:b/>
                <w:bCs/>
                <w:sz w:val="18"/>
                <w:szCs w:val="18"/>
              </w:rPr>
              <w:t>N</w:t>
            </w:r>
            <w:r w:rsidRPr="00EF0779">
              <w:rPr>
                <w:rFonts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6F24A" w14:textId="7F2240FD" w:rsidR="00982FEA" w:rsidRPr="00EF0779" w:rsidRDefault="00982FEA" w:rsidP="00246FAC">
            <w:pPr>
              <w:spacing w:before="0"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EF0779">
              <w:rPr>
                <w:rFonts w:cs="Times New Roman"/>
                <w:b/>
                <w:bCs/>
                <w:sz w:val="18"/>
                <w:szCs w:val="18"/>
              </w:rPr>
              <w:sym w:font="Symbol" w:char="F073"/>
            </w:r>
            <w:r w:rsidRPr="00EF0779">
              <w:rPr>
                <w:rFonts w:cs="Times New Roman"/>
                <w:b/>
                <w:bCs/>
                <w:sz w:val="18"/>
                <w:szCs w:val="18"/>
                <w:vertAlign w:val="subscript"/>
              </w:rPr>
              <w:t>Y</w:t>
            </w:r>
          </w:p>
          <w:p w14:paraId="1A19FA6B" w14:textId="2C0B176F" w:rsidR="00982FEA" w:rsidRPr="00EF0779" w:rsidRDefault="008A275F" w:rsidP="00246FAC">
            <w:pPr>
              <w:keepNext/>
              <w:spacing w:before="0"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EF0779">
              <w:rPr>
                <w:rFonts w:cs="Times New Roman"/>
                <w:b/>
                <w:bCs/>
                <w:sz w:val="18"/>
                <w:szCs w:val="18"/>
              </w:rPr>
              <w:t>(</w:t>
            </w:r>
            <w:r w:rsidR="00982FEA" w:rsidRPr="00EF0779">
              <w:rPr>
                <w:rFonts w:cs="Times New Roman"/>
                <w:b/>
                <w:bCs/>
                <w:sz w:val="18"/>
                <w:szCs w:val="18"/>
              </w:rPr>
              <w:t>MPa</w:t>
            </w:r>
            <w:r w:rsidRPr="00EF0779">
              <w:rPr>
                <w:rFonts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8A62C" w14:textId="77777777" w:rsidR="00982FEA" w:rsidRPr="00EF0779" w:rsidRDefault="00982FEA" w:rsidP="00246FAC">
            <w:pPr>
              <w:spacing w:before="0"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EF0779">
              <w:rPr>
                <w:rFonts w:cs="Times New Roman"/>
                <w:b/>
                <w:bCs/>
                <w:sz w:val="18"/>
                <w:szCs w:val="18"/>
              </w:rPr>
              <w:sym w:font="Symbol" w:char="F073"/>
            </w:r>
            <w:r w:rsidRPr="00EF0779">
              <w:rPr>
                <w:rFonts w:cs="Times New Roman"/>
                <w:b/>
                <w:bCs/>
                <w:sz w:val="18"/>
                <w:szCs w:val="18"/>
                <w:vertAlign w:val="subscript"/>
              </w:rPr>
              <w:t>F</w:t>
            </w:r>
          </w:p>
          <w:p w14:paraId="6DFBD4E0" w14:textId="403AD673" w:rsidR="00982FEA" w:rsidRPr="00EF0779" w:rsidRDefault="008A275F" w:rsidP="00246FAC">
            <w:pPr>
              <w:keepNext/>
              <w:spacing w:before="0"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EF0779">
              <w:rPr>
                <w:rFonts w:cs="Times New Roman"/>
                <w:b/>
                <w:bCs/>
                <w:sz w:val="18"/>
                <w:szCs w:val="18"/>
              </w:rPr>
              <w:t>(</w:t>
            </w:r>
            <w:r w:rsidR="00982FEA" w:rsidRPr="00EF0779">
              <w:rPr>
                <w:rFonts w:cs="Times New Roman"/>
                <w:b/>
                <w:bCs/>
                <w:sz w:val="18"/>
                <w:szCs w:val="18"/>
              </w:rPr>
              <w:t>MPa</w:t>
            </w:r>
            <w:r w:rsidRPr="00EF0779">
              <w:rPr>
                <w:rFonts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7259A" w14:textId="77777777" w:rsidR="00982FEA" w:rsidRPr="00EF0779" w:rsidRDefault="00982FEA" w:rsidP="00246FAC">
            <w:pPr>
              <w:spacing w:before="0" w:after="0"/>
              <w:jc w:val="center"/>
              <w:rPr>
                <w:rFonts w:cs="Times New Roman"/>
                <w:b/>
                <w:bCs/>
                <w:sz w:val="18"/>
                <w:szCs w:val="20"/>
                <w:vertAlign w:val="subscript"/>
                <w:lang w:val="en-GB"/>
              </w:rPr>
            </w:pPr>
            <w:r w:rsidRPr="00EF0779">
              <w:rPr>
                <w:rFonts w:cs="Times New Roman"/>
                <w:b/>
                <w:bCs/>
                <w:sz w:val="18"/>
                <w:szCs w:val="20"/>
                <w:lang w:val="en-GB"/>
              </w:rPr>
              <w:sym w:font="Symbol" w:char="F065"/>
            </w:r>
            <w:r w:rsidRPr="00EF0779">
              <w:rPr>
                <w:rFonts w:cs="Times New Roman"/>
                <w:b/>
                <w:bCs/>
                <w:sz w:val="18"/>
                <w:szCs w:val="20"/>
                <w:vertAlign w:val="subscript"/>
                <w:lang w:val="en-GB"/>
              </w:rPr>
              <w:t>Y</w:t>
            </w:r>
          </w:p>
          <w:p w14:paraId="4E708430" w14:textId="76544F91" w:rsidR="00982FEA" w:rsidRPr="00EF0779" w:rsidRDefault="008A275F" w:rsidP="00246FAC">
            <w:pPr>
              <w:spacing w:before="0"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EF0779">
              <w:rPr>
                <w:rFonts w:cs="Times New Roman"/>
                <w:b/>
                <w:bCs/>
                <w:sz w:val="18"/>
                <w:szCs w:val="20"/>
                <w:lang w:val="en-GB"/>
              </w:rPr>
              <w:t>(</w:t>
            </w:r>
            <w:r w:rsidR="00982FEA" w:rsidRPr="00EF0779">
              <w:rPr>
                <w:rFonts w:cs="Times New Roman"/>
                <w:b/>
                <w:bCs/>
                <w:sz w:val="18"/>
                <w:szCs w:val="20"/>
                <w:lang w:val="en-GB"/>
              </w:rPr>
              <w:t>%</w:t>
            </w:r>
            <w:r w:rsidRPr="00EF0779">
              <w:rPr>
                <w:rFonts w:cs="Times New Roman"/>
                <w:b/>
                <w:bCs/>
                <w:sz w:val="18"/>
                <w:szCs w:val="20"/>
                <w:lang w:val="en-GB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C59F0" w14:textId="77777777" w:rsidR="00982FEA" w:rsidRPr="00EF0779" w:rsidRDefault="00982FEA" w:rsidP="00246FAC">
            <w:pPr>
              <w:spacing w:before="0" w:after="0"/>
              <w:jc w:val="center"/>
              <w:rPr>
                <w:rFonts w:cs="Times New Roman"/>
                <w:b/>
                <w:bCs/>
                <w:sz w:val="18"/>
                <w:szCs w:val="20"/>
                <w:vertAlign w:val="subscript"/>
                <w:lang w:val="en-GB"/>
              </w:rPr>
            </w:pPr>
            <w:r w:rsidRPr="00EF0779">
              <w:rPr>
                <w:rFonts w:cs="Times New Roman"/>
                <w:b/>
                <w:bCs/>
                <w:sz w:val="18"/>
                <w:szCs w:val="20"/>
                <w:lang w:val="en-GB"/>
              </w:rPr>
              <w:sym w:font="Symbol" w:char="F065"/>
            </w:r>
            <w:r w:rsidRPr="00EF0779">
              <w:rPr>
                <w:rFonts w:cs="Times New Roman"/>
                <w:b/>
                <w:bCs/>
                <w:sz w:val="18"/>
                <w:szCs w:val="20"/>
                <w:vertAlign w:val="subscript"/>
                <w:lang w:val="en-GB"/>
              </w:rPr>
              <w:t>F</w:t>
            </w:r>
          </w:p>
          <w:p w14:paraId="05247722" w14:textId="31E2510B" w:rsidR="00982FEA" w:rsidRPr="00EF0779" w:rsidRDefault="008A275F" w:rsidP="00246FAC">
            <w:pPr>
              <w:spacing w:before="0"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EF0779">
              <w:rPr>
                <w:rFonts w:cs="Times New Roman"/>
                <w:b/>
                <w:bCs/>
                <w:sz w:val="18"/>
                <w:szCs w:val="20"/>
                <w:lang w:val="en-GB"/>
              </w:rPr>
              <w:t>(</w:t>
            </w:r>
            <w:r w:rsidR="00982FEA" w:rsidRPr="00EF0779">
              <w:rPr>
                <w:rFonts w:cs="Times New Roman"/>
                <w:b/>
                <w:bCs/>
                <w:sz w:val="18"/>
                <w:szCs w:val="20"/>
                <w:lang w:val="en-GB"/>
              </w:rPr>
              <w:t>%</w:t>
            </w:r>
            <w:r w:rsidRPr="00EF0779">
              <w:rPr>
                <w:rFonts w:cs="Times New Roman"/>
                <w:b/>
                <w:bCs/>
                <w:sz w:val="18"/>
                <w:szCs w:val="20"/>
                <w:lang w:val="en-GB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28EFB" w14:textId="63CE872B" w:rsidR="00982FEA" w:rsidRPr="00EF0779" w:rsidRDefault="00982FEA" w:rsidP="00246FAC">
            <w:pPr>
              <w:spacing w:before="0"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EF0779">
              <w:rPr>
                <w:rFonts w:cs="Times New Roman"/>
                <w:b/>
                <w:bCs/>
                <w:sz w:val="18"/>
                <w:szCs w:val="18"/>
              </w:rPr>
              <w:t>E</w:t>
            </w:r>
          </w:p>
          <w:p w14:paraId="55D42BE4" w14:textId="44E0C9E4" w:rsidR="00982FEA" w:rsidRPr="00EF0779" w:rsidRDefault="008A275F" w:rsidP="00246FAC">
            <w:pPr>
              <w:keepNext/>
              <w:spacing w:before="0"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EF0779">
              <w:rPr>
                <w:rFonts w:cs="Times New Roman"/>
                <w:b/>
                <w:bCs/>
                <w:sz w:val="18"/>
                <w:szCs w:val="18"/>
              </w:rPr>
              <w:t>(</w:t>
            </w:r>
            <w:r w:rsidR="00982FEA" w:rsidRPr="00EF0779">
              <w:rPr>
                <w:rFonts w:cs="Times New Roman"/>
                <w:b/>
                <w:bCs/>
                <w:sz w:val="18"/>
                <w:szCs w:val="18"/>
              </w:rPr>
              <w:t>MPa</w:t>
            </w:r>
            <w:r w:rsidRPr="00EF0779">
              <w:rPr>
                <w:rFonts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4BBA5" w14:textId="77777777" w:rsidR="00982FEA" w:rsidRPr="00EF0779" w:rsidRDefault="00982FEA" w:rsidP="00246FAC">
            <w:pPr>
              <w:spacing w:before="0"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EF0779">
              <w:rPr>
                <w:rFonts w:cs="Times New Roman"/>
                <w:b/>
                <w:bCs/>
                <w:sz w:val="18"/>
                <w:szCs w:val="18"/>
              </w:rPr>
              <w:t>AS</w:t>
            </w:r>
          </w:p>
          <w:p w14:paraId="15BF7F69" w14:textId="73ECAB5A" w:rsidR="00982FEA" w:rsidRPr="00EF0779" w:rsidRDefault="008A275F" w:rsidP="00246FAC">
            <w:pPr>
              <w:keepNext/>
              <w:spacing w:before="0"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EF0779">
              <w:rPr>
                <w:rFonts w:cs="Times New Roman"/>
                <w:b/>
                <w:bCs/>
                <w:sz w:val="18"/>
                <w:szCs w:val="18"/>
              </w:rPr>
              <w:t>(</w:t>
            </w:r>
            <w:r w:rsidR="00982FEA" w:rsidRPr="00EF0779">
              <w:rPr>
                <w:rFonts w:cs="Times New Roman"/>
                <w:b/>
                <w:bCs/>
                <w:sz w:val="18"/>
                <w:szCs w:val="18"/>
              </w:rPr>
              <w:t>MPa</w:t>
            </w:r>
            <w:r w:rsidRPr="00EF0779">
              <w:rPr>
                <w:rFonts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7AA25" w14:textId="77777777" w:rsidR="00982FEA" w:rsidRPr="00EF0779" w:rsidRDefault="00982FEA" w:rsidP="00246FAC">
            <w:pPr>
              <w:spacing w:before="0"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EF0779">
              <w:rPr>
                <w:rFonts w:cs="Times New Roman"/>
                <w:b/>
                <w:bCs/>
                <w:sz w:val="18"/>
                <w:szCs w:val="18"/>
              </w:rPr>
              <w:t>L</w:t>
            </w:r>
            <w:r w:rsidRPr="00EF0779">
              <w:rPr>
                <w:rFonts w:cs="Times New Roman"/>
                <w:b/>
                <w:bCs/>
                <w:sz w:val="18"/>
                <w:szCs w:val="18"/>
                <w:vertAlign w:val="subscript"/>
              </w:rPr>
              <w:t>Y</w:t>
            </w:r>
          </w:p>
          <w:p w14:paraId="659746D3" w14:textId="36AF13A6" w:rsidR="00982FEA" w:rsidRPr="00EF0779" w:rsidRDefault="008A275F" w:rsidP="00246FAC">
            <w:pPr>
              <w:keepNext/>
              <w:spacing w:before="0"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EF0779">
              <w:rPr>
                <w:rFonts w:cs="Times New Roman"/>
                <w:b/>
                <w:bCs/>
                <w:sz w:val="18"/>
                <w:szCs w:val="18"/>
              </w:rPr>
              <w:t>(</w:t>
            </w:r>
            <w:r w:rsidR="00982FEA" w:rsidRPr="00EF0779">
              <w:rPr>
                <w:rFonts w:cs="Times New Roman"/>
                <w:b/>
                <w:bCs/>
                <w:sz w:val="18"/>
                <w:szCs w:val="18"/>
              </w:rPr>
              <w:t>J/mm3</w:t>
            </w:r>
            <w:r w:rsidRPr="00EF0779">
              <w:rPr>
                <w:rFonts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4F061" w14:textId="77777777" w:rsidR="00982FEA" w:rsidRPr="00EF0779" w:rsidRDefault="00982FEA" w:rsidP="00246FAC">
            <w:pPr>
              <w:spacing w:before="0"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EF0779">
              <w:rPr>
                <w:rFonts w:cs="Times New Roman"/>
                <w:b/>
                <w:bCs/>
                <w:sz w:val="18"/>
                <w:szCs w:val="18"/>
              </w:rPr>
              <w:t>L</w:t>
            </w:r>
            <w:r w:rsidRPr="00EF0779">
              <w:rPr>
                <w:rFonts w:cs="Times New Roman"/>
                <w:b/>
                <w:bCs/>
                <w:sz w:val="18"/>
                <w:szCs w:val="18"/>
                <w:vertAlign w:val="subscript"/>
              </w:rPr>
              <w:t>F</w:t>
            </w:r>
          </w:p>
          <w:p w14:paraId="4206B060" w14:textId="6ADDA848" w:rsidR="00982FEA" w:rsidRPr="00EF0779" w:rsidRDefault="008A275F" w:rsidP="00246FAC">
            <w:pPr>
              <w:keepNext/>
              <w:spacing w:before="0"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EF0779">
              <w:rPr>
                <w:rFonts w:cs="Times New Roman"/>
                <w:b/>
                <w:bCs/>
                <w:sz w:val="18"/>
                <w:szCs w:val="18"/>
              </w:rPr>
              <w:t>(</w:t>
            </w:r>
            <w:r w:rsidR="00982FEA" w:rsidRPr="00EF0779">
              <w:rPr>
                <w:rFonts w:cs="Times New Roman"/>
                <w:b/>
                <w:bCs/>
                <w:sz w:val="18"/>
                <w:szCs w:val="18"/>
              </w:rPr>
              <w:t>J/mm3</w:t>
            </w:r>
            <w:r w:rsidRPr="00EF0779">
              <w:rPr>
                <w:rFonts w:cs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9007A7" w14:paraId="5B68763B" w14:textId="77777777" w:rsidTr="00246FAC">
        <w:trPr>
          <w:trHeight w:val="567"/>
          <w:jc w:val="center"/>
        </w:trPr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14:paraId="4C443208" w14:textId="6A316866" w:rsidR="009007A7" w:rsidRDefault="009007A7" w:rsidP="00246FAC">
            <w:pPr>
              <w:keepNext/>
              <w:spacing w:before="0" w:after="0"/>
              <w:jc w:val="center"/>
              <w:rPr>
                <w:rFonts w:cs="Times New Roman"/>
                <w:sz w:val="18"/>
                <w:szCs w:val="18"/>
              </w:rPr>
            </w:pPr>
            <w:r w:rsidRPr="001B577C">
              <w:rPr>
                <w:rFonts w:cs="Times New Roman"/>
                <w:sz w:val="18"/>
                <w:szCs w:val="18"/>
              </w:rPr>
              <w:t>Random</w:t>
            </w:r>
          </w:p>
          <w:p w14:paraId="15114692" w14:textId="172A4921" w:rsidR="009007A7" w:rsidRPr="001B577C" w:rsidRDefault="009007A7" w:rsidP="00246FAC">
            <w:pPr>
              <w:keepNext/>
              <w:spacing w:before="0" w:after="0"/>
              <w:jc w:val="center"/>
              <w:rPr>
                <w:rFonts w:cs="Times New Roman"/>
                <w:sz w:val="18"/>
                <w:szCs w:val="18"/>
              </w:rPr>
            </w:pPr>
            <w:r w:rsidRPr="001B577C">
              <w:rPr>
                <w:rFonts w:cs="Times New Roman"/>
                <w:sz w:val="18"/>
                <w:szCs w:val="18"/>
              </w:rPr>
              <w:t>Mats</w:t>
            </w:r>
            <w:r>
              <w:rPr>
                <w:rFonts w:cs="Times New Roman"/>
                <w:sz w:val="18"/>
                <w:szCs w:val="18"/>
              </w:rPr>
              <w:t xml:space="preserve"> vs Bundles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3421A4C9" w14:textId="77777777" w:rsidR="009007A7" w:rsidRPr="001B577C" w:rsidRDefault="009007A7" w:rsidP="00246FAC">
            <w:pPr>
              <w:keepNext/>
              <w:spacing w:before="0"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**</w:t>
            </w:r>
            <w:r w:rsidRPr="001B577C"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</w:rPr>
              <w:t>*</w:t>
            </w:r>
          </w:p>
          <w:p w14:paraId="2D21E03A" w14:textId="09BB7CAD" w:rsidR="009007A7" w:rsidRPr="001B577C" w:rsidRDefault="009007A7" w:rsidP="00246FAC">
            <w:pPr>
              <w:keepNext/>
              <w:spacing w:before="0" w:after="0"/>
              <w:jc w:val="center"/>
              <w:rPr>
                <w:rFonts w:cs="Times New Roman"/>
                <w:sz w:val="18"/>
                <w:szCs w:val="18"/>
              </w:rPr>
            </w:pPr>
            <w:r w:rsidRPr="001B577C">
              <w:rPr>
                <w:rFonts w:cs="Times New Roman"/>
                <w:sz w:val="18"/>
                <w:szCs w:val="18"/>
              </w:rPr>
              <w:t>(</w:t>
            </w:r>
            <w:r>
              <w:rPr>
                <w:rFonts w:cs="Times New Roman"/>
                <w:sz w:val="18"/>
                <w:szCs w:val="18"/>
              </w:rPr>
              <w:t>&lt;</w:t>
            </w:r>
            <w:r w:rsidRPr="001B577C">
              <w:rPr>
                <w:rFonts w:cs="Times New Roman"/>
                <w:sz w:val="18"/>
                <w:szCs w:val="18"/>
              </w:rPr>
              <w:t>0.0</w:t>
            </w:r>
            <w:r>
              <w:rPr>
                <w:rFonts w:cs="Times New Roman"/>
                <w:sz w:val="18"/>
                <w:szCs w:val="18"/>
              </w:rPr>
              <w:t>001</w:t>
            </w:r>
            <w:r w:rsidRPr="001B577C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11260EEE" w14:textId="77777777" w:rsidR="00467887" w:rsidRDefault="00467887" w:rsidP="00246FAC">
            <w:pPr>
              <w:keepNext/>
              <w:spacing w:before="0"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ns</w:t>
            </w:r>
          </w:p>
          <w:p w14:paraId="52CD0E0E" w14:textId="7C054FED" w:rsidR="009007A7" w:rsidRPr="001B577C" w:rsidRDefault="00467887" w:rsidP="00246FAC">
            <w:pPr>
              <w:keepNext/>
              <w:spacing w:before="0"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(0.1425)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21E5567D" w14:textId="77777777" w:rsidR="009007A7" w:rsidRPr="001B577C" w:rsidRDefault="009007A7" w:rsidP="00246FAC">
            <w:pPr>
              <w:keepNext/>
              <w:spacing w:before="0"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**</w:t>
            </w:r>
            <w:r w:rsidRPr="001B577C"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</w:rPr>
              <w:t>*</w:t>
            </w:r>
          </w:p>
          <w:p w14:paraId="7E7EADAC" w14:textId="7633B8CC" w:rsidR="009007A7" w:rsidRPr="001B577C" w:rsidRDefault="009007A7" w:rsidP="00246FAC">
            <w:pPr>
              <w:keepNext/>
              <w:spacing w:before="0" w:after="0"/>
              <w:jc w:val="center"/>
              <w:rPr>
                <w:rFonts w:cs="Times New Roman"/>
                <w:sz w:val="18"/>
                <w:szCs w:val="18"/>
              </w:rPr>
            </w:pPr>
            <w:r w:rsidRPr="001B577C">
              <w:rPr>
                <w:rFonts w:cs="Times New Roman"/>
                <w:sz w:val="18"/>
                <w:szCs w:val="18"/>
              </w:rPr>
              <w:t>(</w:t>
            </w:r>
            <w:r>
              <w:rPr>
                <w:rFonts w:cs="Times New Roman"/>
                <w:sz w:val="18"/>
                <w:szCs w:val="18"/>
              </w:rPr>
              <w:t>&lt;</w:t>
            </w:r>
            <w:r w:rsidRPr="001B577C">
              <w:rPr>
                <w:rFonts w:cs="Times New Roman"/>
                <w:sz w:val="18"/>
                <w:szCs w:val="18"/>
              </w:rPr>
              <w:t>0.0</w:t>
            </w:r>
            <w:r>
              <w:rPr>
                <w:rFonts w:cs="Times New Roman"/>
                <w:sz w:val="18"/>
                <w:szCs w:val="18"/>
              </w:rPr>
              <w:t>001</w:t>
            </w:r>
            <w:r w:rsidRPr="001B577C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6FEADB94" w14:textId="744F12B0" w:rsidR="009007A7" w:rsidRDefault="002371EF" w:rsidP="00246FAC">
            <w:pPr>
              <w:keepNext/>
              <w:spacing w:before="0"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ns</w:t>
            </w:r>
          </w:p>
          <w:p w14:paraId="10066A5F" w14:textId="15386A37" w:rsidR="002371EF" w:rsidRPr="001B577C" w:rsidRDefault="002371EF" w:rsidP="00246FAC">
            <w:pPr>
              <w:keepNext/>
              <w:spacing w:before="0"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(0.3283)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583A99CD" w14:textId="77777777" w:rsidR="009007A7" w:rsidRPr="001B577C" w:rsidRDefault="009007A7" w:rsidP="00246FAC">
            <w:pPr>
              <w:keepNext/>
              <w:spacing w:before="0"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**</w:t>
            </w:r>
            <w:r w:rsidRPr="001B577C"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</w:rPr>
              <w:t>*</w:t>
            </w:r>
          </w:p>
          <w:p w14:paraId="5327E5DA" w14:textId="5B2B2E6E" w:rsidR="009007A7" w:rsidRPr="001B577C" w:rsidRDefault="009007A7" w:rsidP="00246FAC">
            <w:pPr>
              <w:keepNext/>
              <w:spacing w:before="0" w:after="0"/>
              <w:jc w:val="center"/>
              <w:rPr>
                <w:rFonts w:cs="Times New Roman"/>
                <w:sz w:val="18"/>
                <w:szCs w:val="18"/>
              </w:rPr>
            </w:pPr>
            <w:r w:rsidRPr="001B577C">
              <w:rPr>
                <w:rFonts w:cs="Times New Roman"/>
                <w:sz w:val="18"/>
                <w:szCs w:val="18"/>
              </w:rPr>
              <w:t>(</w:t>
            </w:r>
            <w:r>
              <w:rPr>
                <w:rFonts w:cs="Times New Roman"/>
                <w:sz w:val="18"/>
                <w:szCs w:val="18"/>
              </w:rPr>
              <w:t>&lt;</w:t>
            </w:r>
            <w:r w:rsidRPr="001B577C">
              <w:rPr>
                <w:rFonts w:cs="Times New Roman"/>
                <w:sz w:val="18"/>
                <w:szCs w:val="18"/>
              </w:rPr>
              <w:t>0.0</w:t>
            </w:r>
            <w:r>
              <w:rPr>
                <w:rFonts w:cs="Times New Roman"/>
                <w:sz w:val="18"/>
                <w:szCs w:val="18"/>
              </w:rPr>
              <w:t>001</w:t>
            </w:r>
            <w:r w:rsidRPr="001B577C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027D6F5B" w14:textId="6A4880BA" w:rsidR="009007A7" w:rsidRPr="001B577C" w:rsidRDefault="009007A7" w:rsidP="00246FAC">
            <w:pPr>
              <w:keepNext/>
              <w:spacing w:before="0"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ns</w:t>
            </w:r>
          </w:p>
          <w:p w14:paraId="24F80771" w14:textId="0086337E" w:rsidR="009007A7" w:rsidRPr="001B577C" w:rsidRDefault="009007A7" w:rsidP="00246FAC">
            <w:pPr>
              <w:keepNext/>
              <w:spacing w:before="0" w:after="0"/>
              <w:jc w:val="center"/>
              <w:rPr>
                <w:rFonts w:cs="Times New Roman"/>
                <w:sz w:val="18"/>
                <w:szCs w:val="18"/>
              </w:rPr>
            </w:pPr>
            <w:r w:rsidRPr="001B577C">
              <w:rPr>
                <w:rFonts w:cs="Times New Roman"/>
                <w:sz w:val="18"/>
                <w:szCs w:val="18"/>
              </w:rPr>
              <w:t>(0.</w:t>
            </w:r>
            <w:r>
              <w:rPr>
                <w:rFonts w:cs="Times New Roman"/>
                <w:sz w:val="18"/>
                <w:szCs w:val="18"/>
              </w:rPr>
              <w:t>0863</w:t>
            </w:r>
            <w:r w:rsidRPr="001B577C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52F93FB1" w14:textId="77777777" w:rsidR="00FB7A62" w:rsidRPr="001B577C" w:rsidRDefault="00FB7A62" w:rsidP="00246FAC">
            <w:pPr>
              <w:keepNext/>
              <w:spacing w:before="0" w:after="0"/>
              <w:jc w:val="center"/>
              <w:rPr>
                <w:rFonts w:cs="Times New Roman"/>
                <w:sz w:val="18"/>
                <w:szCs w:val="18"/>
              </w:rPr>
            </w:pPr>
            <w:r w:rsidRPr="001B577C">
              <w:rPr>
                <w:rFonts w:cs="Times New Roman"/>
                <w:sz w:val="18"/>
                <w:szCs w:val="18"/>
              </w:rPr>
              <w:t>****</w:t>
            </w:r>
          </w:p>
          <w:p w14:paraId="5A42388A" w14:textId="3F0D380D" w:rsidR="009007A7" w:rsidRPr="001B577C" w:rsidRDefault="00FB7A62" w:rsidP="00246FAC">
            <w:pPr>
              <w:keepNext/>
              <w:spacing w:before="0" w:after="0"/>
              <w:jc w:val="center"/>
              <w:rPr>
                <w:rFonts w:cs="Times New Roman"/>
                <w:sz w:val="18"/>
                <w:szCs w:val="18"/>
              </w:rPr>
            </w:pPr>
            <w:r w:rsidRPr="001B577C">
              <w:rPr>
                <w:rFonts w:cs="Times New Roman"/>
                <w:sz w:val="18"/>
                <w:szCs w:val="18"/>
              </w:rPr>
              <w:t>(&lt;0.0001)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0263F254" w14:textId="39570D13" w:rsidR="009007A7" w:rsidRDefault="009007A7" w:rsidP="00246FAC">
            <w:pPr>
              <w:keepNext/>
              <w:spacing w:before="0"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ns</w:t>
            </w:r>
          </w:p>
          <w:p w14:paraId="397FF2B4" w14:textId="548D2D86" w:rsidR="009007A7" w:rsidRPr="001B577C" w:rsidRDefault="009007A7" w:rsidP="00246FAC">
            <w:pPr>
              <w:keepNext/>
              <w:spacing w:before="0"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(0.1005)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4D138450" w14:textId="77777777" w:rsidR="00467887" w:rsidRPr="001B577C" w:rsidRDefault="00467887" w:rsidP="00246FAC">
            <w:pPr>
              <w:keepNext/>
              <w:spacing w:before="0" w:after="0"/>
              <w:jc w:val="center"/>
              <w:rPr>
                <w:rFonts w:cs="Times New Roman"/>
                <w:sz w:val="18"/>
                <w:szCs w:val="18"/>
              </w:rPr>
            </w:pPr>
            <w:r w:rsidRPr="001B577C">
              <w:rPr>
                <w:rFonts w:cs="Times New Roman"/>
                <w:sz w:val="18"/>
                <w:szCs w:val="18"/>
              </w:rPr>
              <w:t>****</w:t>
            </w:r>
          </w:p>
          <w:p w14:paraId="0C20A50C" w14:textId="00C7BFBE" w:rsidR="009007A7" w:rsidRPr="001B577C" w:rsidRDefault="00467887" w:rsidP="00246FAC">
            <w:pPr>
              <w:keepNext/>
              <w:spacing w:before="0" w:after="0"/>
              <w:jc w:val="center"/>
              <w:rPr>
                <w:rFonts w:cs="Times New Roman"/>
                <w:sz w:val="18"/>
                <w:szCs w:val="18"/>
              </w:rPr>
            </w:pPr>
            <w:r w:rsidRPr="001B577C">
              <w:rPr>
                <w:rFonts w:cs="Times New Roman"/>
                <w:sz w:val="18"/>
                <w:szCs w:val="18"/>
              </w:rPr>
              <w:t>(&lt;0.0001)</w:t>
            </w:r>
          </w:p>
        </w:tc>
      </w:tr>
      <w:tr w:rsidR="009E459F" w14:paraId="7D15BD0C" w14:textId="77777777" w:rsidTr="00246FAC">
        <w:trPr>
          <w:trHeight w:val="567"/>
          <w:jc w:val="center"/>
        </w:trPr>
        <w:tc>
          <w:tcPr>
            <w:tcW w:w="1555" w:type="dxa"/>
            <w:vAlign w:val="center"/>
          </w:tcPr>
          <w:p w14:paraId="4928B123" w14:textId="047F032D" w:rsidR="009E459F" w:rsidRDefault="009E459F" w:rsidP="00246FAC">
            <w:pPr>
              <w:keepNext/>
              <w:spacing w:before="0" w:after="0"/>
              <w:jc w:val="center"/>
              <w:rPr>
                <w:rFonts w:cs="Times New Roman"/>
                <w:sz w:val="18"/>
                <w:szCs w:val="18"/>
              </w:rPr>
            </w:pPr>
            <w:r w:rsidRPr="001B577C">
              <w:rPr>
                <w:rFonts w:cs="Times New Roman"/>
                <w:sz w:val="18"/>
                <w:szCs w:val="18"/>
              </w:rPr>
              <w:t>Aligned</w:t>
            </w:r>
          </w:p>
          <w:p w14:paraId="518C8A1A" w14:textId="76201DEB" w:rsidR="009E459F" w:rsidRPr="001B577C" w:rsidRDefault="009E459F" w:rsidP="00246FAC">
            <w:pPr>
              <w:keepNext/>
              <w:spacing w:before="0" w:after="0"/>
              <w:jc w:val="center"/>
              <w:rPr>
                <w:rFonts w:cs="Times New Roman"/>
                <w:sz w:val="18"/>
                <w:szCs w:val="18"/>
              </w:rPr>
            </w:pPr>
            <w:r w:rsidRPr="001B577C">
              <w:rPr>
                <w:rFonts w:cs="Times New Roman"/>
                <w:sz w:val="18"/>
                <w:szCs w:val="18"/>
              </w:rPr>
              <w:t>Mats</w:t>
            </w:r>
            <w:r>
              <w:rPr>
                <w:rFonts w:cs="Times New Roman"/>
                <w:sz w:val="18"/>
                <w:szCs w:val="18"/>
              </w:rPr>
              <w:t xml:space="preserve"> vs Bundles</w:t>
            </w:r>
          </w:p>
        </w:tc>
        <w:tc>
          <w:tcPr>
            <w:tcW w:w="964" w:type="dxa"/>
            <w:vAlign w:val="center"/>
          </w:tcPr>
          <w:p w14:paraId="78AAC186" w14:textId="77777777" w:rsidR="009E459F" w:rsidRPr="001B577C" w:rsidRDefault="009E459F" w:rsidP="00246FAC">
            <w:pPr>
              <w:keepNext/>
              <w:spacing w:before="0"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**</w:t>
            </w:r>
            <w:r w:rsidRPr="001B577C"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</w:rPr>
              <w:t>*</w:t>
            </w:r>
          </w:p>
          <w:p w14:paraId="334D22CA" w14:textId="49CF393A" w:rsidR="009E459F" w:rsidRPr="001B577C" w:rsidRDefault="009E459F" w:rsidP="00246FAC">
            <w:pPr>
              <w:keepNext/>
              <w:spacing w:before="0" w:after="0"/>
              <w:jc w:val="center"/>
              <w:rPr>
                <w:rFonts w:cs="Times New Roman"/>
                <w:sz w:val="18"/>
                <w:szCs w:val="18"/>
              </w:rPr>
            </w:pPr>
            <w:r w:rsidRPr="001B577C">
              <w:rPr>
                <w:rFonts w:cs="Times New Roman"/>
                <w:sz w:val="18"/>
                <w:szCs w:val="18"/>
              </w:rPr>
              <w:t>(</w:t>
            </w:r>
            <w:r>
              <w:rPr>
                <w:rFonts w:cs="Times New Roman"/>
                <w:sz w:val="18"/>
                <w:szCs w:val="18"/>
              </w:rPr>
              <w:t>&lt;</w:t>
            </w:r>
            <w:r w:rsidRPr="001B577C">
              <w:rPr>
                <w:rFonts w:cs="Times New Roman"/>
                <w:sz w:val="18"/>
                <w:szCs w:val="18"/>
              </w:rPr>
              <w:t>0.0</w:t>
            </w:r>
            <w:r>
              <w:rPr>
                <w:rFonts w:cs="Times New Roman"/>
                <w:sz w:val="18"/>
                <w:szCs w:val="18"/>
              </w:rPr>
              <w:t>001</w:t>
            </w:r>
            <w:r w:rsidRPr="001B577C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964" w:type="dxa"/>
            <w:vAlign w:val="center"/>
          </w:tcPr>
          <w:p w14:paraId="3224A328" w14:textId="77777777" w:rsidR="00467887" w:rsidRPr="001B577C" w:rsidRDefault="00467887" w:rsidP="00246FAC">
            <w:pPr>
              <w:keepNext/>
              <w:spacing w:before="0"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**</w:t>
            </w:r>
            <w:r w:rsidRPr="001B577C"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</w:rPr>
              <w:t>*</w:t>
            </w:r>
          </w:p>
          <w:p w14:paraId="179AEB07" w14:textId="429415D0" w:rsidR="009E459F" w:rsidRPr="001B577C" w:rsidRDefault="00467887" w:rsidP="00246FAC">
            <w:pPr>
              <w:keepNext/>
              <w:spacing w:before="0" w:after="0"/>
              <w:jc w:val="center"/>
              <w:rPr>
                <w:rFonts w:cs="Times New Roman"/>
                <w:sz w:val="18"/>
                <w:szCs w:val="18"/>
              </w:rPr>
            </w:pPr>
            <w:r w:rsidRPr="001B577C">
              <w:rPr>
                <w:rFonts w:cs="Times New Roman"/>
                <w:sz w:val="18"/>
                <w:szCs w:val="18"/>
              </w:rPr>
              <w:t>(</w:t>
            </w:r>
            <w:r>
              <w:rPr>
                <w:rFonts w:cs="Times New Roman"/>
                <w:sz w:val="18"/>
                <w:szCs w:val="18"/>
              </w:rPr>
              <w:t>&lt;</w:t>
            </w:r>
            <w:r w:rsidRPr="001B577C">
              <w:rPr>
                <w:rFonts w:cs="Times New Roman"/>
                <w:sz w:val="18"/>
                <w:szCs w:val="18"/>
              </w:rPr>
              <w:t>0.0</w:t>
            </w:r>
            <w:r>
              <w:rPr>
                <w:rFonts w:cs="Times New Roman"/>
                <w:sz w:val="18"/>
                <w:szCs w:val="18"/>
              </w:rPr>
              <w:t>001</w:t>
            </w:r>
            <w:r w:rsidRPr="001B577C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964" w:type="dxa"/>
            <w:vAlign w:val="center"/>
          </w:tcPr>
          <w:p w14:paraId="49DAB8D5" w14:textId="77777777" w:rsidR="009E459F" w:rsidRPr="001B577C" w:rsidRDefault="009E459F" w:rsidP="00246FAC">
            <w:pPr>
              <w:keepNext/>
              <w:spacing w:before="0"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**</w:t>
            </w:r>
            <w:r w:rsidRPr="001B577C"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</w:rPr>
              <w:t>*</w:t>
            </w:r>
          </w:p>
          <w:p w14:paraId="38FB19FA" w14:textId="66F1ADA0" w:rsidR="009E459F" w:rsidRPr="001B577C" w:rsidRDefault="009E459F" w:rsidP="00246FAC">
            <w:pPr>
              <w:keepNext/>
              <w:spacing w:before="0" w:after="0"/>
              <w:jc w:val="center"/>
              <w:rPr>
                <w:rFonts w:cs="Times New Roman"/>
                <w:sz w:val="18"/>
                <w:szCs w:val="18"/>
              </w:rPr>
            </w:pPr>
            <w:r w:rsidRPr="001B577C">
              <w:rPr>
                <w:rFonts w:cs="Times New Roman"/>
                <w:sz w:val="18"/>
                <w:szCs w:val="18"/>
              </w:rPr>
              <w:t>(</w:t>
            </w:r>
            <w:r>
              <w:rPr>
                <w:rFonts w:cs="Times New Roman"/>
                <w:sz w:val="18"/>
                <w:szCs w:val="18"/>
              </w:rPr>
              <w:t>&lt;</w:t>
            </w:r>
            <w:r w:rsidRPr="001B577C">
              <w:rPr>
                <w:rFonts w:cs="Times New Roman"/>
                <w:sz w:val="18"/>
                <w:szCs w:val="18"/>
              </w:rPr>
              <w:t>0.0</w:t>
            </w:r>
            <w:r>
              <w:rPr>
                <w:rFonts w:cs="Times New Roman"/>
                <w:sz w:val="18"/>
                <w:szCs w:val="18"/>
              </w:rPr>
              <w:t>001</w:t>
            </w:r>
            <w:r w:rsidRPr="001B577C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964" w:type="dxa"/>
            <w:vAlign w:val="center"/>
          </w:tcPr>
          <w:p w14:paraId="4212E9B4" w14:textId="77777777" w:rsidR="00E56BE7" w:rsidRPr="001B577C" w:rsidRDefault="00E56BE7" w:rsidP="00246FAC">
            <w:pPr>
              <w:keepNext/>
              <w:spacing w:before="0"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**</w:t>
            </w:r>
            <w:r w:rsidRPr="001B577C"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</w:rPr>
              <w:t>*</w:t>
            </w:r>
          </w:p>
          <w:p w14:paraId="5C5BD616" w14:textId="6A9C784D" w:rsidR="009E459F" w:rsidRPr="001B577C" w:rsidRDefault="00E56BE7" w:rsidP="00246FAC">
            <w:pPr>
              <w:keepNext/>
              <w:spacing w:before="0" w:after="0"/>
              <w:jc w:val="center"/>
              <w:rPr>
                <w:rFonts w:cs="Times New Roman"/>
                <w:sz w:val="18"/>
                <w:szCs w:val="18"/>
              </w:rPr>
            </w:pPr>
            <w:r w:rsidRPr="001B577C">
              <w:rPr>
                <w:rFonts w:cs="Times New Roman"/>
                <w:sz w:val="18"/>
                <w:szCs w:val="18"/>
              </w:rPr>
              <w:t>(</w:t>
            </w:r>
            <w:r>
              <w:rPr>
                <w:rFonts w:cs="Times New Roman"/>
                <w:sz w:val="18"/>
                <w:szCs w:val="18"/>
              </w:rPr>
              <w:t>&lt;</w:t>
            </w:r>
            <w:r w:rsidRPr="001B577C">
              <w:rPr>
                <w:rFonts w:cs="Times New Roman"/>
                <w:sz w:val="18"/>
                <w:szCs w:val="18"/>
              </w:rPr>
              <w:t>0.0</w:t>
            </w:r>
            <w:r>
              <w:rPr>
                <w:rFonts w:cs="Times New Roman"/>
                <w:sz w:val="18"/>
                <w:szCs w:val="18"/>
              </w:rPr>
              <w:t>001</w:t>
            </w:r>
            <w:r w:rsidRPr="001B577C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964" w:type="dxa"/>
            <w:vAlign w:val="center"/>
          </w:tcPr>
          <w:p w14:paraId="22A10D73" w14:textId="77777777" w:rsidR="009E459F" w:rsidRPr="001B577C" w:rsidRDefault="009E459F" w:rsidP="00246FAC">
            <w:pPr>
              <w:keepNext/>
              <w:spacing w:before="0"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**</w:t>
            </w:r>
            <w:r w:rsidRPr="001B577C"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</w:rPr>
              <w:t>*</w:t>
            </w:r>
          </w:p>
          <w:p w14:paraId="55772BEA" w14:textId="178DC64D" w:rsidR="009E459F" w:rsidRPr="001B577C" w:rsidRDefault="009E459F" w:rsidP="00246FAC">
            <w:pPr>
              <w:keepNext/>
              <w:spacing w:before="0" w:after="0"/>
              <w:jc w:val="center"/>
              <w:rPr>
                <w:rFonts w:cs="Times New Roman"/>
                <w:sz w:val="18"/>
                <w:szCs w:val="18"/>
              </w:rPr>
            </w:pPr>
            <w:r w:rsidRPr="001B577C">
              <w:rPr>
                <w:rFonts w:cs="Times New Roman"/>
                <w:sz w:val="18"/>
                <w:szCs w:val="18"/>
              </w:rPr>
              <w:t>(</w:t>
            </w:r>
            <w:r>
              <w:rPr>
                <w:rFonts w:cs="Times New Roman"/>
                <w:sz w:val="18"/>
                <w:szCs w:val="18"/>
              </w:rPr>
              <w:t>&lt;</w:t>
            </w:r>
            <w:r w:rsidRPr="001B577C">
              <w:rPr>
                <w:rFonts w:cs="Times New Roman"/>
                <w:sz w:val="18"/>
                <w:szCs w:val="18"/>
              </w:rPr>
              <w:t>0.0</w:t>
            </w:r>
            <w:r>
              <w:rPr>
                <w:rFonts w:cs="Times New Roman"/>
                <w:sz w:val="18"/>
                <w:szCs w:val="18"/>
              </w:rPr>
              <w:t>001</w:t>
            </w:r>
            <w:r w:rsidRPr="001B577C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964" w:type="dxa"/>
            <w:vAlign w:val="center"/>
          </w:tcPr>
          <w:p w14:paraId="245540DD" w14:textId="38150D35" w:rsidR="009E459F" w:rsidRPr="001B577C" w:rsidRDefault="009E459F" w:rsidP="00246FAC">
            <w:pPr>
              <w:keepNext/>
              <w:spacing w:before="0"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**</w:t>
            </w:r>
            <w:r w:rsidRPr="001B577C"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</w:rPr>
              <w:t>*</w:t>
            </w:r>
          </w:p>
          <w:p w14:paraId="14206463" w14:textId="5F56BD2E" w:rsidR="009E459F" w:rsidRPr="001B577C" w:rsidRDefault="009E459F" w:rsidP="00246FAC">
            <w:pPr>
              <w:keepNext/>
              <w:spacing w:before="0" w:after="0"/>
              <w:jc w:val="center"/>
              <w:rPr>
                <w:rFonts w:cs="Times New Roman"/>
                <w:sz w:val="18"/>
                <w:szCs w:val="18"/>
              </w:rPr>
            </w:pPr>
            <w:r w:rsidRPr="001B577C">
              <w:rPr>
                <w:rFonts w:cs="Times New Roman"/>
                <w:sz w:val="18"/>
                <w:szCs w:val="18"/>
              </w:rPr>
              <w:t>(</w:t>
            </w:r>
            <w:r>
              <w:rPr>
                <w:rFonts w:cs="Times New Roman"/>
                <w:sz w:val="18"/>
                <w:szCs w:val="18"/>
              </w:rPr>
              <w:t>&lt;</w:t>
            </w:r>
            <w:r w:rsidRPr="001B577C">
              <w:rPr>
                <w:rFonts w:cs="Times New Roman"/>
                <w:sz w:val="18"/>
                <w:szCs w:val="18"/>
              </w:rPr>
              <w:t>0.0</w:t>
            </w:r>
            <w:r>
              <w:rPr>
                <w:rFonts w:cs="Times New Roman"/>
                <w:sz w:val="18"/>
                <w:szCs w:val="18"/>
              </w:rPr>
              <w:t>001</w:t>
            </w:r>
            <w:r w:rsidRPr="001B577C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964" w:type="dxa"/>
            <w:vAlign w:val="center"/>
          </w:tcPr>
          <w:p w14:paraId="519912C7" w14:textId="77777777" w:rsidR="009E459F" w:rsidRDefault="00D96FFD" w:rsidP="00246FAC">
            <w:pPr>
              <w:keepNext/>
              <w:spacing w:before="0"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14:paraId="39B7F844" w14:textId="0008E4D2" w:rsidR="00D96FFD" w:rsidRPr="001B577C" w:rsidRDefault="00D96FFD" w:rsidP="00246FAC">
            <w:pPr>
              <w:keepNext/>
              <w:spacing w:before="0"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(0.0451)</w:t>
            </w:r>
          </w:p>
        </w:tc>
        <w:tc>
          <w:tcPr>
            <w:tcW w:w="964" w:type="dxa"/>
            <w:vAlign w:val="center"/>
          </w:tcPr>
          <w:p w14:paraId="696A41E5" w14:textId="77777777" w:rsidR="009E459F" w:rsidRPr="001B577C" w:rsidRDefault="009E459F" w:rsidP="00246FAC">
            <w:pPr>
              <w:keepNext/>
              <w:spacing w:before="0" w:after="0"/>
              <w:jc w:val="center"/>
              <w:rPr>
                <w:rFonts w:cs="Times New Roman"/>
                <w:sz w:val="18"/>
                <w:szCs w:val="18"/>
              </w:rPr>
            </w:pPr>
            <w:r w:rsidRPr="001B577C">
              <w:rPr>
                <w:rFonts w:cs="Times New Roman"/>
                <w:sz w:val="18"/>
                <w:szCs w:val="18"/>
              </w:rPr>
              <w:t>****</w:t>
            </w:r>
          </w:p>
          <w:p w14:paraId="61BC1B6C" w14:textId="2C6EEBFF" w:rsidR="009E459F" w:rsidRPr="001B577C" w:rsidRDefault="009E459F" w:rsidP="00246FAC">
            <w:pPr>
              <w:keepNext/>
              <w:spacing w:before="0" w:after="0"/>
              <w:jc w:val="center"/>
              <w:rPr>
                <w:rFonts w:cs="Times New Roman"/>
                <w:sz w:val="18"/>
                <w:szCs w:val="18"/>
              </w:rPr>
            </w:pPr>
            <w:r w:rsidRPr="001B577C">
              <w:rPr>
                <w:rFonts w:cs="Times New Roman"/>
                <w:sz w:val="18"/>
                <w:szCs w:val="18"/>
              </w:rPr>
              <w:t>(&lt;0.0001)</w:t>
            </w:r>
          </w:p>
        </w:tc>
        <w:tc>
          <w:tcPr>
            <w:tcW w:w="964" w:type="dxa"/>
            <w:vAlign w:val="center"/>
          </w:tcPr>
          <w:p w14:paraId="448FC875" w14:textId="77777777" w:rsidR="00467887" w:rsidRPr="001B577C" w:rsidRDefault="00467887" w:rsidP="00246FAC">
            <w:pPr>
              <w:keepNext/>
              <w:spacing w:before="0" w:after="0"/>
              <w:jc w:val="center"/>
              <w:rPr>
                <w:rFonts w:cs="Times New Roman"/>
                <w:sz w:val="18"/>
                <w:szCs w:val="18"/>
              </w:rPr>
            </w:pPr>
            <w:r w:rsidRPr="001B577C">
              <w:rPr>
                <w:rFonts w:cs="Times New Roman"/>
                <w:sz w:val="18"/>
                <w:szCs w:val="18"/>
              </w:rPr>
              <w:t>****</w:t>
            </w:r>
          </w:p>
          <w:p w14:paraId="089FFF67" w14:textId="5B09FE04" w:rsidR="009E459F" w:rsidRPr="001B577C" w:rsidRDefault="00467887" w:rsidP="00246FAC">
            <w:pPr>
              <w:keepNext/>
              <w:spacing w:before="0" w:after="0"/>
              <w:jc w:val="center"/>
              <w:rPr>
                <w:rFonts w:cs="Times New Roman"/>
                <w:sz w:val="18"/>
                <w:szCs w:val="18"/>
              </w:rPr>
            </w:pPr>
            <w:r w:rsidRPr="001B577C">
              <w:rPr>
                <w:rFonts w:cs="Times New Roman"/>
                <w:sz w:val="18"/>
                <w:szCs w:val="18"/>
              </w:rPr>
              <w:t>(&lt;0.0001)</w:t>
            </w:r>
          </w:p>
        </w:tc>
      </w:tr>
      <w:tr w:rsidR="009E459F" w14:paraId="64ABF861" w14:textId="77777777" w:rsidTr="00246FAC">
        <w:trPr>
          <w:trHeight w:val="567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2D06F1B0" w14:textId="17A97AF7" w:rsidR="009E459F" w:rsidRDefault="009E459F" w:rsidP="00246FAC">
            <w:pPr>
              <w:keepNext/>
              <w:spacing w:before="0"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Aligned</w:t>
            </w:r>
          </w:p>
          <w:p w14:paraId="46028320" w14:textId="392073CA" w:rsidR="009E459F" w:rsidRPr="001B577C" w:rsidRDefault="009E459F" w:rsidP="00246FAC">
            <w:pPr>
              <w:keepNext/>
              <w:spacing w:before="0"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Bundles vs </w:t>
            </w:r>
            <w:r w:rsidRPr="001B577C">
              <w:rPr>
                <w:rFonts w:cs="Times New Roman"/>
                <w:sz w:val="18"/>
                <w:szCs w:val="18"/>
              </w:rPr>
              <w:t>HNES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00E9AE6D" w14:textId="77777777" w:rsidR="009E459F" w:rsidRPr="001B577C" w:rsidRDefault="009E459F" w:rsidP="00246FAC">
            <w:pPr>
              <w:keepNext/>
              <w:spacing w:before="0" w:after="0"/>
              <w:jc w:val="center"/>
              <w:rPr>
                <w:rFonts w:cs="Times New Roman"/>
                <w:sz w:val="18"/>
                <w:szCs w:val="18"/>
              </w:rPr>
            </w:pPr>
            <w:r w:rsidRPr="001B577C">
              <w:rPr>
                <w:rFonts w:cs="Times New Roman"/>
                <w:sz w:val="18"/>
                <w:szCs w:val="18"/>
              </w:rPr>
              <w:t>*</w:t>
            </w:r>
          </w:p>
          <w:p w14:paraId="73E180F8" w14:textId="4ABC3B23" w:rsidR="009E459F" w:rsidRPr="001B577C" w:rsidRDefault="009E459F" w:rsidP="00246FAC">
            <w:pPr>
              <w:keepNext/>
              <w:spacing w:before="0" w:after="0"/>
              <w:jc w:val="center"/>
              <w:rPr>
                <w:rFonts w:cs="Times New Roman"/>
                <w:sz w:val="18"/>
                <w:szCs w:val="18"/>
              </w:rPr>
            </w:pPr>
            <w:r w:rsidRPr="001B577C">
              <w:rPr>
                <w:rFonts w:cs="Times New Roman"/>
                <w:sz w:val="18"/>
                <w:szCs w:val="18"/>
              </w:rPr>
              <w:t>(0.</w:t>
            </w:r>
            <w:r>
              <w:rPr>
                <w:rFonts w:cs="Times New Roman"/>
                <w:sz w:val="18"/>
                <w:szCs w:val="18"/>
              </w:rPr>
              <w:t>028</w:t>
            </w:r>
            <w:r w:rsidRPr="001B577C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0658A170" w14:textId="3B647209" w:rsidR="009E459F" w:rsidRPr="001B577C" w:rsidRDefault="009E459F" w:rsidP="00246FAC">
            <w:pPr>
              <w:keepNext/>
              <w:spacing w:before="0"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**</w:t>
            </w:r>
          </w:p>
          <w:p w14:paraId="696D2F93" w14:textId="41AABA35" w:rsidR="009E459F" w:rsidRPr="001B577C" w:rsidRDefault="009E459F" w:rsidP="00246FAC">
            <w:pPr>
              <w:keepNext/>
              <w:spacing w:before="0" w:after="0"/>
              <w:jc w:val="center"/>
              <w:rPr>
                <w:rFonts w:cs="Times New Roman"/>
                <w:sz w:val="18"/>
                <w:szCs w:val="18"/>
              </w:rPr>
            </w:pPr>
            <w:r w:rsidRPr="001B577C">
              <w:rPr>
                <w:rFonts w:cs="Times New Roman"/>
                <w:sz w:val="18"/>
                <w:szCs w:val="18"/>
              </w:rPr>
              <w:t>(0.0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="008864A1">
              <w:rPr>
                <w:rFonts w:cs="Times New Roman"/>
                <w:sz w:val="18"/>
                <w:szCs w:val="18"/>
              </w:rPr>
              <w:t>44</w:t>
            </w:r>
            <w:r w:rsidRPr="001B577C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4E4BF504" w14:textId="77777777" w:rsidR="009E459F" w:rsidRPr="001B577C" w:rsidRDefault="009E459F" w:rsidP="00246FAC">
            <w:pPr>
              <w:keepNext/>
              <w:spacing w:before="0" w:after="0"/>
              <w:jc w:val="center"/>
              <w:rPr>
                <w:rFonts w:cs="Times New Roman"/>
                <w:sz w:val="18"/>
                <w:szCs w:val="18"/>
              </w:rPr>
            </w:pPr>
            <w:r w:rsidRPr="001B577C">
              <w:rPr>
                <w:rFonts w:cs="Times New Roman"/>
                <w:sz w:val="18"/>
                <w:szCs w:val="18"/>
              </w:rPr>
              <w:t>*</w:t>
            </w:r>
          </w:p>
          <w:p w14:paraId="1AB6BC1E" w14:textId="6E32D571" w:rsidR="009E459F" w:rsidRPr="001B577C" w:rsidRDefault="009E459F" w:rsidP="00246FAC">
            <w:pPr>
              <w:keepNext/>
              <w:spacing w:before="0" w:after="0"/>
              <w:jc w:val="center"/>
              <w:rPr>
                <w:rFonts w:cs="Times New Roman"/>
                <w:sz w:val="18"/>
                <w:szCs w:val="18"/>
              </w:rPr>
            </w:pPr>
            <w:r w:rsidRPr="001B577C">
              <w:rPr>
                <w:rFonts w:cs="Times New Roman"/>
                <w:sz w:val="18"/>
                <w:szCs w:val="18"/>
              </w:rPr>
              <w:t>(0.</w:t>
            </w:r>
            <w:r>
              <w:rPr>
                <w:rFonts w:cs="Times New Roman"/>
                <w:sz w:val="18"/>
                <w:szCs w:val="18"/>
              </w:rPr>
              <w:t>021</w:t>
            </w:r>
            <w:r w:rsidRPr="001B577C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310C01E6" w14:textId="77777777" w:rsidR="009E459F" w:rsidRDefault="00D96FFD" w:rsidP="00246FAC">
            <w:pPr>
              <w:keepNext/>
              <w:spacing w:before="0"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***</w:t>
            </w:r>
          </w:p>
          <w:p w14:paraId="543BEA89" w14:textId="53F7EF56" w:rsidR="00D96FFD" w:rsidRPr="001B577C" w:rsidRDefault="00D96FFD" w:rsidP="00246FAC">
            <w:pPr>
              <w:keepNext/>
              <w:spacing w:before="0"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</w:t>
            </w:r>
            <w:r w:rsidR="003E73D0">
              <w:rPr>
                <w:rFonts w:cs="Times New Roman"/>
                <w:sz w:val="18"/>
                <w:szCs w:val="18"/>
              </w:rPr>
              <w:t>0.0003)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1A5D95EA" w14:textId="5A3ED607" w:rsidR="009E459F" w:rsidRPr="001B577C" w:rsidRDefault="009E459F" w:rsidP="00246FAC">
            <w:pPr>
              <w:keepNext/>
              <w:spacing w:before="0"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**</w:t>
            </w:r>
          </w:p>
          <w:p w14:paraId="45449D1D" w14:textId="4E07D02D" w:rsidR="009E459F" w:rsidRPr="001B577C" w:rsidRDefault="009E459F" w:rsidP="00246FAC">
            <w:pPr>
              <w:keepNext/>
              <w:spacing w:before="0" w:after="0"/>
              <w:jc w:val="center"/>
              <w:rPr>
                <w:rFonts w:cs="Times New Roman"/>
                <w:sz w:val="18"/>
                <w:szCs w:val="18"/>
              </w:rPr>
            </w:pPr>
            <w:r w:rsidRPr="001B577C">
              <w:rPr>
                <w:rFonts w:cs="Times New Roman"/>
                <w:sz w:val="18"/>
                <w:szCs w:val="18"/>
              </w:rPr>
              <w:t>(0.0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="00B23DC0">
              <w:rPr>
                <w:rFonts w:cs="Times New Roman"/>
                <w:sz w:val="18"/>
                <w:szCs w:val="18"/>
              </w:rPr>
              <w:t>39</w:t>
            </w:r>
            <w:r w:rsidRPr="001B577C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57198D57" w14:textId="419BEDD7" w:rsidR="009E459F" w:rsidRPr="001B577C" w:rsidRDefault="009E459F" w:rsidP="00246FAC">
            <w:pPr>
              <w:keepNext/>
              <w:spacing w:before="0" w:after="0"/>
              <w:jc w:val="center"/>
              <w:rPr>
                <w:rFonts w:cs="Times New Roman"/>
                <w:sz w:val="18"/>
                <w:szCs w:val="18"/>
              </w:rPr>
            </w:pPr>
            <w:r w:rsidRPr="001B577C"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</w:rPr>
              <w:t>*</w:t>
            </w:r>
          </w:p>
          <w:p w14:paraId="2425D963" w14:textId="06A93E23" w:rsidR="009E459F" w:rsidRPr="001B577C" w:rsidRDefault="009E459F" w:rsidP="00246FAC">
            <w:pPr>
              <w:keepNext/>
              <w:spacing w:before="0" w:after="0"/>
              <w:jc w:val="center"/>
              <w:rPr>
                <w:rFonts w:cs="Times New Roman"/>
                <w:sz w:val="18"/>
                <w:szCs w:val="18"/>
              </w:rPr>
            </w:pPr>
            <w:r w:rsidRPr="001B577C">
              <w:rPr>
                <w:rFonts w:cs="Times New Roman"/>
                <w:sz w:val="18"/>
                <w:szCs w:val="18"/>
              </w:rPr>
              <w:t>(0.0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="00767912">
              <w:rPr>
                <w:rFonts w:cs="Times New Roman"/>
                <w:sz w:val="18"/>
                <w:szCs w:val="18"/>
              </w:rPr>
              <w:t>41</w:t>
            </w:r>
            <w:r w:rsidRPr="001B577C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6AEE8F2D" w14:textId="77777777" w:rsidR="009E459F" w:rsidRDefault="000E480F" w:rsidP="00246FAC">
            <w:pPr>
              <w:keepNext/>
              <w:spacing w:before="0"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14:paraId="5B115F57" w14:textId="1DC9FFCA" w:rsidR="000E480F" w:rsidRPr="001B577C" w:rsidRDefault="000E480F" w:rsidP="00246FAC">
            <w:pPr>
              <w:keepNext/>
              <w:spacing w:before="0"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(0.0498)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2A93E355" w14:textId="124DC7F9" w:rsidR="009E459F" w:rsidRPr="00882842" w:rsidRDefault="009E459F" w:rsidP="00246FAC">
            <w:pPr>
              <w:keepNext/>
              <w:spacing w:before="0" w:after="0"/>
              <w:jc w:val="center"/>
              <w:rPr>
                <w:rFonts w:cs="Times New Roman"/>
                <w:sz w:val="18"/>
                <w:szCs w:val="18"/>
              </w:rPr>
            </w:pPr>
            <w:r w:rsidRPr="00882842">
              <w:rPr>
                <w:rFonts w:cs="Times New Roman"/>
                <w:sz w:val="18"/>
                <w:szCs w:val="18"/>
              </w:rPr>
              <w:t>*</w:t>
            </w:r>
            <w:r w:rsidR="00D33BC2" w:rsidRPr="00882842">
              <w:rPr>
                <w:rFonts w:cs="Times New Roman"/>
                <w:sz w:val="18"/>
                <w:szCs w:val="18"/>
              </w:rPr>
              <w:t>*</w:t>
            </w:r>
            <w:r w:rsidR="0052389F" w:rsidRPr="00882842">
              <w:rPr>
                <w:rFonts w:cs="Times New Roman"/>
                <w:sz w:val="18"/>
                <w:szCs w:val="18"/>
              </w:rPr>
              <w:t>*</w:t>
            </w:r>
          </w:p>
          <w:p w14:paraId="4483652C" w14:textId="41AFDA12" w:rsidR="009E459F" w:rsidRPr="001B577C" w:rsidRDefault="009E459F" w:rsidP="00246FAC">
            <w:pPr>
              <w:keepNext/>
              <w:spacing w:before="0" w:after="0"/>
              <w:jc w:val="center"/>
              <w:rPr>
                <w:rFonts w:cs="Times New Roman"/>
                <w:sz w:val="18"/>
                <w:szCs w:val="18"/>
              </w:rPr>
            </w:pPr>
            <w:r w:rsidRPr="00882842">
              <w:rPr>
                <w:rFonts w:cs="Times New Roman"/>
                <w:sz w:val="18"/>
                <w:szCs w:val="18"/>
              </w:rPr>
              <w:t>(0.0</w:t>
            </w:r>
            <w:r w:rsidR="00D33BC2" w:rsidRPr="00882842">
              <w:rPr>
                <w:rFonts w:cs="Times New Roman"/>
                <w:sz w:val="18"/>
                <w:szCs w:val="18"/>
              </w:rPr>
              <w:t>0</w:t>
            </w:r>
            <w:r w:rsidR="0052389F" w:rsidRPr="00882842">
              <w:rPr>
                <w:rFonts w:cs="Times New Roman"/>
                <w:sz w:val="18"/>
                <w:szCs w:val="18"/>
              </w:rPr>
              <w:t>07</w:t>
            </w:r>
            <w:r w:rsidRPr="00882842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4619A3FE" w14:textId="77777777" w:rsidR="00467887" w:rsidRPr="001B577C" w:rsidRDefault="00467887" w:rsidP="00246FAC">
            <w:pPr>
              <w:keepNext/>
              <w:spacing w:before="0" w:after="0"/>
              <w:jc w:val="center"/>
              <w:rPr>
                <w:rFonts w:cs="Times New Roman"/>
                <w:sz w:val="18"/>
                <w:szCs w:val="18"/>
              </w:rPr>
            </w:pPr>
            <w:r w:rsidRPr="001B577C">
              <w:rPr>
                <w:rFonts w:cs="Times New Roman"/>
                <w:sz w:val="18"/>
                <w:szCs w:val="18"/>
              </w:rPr>
              <w:t>*</w:t>
            </w:r>
          </w:p>
          <w:p w14:paraId="7A031E3D" w14:textId="2B17680F" w:rsidR="009E459F" w:rsidRPr="001B577C" w:rsidRDefault="00467887" w:rsidP="00246FAC">
            <w:pPr>
              <w:keepNext/>
              <w:spacing w:before="0" w:after="0"/>
              <w:jc w:val="center"/>
              <w:rPr>
                <w:rFonts w:cs="Times New Roman"/>
                <w:sz w:val="18"/>
                <w:szCs w:val="18"/>
              </w:rPr>
            </w:pPr>
            <w:r w:rsidRPr="001B577C">
              <w:rPr>
                <w:rFonts w:cs="Times New Roman"/>
                <w:sz w:val="18"/>
                <w:szCs w:val="18"/>
              </w:rPr>
              <w:t>(0.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="00CC6F28">
              <w:rPr>
                <w:rFonts w:cs="Times New Roman"/>
                <w:sz w:val="18"/>
                <w:szCs w:val="18"/>
              </w:rPr>
              <w:t>210</w:t>
            </w:r>
            <w:r w:rsidRPr="001B577C">
              <w:rPr>
                <w:rFonts w:cs="Times New Roman"/>
                <w:sz w:val="18"/>
                <w:szCs w:val="18"/>
              </w:rPr>
              <w:t>)</w:t>
            </w:r>
          </w:p>
        </w:tc>
      </w:tr>
    </w:tbl>
    <w:p w14:paraId="77D5FCD1" w14:textId="77777777" w:rsidR="00DB2BF8" w:rsidRPr="000178D9" w:rsidRDefault="00DB2BF8" w:rsidP="005B3F68">
      <w:pPr>
        <w:keepNext/>
        <w:rPr>
          <w:rFonts w:cs="Times New Roman"/>
          <w:szCs w:val="24"/>
        </w:rPr>
      </w:pPr>
      <w:bookmarkStart w:id="0" w:name="_GoBack"/>
      <w:bookmarkEnd w:id="0"/>
    </w:p>
    <w:sectPr w:rsidR="00DB2BF8" w:rsidRPr="000178D9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4EFD8" w14:textId="77777777" w:rsidR="005C4E46" w:rsidRDefault="005C4E46" w:rsidP="00117666">
      <w:pPr>
        <w:spacing w:after="0"/>
      </w:pPr>
      <w:r>
        <w:separator/>
      </w:r>
    </w:p>
  </w:endnote>
  <w:endnote w:type="continuationSeparator" w:id="0">
    <w:p w14:paraId="50B4ADA2" w14:textId="77777777" w:rsidR="005C4E46" w:rsidRDefault="005C4E46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D09FA" w14:textId="77777777" w:rsidR="005C4E46" w:rsidRDefault="005C4E46" w:rsidP="00117666">
      <w:pPr>
        <w:spacing w:after="0"/>
      </w:pPr>
      <w:r>
        <w:separator/>
      </w:r>
    </w:p>
  </w:footnote>
  <w:footnote w:type="continuationSeparator" w:id="0">
    <w:p w14:paraId="5E4504B7" w14:textId="77777777" w:rsidR="005C4E46" w:rsidRDefault="005C4E46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Titolo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Paragrafoelenco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178D9"/>
    <w:rsid w:val="00034304"/>
    <w:rsid w:val="00035434"/>
    <w:rsid w:val="00052A14"/>
    <w:rsid w:val="00077D53"/>
    <w:rsid w:val="00085753"/>
    <w:rsid w:val="000E480F"/>
    <w:rsid w:val="00105FD9"/>
    <w:rsid w:val="00117666"/>
    <w:rsid w:val="001376D3"/>
    <w:rsid w:val="001429A5"/>
    <w:rsid w:val="0014652F"/>
    <w:rsid w:val="001549D3"/>
    <w:rsid w:val="00160065"/>
    <w:rsid w:val="00177D84"/>
    <w:rsid w:val="001B577C"/>
    <w:rsid w:val="001E5DCD"/>
    <w:rsid w:val="001F7353"/>
    <w:rsid w:val="002371EF"/>
    <w:rsid w:val="00246FAC"/>
    <w:rsid w:val="00267D18"/>
    <w:rsid w:val="00274347"/>
    <w:rsid w:val="002868E2"/>
    <w:rsid w:val="002869C3"/>
    <w:rsid w:val="00291CCC"/>
    <w:rsid w:val="002936E4"/>
    <w:rsid w:val="002A1972"/>
    <w:rsid w:val="002B4A57"/>
    <w:rsid w:val="002C74CA"/>
    <w:rsid w:val="00305AA3"/>
    <w:rsid w:val="003123F4"/>
    <w:rsid w:val="003334F0"/>
    <w:rsid w:val="003544FB"/>
    <w:rsid w:val="00394783"/>
    <w:rsid w:val="003D2F2D"/>
    <w:rsid w:val="003E73D0"/>
    <w:rsid w:val="00401590"/>
    <w:rsid w:val="0042284C"/>
    <w:rsid w:val="00447801"/>
    <w:rsid w:val="00452E9C"/>
    <w:rsid w:val="00467887"/>
    <w:rsid w:val="004735C8"/>
    <w:rsid w:val="004947A6"/>
    <w:rsid w:val="004961FF"/>
    <w:rsid w:val="00497AA2"/>
    <w:rsid w:val="004D0550"/>
    <w:rsid w:val="00517A89"/>
    <w:rsid w:val="0052389F"/>
    <w:rsid w:val="005250F2"/>
    <w:rsid w:val="00551758"/>
    <w:rsid w:val="00551986"/>
    <w:rsid w:val="00593EEA"/>
    <w:rsid w:val="005A5EEE"/>
    <w:rsid w:val="005B3F68"/>
    <w:rsid w:val="005C4E46"/>
    <w:rsid w:val="005D433B"/>
    <w:rsid w:val="006375C7"/>
    <w:rsid w:val="00654E8F"/>
    <w:rsid w:val="00660D05"/>
    <w:rsid w:val="00662841"/>
    <w:rsid w:val="006820B1"/>
    <w:rsid w:val="006A69B4"/>
    <w:rsid w:val="006B7D14"/>
    <w:rsid w:val="00701727"/>
    <w:rsid w:val="0070566C"/>
    <w:rsid w:val="00714C50"/>
    <w:rsid w:val="00725A7D"/>
    <w:rsid w:val="007501BE"/>
    <w:rsid w:val="0075098D"/>
    <w:rsid w:val="00767912"/>
    <w:rsid w:val="00790BB3"/>
    <w:rsid w:val="007A3D0C"/>
    <w:rsid w:val="007C206C"/>
    <w:rsid w:val="007D003D"/>
    <w:rsid w:val="007D17C4"/>
    <w:rsid w:val="00817DD6"/>
    <w:rsid w:val="0083759F"/>
    <w:rsid w:val="00882842"/>
    <w:rsid w:val="00885156"/>
    <w:rsid w:val="008864A1"/>
    <w:rsid w:val="008A275F"/>
    <w:rsid w:val="009007A7"/>
    <w:rsid w:val="009151AA"/>
    <w:rsid w:val="009301D5"/>
    <w:rsid w:val="0093429D"/>
    <w:rsid w:val="00943573"/>
    <w:rsid w:val="00960A0C"/>
    <w:rsid w:val="00964134"/>
    <w:rsid w:val="00970F7D"/>
    <w:rsid w:val="00980F4F"/>
    <w:rsid w:val="00982FEA"/>
    <w:rsid w:val="00984BAD"/>
    <w:rsid w:val="00994A3D"/>
    <w:rsid w:val="009A313B"/>
    <w:rsid w:val="009C2B12"/>
    <w:rsid w:val="009E459F"/>
    <w:rsid w:val="00A174D9"/>
    <w:rsid w:val="00A46B45"/>
    <w:rsid w:val="00A75F20"/>
    <w:rsid w:val="00AA4D24"/>
    <w:rsid w:val="00AB6715"/>
    <w:rsid w:val="00AD31B1"/>
    <w:rsid w:val="00B1671E"/>
    <w:rsid w:val="00B175E4"/>
    <w:rsid w:val="00B23DC0"/>
    <w:rsid w:val="00B25EB8"/>
    <w:rsid w:val="00B37F4D"/>
    <w:rsid w:val="00B822C7"/>
    <w:rsid w:val="00BD75A5"/>
    <w:rsid w:val="00C46C33"/>
    <w:rsid w:val="00C52A7B"/>
    <w:rsid w:val="00C56BAF"/>
    <w:rsid w:val="00C679AA"/>
    <w:rsid w:val="00C75972"/>
    <w:rsid w:val="00CC43A5"/>
    <w:rsid w:val="00CC6F28"/>
    <w:rsid w:val="00CD066B"/>
    <w:rsid w:val="00CE4FEE"/>
    <w:rsid w:val="00D060CF"/>
    <w:rsid w:val="00D33BC2"/>
    <w:rsid w:val="00D40E93"/>
    <w:rsid w:val="00D54987"/>
    <w:rsid w:val="00D83554"/>
    <w:rsid w:val="00D96FFD"/>
    <w:rsid w:val="00DA41B8"/>
    <w:rsid w:val="00DB23F9"/>
    <w:rsid w:val="00DB2BF8"/>
    <w:rsid w:val="00DB59C3"/>
    <w:rsid w:val="00DC259A"/>
    <w:rsid w:val="00DE23E8"/>
    <w:rsid w:val="00DE2EA5"/>
    <w:rsid w:val="00DF26C6"/>
    <w:rsid w:val="00E52377"/>
    <w:rsid w:val="00E52FC0"/>
    <w:rsid w:val="00E537AD"/>
    <w:rsid w:val="00E56BE7"/>
    <w:rsid w:val="00E64E17"/>
    <w:rsid w:val="00E866C9"/>
    <w:rsid w:val="00E95DFF"/>
    <w:rsid w:val="00EA3B9C"/>
    <w:rsid w:val="00EA3D3C"/>
    <w:rsid w:val="00EC090A"/>
    <w:rsid w:val="00ED20B5"/>
    <w:rsid w:val="00EF0779"/>
    <w:rsid w:val="00F005A7"/>
    <w:rsid w:val="00F06B34"/>
    <w:rsid w:val="00F400A7"/>
    <w:rsid w:val="00F439AE"/>
    <w:rsid w:val="00F46900"/>
    <w:rsid w:val="00F61D89"/>
    <w:rsid w:val="00F66E83"/>
    <w:rsid w:val="00F82AFA"/>
    <w:rsid w:val="00FA6FB0"/>
    <w:rsid w:val="00FB7A62"/>
    <w:rsid w:val="00FD09A9"/>
    <w:rsid w:val="00FF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B7A62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itolo1">
    <w:name w:val="heading 1"/>
    <w:basedOn w:val="Paragrafoelenco"/>
    <w:next w:val="Normale"/>
    <w:link w:val="Titolo1Carattere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itolo2">
    <w:name w:val="heading 2"/>
    <w:basedOn w:val="Titolo1"/>
    <w:next w:val="Normale"/>
    <w:link w:val="Titolo2Carattere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Titolo3">
    <w:name w:val="heading 3"/>
    <w:basedOn w:val="Normale"/>
    <w:next w:val="Normale"/>
    <w:link w:val="Titolo3Carattere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itolo4">
    <w:name w:val="heading 4"/>
    <w:basedOn w:val="Titolo3"/>
    <w:next w:val="Normale"/>
    <w:link w:val="Titolo4Carattere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itolo5">
    <w:name w:val="heading 5"/>
    <w:basedOn w:val="Titolo4"/>
    <w:next w:val="Normale"/>
    <w:link w:val="Titolo5Carattere"/>
    <w:uiPriority w:val="2"/>
    <w:qFormat/>
    <w:rsid w:val="00AB6715"/>
    <w:pPr>
      <w:numPr>
        <w:ilvl w:val="4"/>
      </w:numPr>
      <w:outlineLvl w:val="4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ottotitolo"/>
    <w:next w:val="Normale"/>
    <w:uiPriority w:val="1"/>
    <w:qFormat/>
    <w:rsid w:val="00AB67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itolodellibro">
    <w:name w:val="Book Title"/>
    <w:basedOn w:val="Carpredefinitoparagrafo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Didascalia">
    <w:name w:val="caption"/>
    <w:basedOn w:val="Normale"/>
    <w:next w:val="Nessunaspaziatur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essunaspaziatur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AB671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671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671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AB6715"/>
    <w:rPr>
      <w:rFonts w:ascii="Times New Roman" w:hAnsi="Times New Roman"/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B6715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6715"/>
    <w:rPr>
      <w:rFonts w:ascii="Times New Roman" w:hAnsi="Times New Roman"/>
      <w:sz w:val="2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671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6715"/>
    <w:rPr>
      <w:rFonts w:ascii="Times New Roman" w:hAnsi="Times New Roman"/>
      <w:b/>
      <w:sz w:val="24"/>
    </w:rPr>
  </w:style>
  <w:style w:type="paragraph" w:styleId="Paragrafoelenco">
    <w:name w:val="List Paragraph"/>
    <w:basedOn w:val="Normale"/>
    <w:uiPriority w:val="72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Collegamentoipertestuale">
    <w:name w:val="Hyperlink"/>
    <w:basedOn w:val="Carpredefinitoparagrafo"/>
    <w:uiPriority w:val="99"/>
    <w:unhideWhenUsed/>
    <w:rsid w:val="00AB6715"/>
    <w:rPr>
      <w:color w:val="0000FF"/>
      <w:u w:val="single"/>
    </w:rPr>
  </w:style>
  <w:style w:type="character" w:styleId="Enfasiintensa">
    <w:name w:val="Intense Emphasis"/>
    <w:basedOn w:val="Carpredefinitoparagrafo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iferimentointenso">
    <w:name w:val="Intense Reference"/>
    <w:basedOn w:val="Carpredefinitoparagrafo"/>
    <w:uiPriority w:val="32"/>
    <w:qFormat/>
    <w:rsid w:val="00AB6715"/>
    <w:rPr>
      <w:b/>
      <w:bCs/>
      <w:smallCaps/>
      <w:color w:val="auto"/>
      <w:spacing w:val="5"/>
    </w:rPr>
  </w:style>
  <w:style w:type="character" w:styleId="Numeroriga">
    <w:name w:val="line number"/>
    <w:basedOn w:val="Carpredefinitoparagrafo"/>
    <w:uiPriority w:val="99"/>
    <w:semiHidden/>
    <w:unhideWhenUsed/>
    <w:rsid w:val="00AB6715"/>
  </w:style>
  <w:style w:type="character" w:customStyle="1" w:styleId="Titolo3Carattere">
    <w:name w:val="Titolo 3 Carattere"/>
    <w:basedOn w:val="Carpredefinitoparagrafo"/>
    <w:link w:val="Titolo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eWeb">
    <w:name w:val="Normal (Web)"/>
    <w:basedOn w:val="Normale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Enfasigrassetto">
    <w:name w:val="Strong"/>
    <w:basedOn w:val="Carpredefinitoparagrafo"/>
    <w:uiPriority w:val="22"/>
    <w:qFormat/>
    <w:rsid w:val="00AB6715"/>
    <w:rPr>
      <w:rFonts w:ascii="Times New Roman" w:hAnsi="Times New Roman"/>
      <w:b/>
      <w:bCs/>
    </w:rPr>
  </w:style>
  <w:style w:type="character" w:styleId="Enfasidelicata">
    <w:name w:val="Subtle Emphasis"/>
    <w:basedOn w:val="Carpredefinitoparagrafo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Grigliatabella">
    <w:name w:val="Table Grid"/>
    <w:basedOn w:val="Tabellanormale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olo"/>
    <w:next w:val="Titolo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3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F5C6677-77C4-48E2-AC5A-22368B6ED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Maria Letizia Focarete</cp:lastModifiedBy>
  <cp:revision>2</cp:revision>
  <cp:lastPrinted>2013-10-03T12:51:00Z</cp:lastPrinted>
  <dcterms:created xsi:type="dcterms:W3CDTF">2020-04-28T01:17:00Z</dcterms:created>
  <dcterms:modified xsi:type="dcterms:W3CDTF">2020-04-28T01:17:00Z</dcterms:modified>
</cp:coreProperties>
</file>