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5605" w14:textId="77777777" w:rsidR="009F1410" w:rsidRPr="003A72C7" w:rsidRDefault="005A17AB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12"/>
      <w:r w:rsidRPr="005A17AB">
        <w:rPr>
          <w:rFonts w:ascii="Times New Roman" w:hAnsi="Times New Roman" w:cs="Times New Roman"/>
          <w:b/>
          <w:bCs/>
          <w:sz w:val="20"/>
          <w:szCs w:val="20"/>
        </w:rPr>
        <w:t xml:space="preserve">Table S1 </w:t>
      </w:r>
      <w:bookmarkStart w:id="1" w:name="OLE_LINK33"/>
      <w:bookmarkStart w:id="2" w:name="OLE_LINK34"/>
      <w:r w:rsidR="00BF72A9" w:rsidRPr="005A17AB">
        <w:rPr>
          <w:rFonts w:ascii="Times New Roman" w:hAnsi="Times New Roman" w:cs="Times New Roman"/>
          <w:b/>
          <w:bCs/>
          <w:sz w:val="20"/>
          <w:szCs w:val="20"/>
        </w:rPr>
        <w:t>Comp</w:t>
      </w:r>
      <w:r w:rsidR="00BF72A9" w:rsidRPr="003A72C7">
        <w:rPr>
          <w:rFonts w:ascii="Times New Roman" w:hAnsi="Times New Roman" w:cs="Times New Roman"/>
          <w:b/>
          <w:bCs/>
          <w:sz w:val="20"/>
          <w:szCs w:val="20"/>
        </w:rPr>
        <w:t>arison of Coagulation Index between COVID-19 Patients with Malignancy and without Malignancy</w:t>
      </w:r>
      <w:bookmarkEnd w:id="0"/>
      <w:bookmarkEnd w:id="1"/>
      <w:bookmarkEnd w:id="2"/>
      <w:r w:rsidR="00BF72A9" w:rsidRPr="003A72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77"/>
        <w:gridCol w:w="2164"/>
        <w:gridCol w:w="888"/>
      </w:tblGrid>
      <w:tr w:rsidR="00B52C03" w:rsidRPr="00B52C03" w14:paraId="515B1702" w14:textId="77777777" w:rsidTr="00F050C4">
        <w:trPr>
          <w:trHeight w:val="414"/>
          <w:jc w:val="center"/>
        </w:trPr>
        <w:tc>
          <w:tcPr>
            <w:tcW w:w="2250" w:type="dxa"/>
            <w:tcBorders>
              <w:top w:val="single" w:sz="12" w:space="0" w:color="000000"/>
              <w:bottom w:val="single" w:sz="8" w:space="0" w:color="000000"/>
              <w:tl2br w:val="nil"/>
              <w:tr2bl w:val="nil"/>
            </w:tcBorders>
            <w:vAlign w:val="center"/>
          </w:tcPr>
          <w:p w14:paraId="3F51B843" w14:textId="77777777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7" w:type="dxa"/>
            <w:tcBorders>
              <w:top w:val="single" w:sz="12" w:space="0" w:color="000000"/>
              <w:bottom w:val="single" w:sz="8" w:space="0" w:color="000000"/>
              <w:tl2br w:val="nil"/>
              <w:tr2bl w:val="nil"/>
            </w:tcBorders>
            <w:vAlign w:val="center"/>
          </w:tcPr>
          <w:p w14:paraId="3D16AFE4" w14:textId="2E228D25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Group A (n=</w:t>
            </w:r>
            <w:r w:rsidR="004F0454"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57</w:t>
            </w:r>
            <w:r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2A669798" w14:textId="77777777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Median (IQR)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8" w:space="0" w:color="000000"/>
              <w:tl2br w:val="nil"/>
              <w:tr2bl w:val="nil"/>
            </w:tcBorders>
            <w:vAlign w:val="center"/>
          </w:tcPr>
          <w:p w14:paraId="3CD26CEC" w14:textId="63130B15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Group B (n=1</w:t>
            </w:r>
            <w:r w:rsidR="00E76009"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41</w:t>
            </w:r>
            <w:r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6FA9773E" w14:textId="77777777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Median (IQR)</w:t>
            </w:r>
          </w:p>
        </w:tc>
        <w:tc>
          <w:tcPr>
            <w:tcW w:w="888" w:type="dxa"/>
            <w:tcBorders>
              <w:top w:val="single" w:sz="12" w:space="0" w:color="000000"/>
              <w:bottom w:val="single" w:sz="8" w:space="0" w:color="000000"/>
              <w:tl2br w:val="nil"/>
              <w:tr2bl w:val="nil"/>
            </w:tcBorders>
            <w:vAlign w:val="center"/>
          </w:tcPr>
          <w:p w14:paraId="535079BD" w14:textId="77777777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value</w:t>
            </w:r>
            <w:r w:rsidRPr="004E264F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52C03" w:rsidRPr="00B52C03" w14:paraId="486761AD" w14:textId="77777777" w:rsidTr="00F050C4">
        <w:trPr>
          <w:trHeight w:val="212"/>
          <w:jc w:val="center"/>
        </w:trPr>
        <w:tc>
          <w:tcPr>
            <w:tcW w:w="2250" w:type="dxa"/>
            <w:tcBorders>
              <w:top w:val="single" w:sz="8" w:space="0" w:color="000000"/>
              <w:tl2br w:val="nil"/>
              <w:tr2bl w:val="nil"/>
            </w:tcBorders>
            <w:vAlign w:val="center"/>
          </w:tcPr>
          <w:p w14:paraId="2E8E8F47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PLT, ×10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</w:rPr>
              <w:t>9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1777" w:type="dxa"/>
            <w:tcBorders>
              <w:top w:val="single" w:sz="8" w:space="0" w:color="000000"/>
              <w:tl2br w:val="nil"/>
              <w:tr2bl w:val="nil"/>
            </w:tcBorders>
            <w:vAlign w:val="center"/>
          </w:tcPr>
          <w:p w14:paraId="2E1B71AF" w14:textId="1EEB7B80" w:rsidR="009F1410" w:rsidRPr="004E264F" w:rsidRDefault="003B45FB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200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119.75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-2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64.5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4" w:type="dxa"/>
            <w:tcBorders>
              <w:top w:val="single" w:sz="8" w:space="0" w:color="000000"/>
              <w:tl2br w:val="nil"/>
              <w:tr2bl w:val="nil"/>
            </w:tcBorders>
            <w:vAlign w:val="center"/>
          </w:tcPr>
          <w:p w14:paraId="6DE506B6" w14:textId="5CBEC911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18</w:t>
            </w:r>
            <w:r w:rsidR="00E7600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(13</w:t>
            </w:r>
            <w:r w:rsidR="00E7600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9.5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-2</w:t>
            </w:r>
            <w:r w:rsidR="00E7600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27.5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op w:val="single" w:sz="8" w:space="0" w:color="000000"/>
              <w:tl2br w:val="nil"/>
              <w:tr2bl w:val="nil"/>
            </w:tcBorders>
            <w:vAlign w:val="center"/>
          </w:tcPr>
          <w:p w14:paraId="063F608B" w14:textId="6FD6D3CC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9B46F3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703</w:t>
            </w:r>
          </w:p>
        </w:tc>
      </w:tr>
      <w:tr w:rsidR="00B52C03" w:rsidRPr="00B52C03" w14:paraId="78221E61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411B17FE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Increased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47744590" w14:textId="467B2FF9" w:rsidR="009F1410" w:rsidRPr="004E264F" w:rsidRDefault="00643694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14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† 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25.0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529D7A6E" w14:textId="12AD14E4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3 (2.</w:t>
            </w:r>
            <w:r w:rsidR="002002C2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7E6EB4FC" w14:textId="77777777" w:rsidR="009F1410" w:rsidRPr="004E264F" w:rsidRDefault="009F1410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2550D522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4FF472BD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Decreased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6FE28E1B" w14:textId="0A30D33C" w:rsidR="009F1410" w:rsidRPr="004E264F" w:rsidRDefault="00643694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/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† 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7.1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61728CA8" w14:textId="35756A46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25 (</w:t>
            </w:r>
            <w:r w:rsidR="002002C2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17.7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028AE3C6" w14:textId="77777777" w:rsidR="009F1410" w:rsidRPr="004E264F" w:rsidRDefault="009F1410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0F164FDF" w14:textId="77777777" w:rsidTr="00F050C4">
        <w:trPr>
          <w:trHeight w:val="316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290D47A8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MPV, </w:t>
            </w:r>
            <w:proofErr w:type="spellStart"/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7D82BB63" w14:textId="5DEC2190" w:rsidR="009F1410" w:rsidRPr="004E264F" w:rsidRDefault="00BD3B27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10.2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9.65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-1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1.3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1B5BD07C" w14:textId="5A90C1DA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9.1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(8.1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-10.2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2C59E0EB" w14:textId="4BC69D3C" w:rsidR="009F1410" w:rsidRPr="004E264F" w:rsidRDefault="009B46F3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＜</w:t>
            </w:r>
            <w:r w:rsidRPr="004E264F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.001</w:t>
            </w:r>
          </w:p>
        </w:tc>
      </w:tr>
      <w:tr w:rsidR="00B52C03" w:rsidRPr="00B52C03" w14:paraId="1F381EA2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6602CFD6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Increased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14EC3CEE" w14:textId="48594626" w:rsidR="009F1410" w:rsidRPr="004E264F" w:rsidRDefault="00643694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3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5.3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45EA376C" w14:textId="024FAE22" w:rsidR="009F1410" w:rsidRPr="004E264F" w:rsidRDefault="002002C2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1.4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455D1695" w14:textId="77777777" w:rsidR="009F1410" w:rsidRPr="004E264F" w:rsidRDefault="009F1410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081C4441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46FBF1C9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Decreased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4A778A0E" w14:textId="77777777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66F81359" w14:textId="77777777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560B3C7C" w14:textId="77777777" w:rsidR="009F1410" w:rsidRPr="004E264F" w:rsidRDefault="009F1410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1DF5D877" w14:textId="77777777" w:rsidTr="00F050C4">
        <w:trPr>
          <w:trHeight w:val="303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3F7337F9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PT, S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42371470" w14:textId="26FAAE58" w:rsidR="009F1410" w:rsidRPr="004E264F" w:rsidRDefault="00BD3B27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11.6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(1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1.1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-1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3.2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5617E361" w14:textId="5DC01C82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12.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7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(1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1.4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-13.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5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6D7AE025" w14:textId="5E70D0C1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9B46F3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079</w:t>
            </w:r>
          </w:p>
        </w:tc>
      </w:tr>
      <w:tr w:rsidR="00B52C03" w:rsidRPr="00B52C03" w14:paraId="3F250BDC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7B7E0BCB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Increased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2D975E49" w14:textId="743E123E" w:rsidR="009F1410" w:rsidRPr="004E264F" w:rsidRDefault="00643694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21 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36.8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2308F3F5" w14:textId="035D5DA0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77 (</w:t>
            </w:r>
            <w:r w:rsidR="002002C2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54.6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2983C4E3" w14:textId="77777777" w:rsidR="009F1410" w:rsidRPr="004E264F" w:rsidRDefault="009F1410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78CE7500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0B44D722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Decreased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6AFDEF84" w14:textId="77777777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2ADA95B0" w14:textId="3E81F24D" w:rsidR="009F1410" w:rsidRPr="004E264F" w:rsidRDefault="002002C2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1.4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1EAD48CC" w14:textId="77777777" w:rsidR="009F1410" w:rsidRPr="004E264F" w:rsidRDefault="009F1410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61BDC0CF" w14:textId="77777777" w:rsidTr="00F050C4">
        <w:trPr>
          <w:trHeight w:val="290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236B785D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APTT, S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6CF548E5" w14:textId="23A27BD9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8.3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(2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5.</w:t>
            </w:r>
            <w:r w:rsidR="00A968F2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-32.</w:t>
            </w:r>
            <w:r w:rsidR="00A968F2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18FA737A" w14:textId="39E1780C" w:rsidR="009F1410" w:rsidRPr="004E264F" w:rsidRDefault="00A968F2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30.0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(2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7.8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-32.</w:t>
            </w:r>
            <w:r w:rsidR="00BD3B27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5B2CD394" w14:textId="2D389156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="009B46F3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047</w:t>
            </w:r>
          </w:p>
        </w:tc>
      </w:tr>
      <w:tr w:rsidR="00B52C03" w:rsidRPr="00B52C03" w14:paraId="679BF0C4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479AC28E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Increased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17269702" w14:textId="6E27AD55" w:rsidR="009F1410" w:rsidRPr="004E264F" w:rsidRDefault="00643694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7.0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3E7BDDE6" w14:textId="5AD61B6D" w:rsidR="009F1410" w:rsidRPr="004E264F" w:rsidRDefault="00BF72A9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 (1.</w:t>
            </w:r>
            <w:r w:rsidR="002002C2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4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30FCA6E8" w14:textId="77777777" w:rsidR="009F1410" w:rsidRPr="004E264F" w:rsidRDefault="009F1410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2EF285E8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64706AEA" w14:textId="77777777" w:rsidR="009F1410" w:rsidRPr="004E264F" w:rsidRDefault="00BF72A9" w:rsidP="00357D10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Decreased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47C2796F" w14:textId="598B0755" w:rsidR="009F1410" w:rsidRPr="004E264F" w:rsidRDefault="00643694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12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21.1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0AB97CC8" w14:textId="53DB536D" w:rsidR="009F1410" w:rsidRPr="004E264F" w:rsidRDefault="002002C2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11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(7.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8</w:t>
            </w:r>
            <w:r w:rsidR="00BF72A9"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08F4B5E3" w14:textId="77777777" w:rsidR="009F1410" w:rsidRPr="004E264F" w:rsidRDefault="009F1410" w:rsidP="00357D10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36901EEF" w14:textId="77777777" w:rsidTr="00F050C4">
        <w:trPr>
          <w:trHeight w:val="379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2907D0DA" w14:textId="77777777" w:rsidR="009B46F3" w:rsidRPr="004E264F" w:rsidRDefault="009B46F3" w:rsidP="009B46F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FIB, mg/dL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2BE3FE2F" w14:textId="267C60F9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332 (291-407)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649B1362" w14:textId="7A3B297B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427.5 (383.8-492)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2C438D4A" w14:textId="589C2145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＜</w:t>
            </w:r>
            <w:r w:rsidRPr="004E264F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.001</w:t>
            </w:r>
          </w:p>
        </w:tc>
      </w:tr>
      <w:tr w:rsidR="00B52C03" w:rsidRPr="00B52C03" w14:paraId="5AAECEBF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51FF8280" w14:textId="77777777" w:rsidR="009B46F3" w:rsidRPr="004E264F" w:rsidRDefault="009B46F3" w:rsidP="009B46F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Increased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523E53DF" w14:textId="2979540A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6 (10.5%)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3C247704" w14:textId="59D181A0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33 (23.4%)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5DF6A899" w14:textId="77777777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0D54F1D6" w14:textId="77777777" w:rsidTr="00F050C4">
        <w:trPr>
          <w:trHeight w:val="297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7F3E5511" w14:textId="77777777" w:rsidR="009B46F3" w:rsidRPr="004E264F" w:rsidRDefault="009B46F3" w:rsidP="009B46F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Decreased No. (%)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15526BA8" w14:textId="2947E5F0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7 (12.3%)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15F8D6E3" w14:textId="17232B36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 (1.4%)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0658878D" w14:textId="77777777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B52C03" w:rsidRPr="00B52C03" w14:paraId="788BC113" w14:textId="77777777" w:rsidTr="00F050C4">
        <w:trPr>
          <w:trHeight w:val="303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14:paraId="0ECE4868" w14:textId="77777777" w:rsidR="009B46F3" w:rsidRPr="004E264F" w:rsidRDefault="009B46F3" w:rsidP="009B46F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D-dimer, ng/mL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14:paraId="1ABC70F6" w14:textId="24BFDFB8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790 (330-1890)</w:t>
            </w:r>
          </w:p>
        </w:tc>
        <w:tc>
          <w:tcPr>
            <w:tcW w:w="2164" w:type="dxa"/>
            <w:tcBorders>
              <w:tl2br w:val="nil"/>
              <w:tr2bl w:val="nil"/>
            </w:tcBorders>
            <w:vAlign w:val="center"/>
          </w:tcPr>
          <w:p w14:paraId="4A46432A" w14:textId="52B28FA2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262(146-589)</w:t>
            </w:r>
          </w:p>
        </w:tc>
        <w:tc>
          <w:tcPr>
            <w:tcW w:w="888" w:type="dxa"/>
            <w:tcBorders>
              <w:tl2br w:val="nil"/>
              <w:tr2bl w:val="nil"/>
            </w:tcBorders>
            <w:vAlign w:val="center"/>
          </w:tcPr>
          <w:p w14:paraId="048B8C23" w14:textId="49B28CA7" w:rsidR="009B46F3" w:rsidRPr="004E264F" w:rsidRDefault="007B6B61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＜</w:t>
            </w:r>
            <w:r w:rsidRPr="004E264F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.001</w:t>
            </w:r>
          </w:p>
        </w:tc>
      </w:tr>
      <w:tr w:rsidR="00B52C03" w:rsidRPr="00B52C03" w14:paraId="3DE867F2" w14:textId="77777777" w:rsidTr="00F050C4">
        <w:trPr>
          <w:trHeight w:val="297"/>
          <w:jc w:val="center"/>
        </w:trPr>
        <w:tc>
          <w:tcPr>
            <w:tcW w:w="225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47AF61B" w14:textId="77777777" w:rsidR="009B46F3" w:rsidRPr="004E264F" w:rsidRDefault="009B46F3" w:rsidP="009B46F3">
            <w:pPr>
              <w:spacing w:line="360" w:lineRule="auto"/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Increased No. (%)</w:t>
            </w:r>
          </w:p>
        </w:tc>
        <w:tc>
          <w:tcPr>
            <w:tcW w:w="1777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C403B8F" w14:textId="4211C3B4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33 (57.9%)</w:t>
            </w:r>
          </w:p>
        </w:tc>
        <w:tc>
          <w:tcPr>
            <w:tcW w:w="216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673996F1" w14:textId="495F6324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4E264F">
              <w:rPr>
                <w:rFonts w:ascii="Times New Roman" w:eastAsia="SimSun" w:hAnsi="Times New Roman" w:cs="Times New Roman"/>
                <w:sz w:val="20"/>
                <w:szCs w:val="20"/>
              </w:rPr>
              <w:t>39 (27.7%)</w:t>
            </w:r>
          </w:p>
        </w:tc>
        <w:tc>
          <w:tcPr>
            <w:tcW w:w="888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7608C05" w14:textId="77777777" w:rsidR="009B46F3" w:rsidRPr="004E264F" w:rsidRDefault="009B46F3" w:rsidP="009B46F3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14:paraId="17E8775F" w14:textId="77777777" w:rsidR="009F1410" w:rsidRPr="003A72C7" w:rsidRDefault="00BF72A9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3A72C7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Abbreviations: IQR, interquartile range; PLT, </w:t>
      </w:r>
      <w:r w:rsidRPr="003A72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platelet count; MPV, mean platelet volume; PT, prothrombin time; APTT, activated partial thromboplastin time; FIB, fibrinogen. </w:t>
      </w:r>
    </w:p>
    <w:p w14:paraId="4C3843CA" w14:textId="77777777" w:rsidR="009F1410" w:rsidRPr="003A72C7" w:rsidRDefault="00BF72A9">
      <w:pPr>
        <w:rPr>
          <w:rFonts w:ascii="Times New Roman" w:hAnsi="Times New Roman" w:cs="Times New Roman"/>
          <w:sz w:val="20"/>
          <w:szCs w:val="20"/>
        </w:rPr>
      </w:pPr>
      <w:r w:rsidRPr="003A72C7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3A72C7">
        <w:rPr>
          <w:rFonts w:ascii="Times New Roman" w:hAnsi="Times New Roman" w:cs="Times New Roman"/>
          <w:sz w:val="20"/>
          <w:szCs w:val="20"/>
        </w:rPr>
        <w:t xml:space="preserve">One patient with bladder cancer at the myelosuppression stage was excluded. </w:t>
      </w:r>
    </w:p>
    <w:p w14:paraId="258D72C7" w14:textId="77777777" w:rsidR="009F1410" w:rsidRPr="003A72C7" w:rsidRDefault="00BF72A9">
      <w:pPr>
        <w:rPr>
          <w:rFonts w:ascii="Times New Roman" w:hAnsi="Times New Roman" w:cs="Times New Roman"/>
          <w:sz w:val="20"/>
          <w:szCs w:val="20"/>
        </w:rPr>
      </w:pPr>
      <w:r w:rsidRPr="003A72C7">
        <w:rPr>
          <w:rFonts w:ascii="Times New Roman" w:hAnsi="Times New Roman" w:cs="Times New Roman"/>
          <w:sz w:val="20"/>
          <w:szCs w:val="20"/>
        </w:rPr>
        <w:t>Group A: COVID-19 patients with malignancy, Group B: COVID-19 patients without malignancy</w:t>
      </w:r>
    </w:p>
    <w:sectPr w:rsidR="009F1410" w:rsidRPr="003A7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ACA5" w14:textId="77777777" w:rsidR="00E40B73" w:rsidRDefault="00E40B73" w:rsidP="00AF7A51">
      <w:r>
        <w:separator/>
      </w:r>
    </w:p>
  </w:endnote>
  <w:endnote w:type="continuationSeparator" w:id="0">
    <w:p w14:paraId="16BC96BD" w14:textId="77777777" w:rsidR="00E40B73" w:rsidRDefault="00E40B73" w:rsidP="00A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24B65" w14:textId="77777777" w:rsidR="00E40B73" w:rsidRDefault="00E40B73" w:rsidP="00AF7A51">
      <w:r>
        <w:separator/>
      </w:r>
    </w:p>
  </w:footnote>
  <w:footnote w:type="continuationSeparator" w:id="0">
    <w:p w14:paraId="62F68A56" w14:textId="77777777" w:rsidR="00E40B73" w:rsidRDefault="00E40B73" w:rsidP="00AF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5D02DF"/>
    <w:rsid w:val="00024642"/>
    <w:rsid w:val="00042B21"/>
    <w:rsid w:val="00076909"/>
    <w:rsid w:val="00081DB4"/>
    <w:rsid w:val="002002C2"/>
    <w:rsid w:val="00307585"/>
    <w:rsid w:val="00341938"/>
    <w:rsid w:val="00357D10"/>
    <w:rsid w:val="003A72C7"/>
    <w:rsid w:val="003B45FB"/>
    <w:rsid w:val="00451CB6"/>
    <w:rsid w:val="0048362C"/>
    <w:rsid w:val="004D09AF"/>
    <w:rsid w:val="004E264F"/>
    <w:rsid w:val="004E7EDE"/>
    <w:rsid w:val="004F0454"/>
    <w:rsid w:val="0050388D"/>
    <w:rsid w:val="00524552"/>
    <w:rsid w:val="005A17AB"/>
    <w:rsid w:val="00607EC4"/>
    <w:rsid w:val="00612F6B"/>
    <w:rsid w:val="00643694"/>
    <w:rsid w:val="00643FA9"/>
    <w:rsid w:val="006F0622"/>
    <w:rsid w:val="007225C7"/>
    <w:rsid w:val="00773312"/>
    <w:rsid w:val="007964E6"/>
    <w:rsid w:val="007B6B61"/>
    <w:rsid w:val="00896876"/>
    <w:rsid w:val="00967EBF"/>
    <w:rsid w:val="009B46F3"/>
    <w:rsid w:val="009D3EF5"/>
    <w:rsid w:val="009E098B"/>
    <w:rsid w:val="009F1410"/>
    <w:rsid w:val="00A10509"/>
    <w:rsid w:val="00A26F7F"/>
    <w:rsid w:val="00A45AF9"/>
    <w:rsid w:val="00A95698"/>
    <w:rsid w:val="00A968F2"/>
    <w:rsid w:val="00AE24CE"/>
    <w:rsid w:val="00AF7A51"/>
    <w:rsid w:val="00B01617"/>
    <w:rsid w:val="00B10BEC"/>
    <w:rsid w:val="00B44A43"/>
    <w:rsid w:val="00B52C03"/>
    <w:rsid w:val="00BA7995"/>
    <w:rsid w:val="00BB3AD7"/>
    <w:rsid w:val="00BD3B27"/>
    <w:rsid w:val="00BF72A9"/>
    <w:rsid w:val="00C3487B"/>
    <w:rsid w:val="00C65F8F"/>
    <w:rsid w:val="00CD0603"/>
    <w:rsid w:val="00D6566E"/>
    <w:rsid w:val="00D8550E"/>
    <w:rsid w:val="00E40B73"/>
    <w:rsid w:val="00E76009"/>
    <w:rsid w:val="00F050C4"/>
    <w:rsid w:val="00F1640B"/>
    <w:rsid w:val="00F65B36"/>
    <w:rsid w:val="0302107B"/>
    <w:rsid w:val="05584A73"/>
    <w:rsid w:val="06D040D3"/>
    <w:rsid w:val="085351AA"/>
    <w:rsid w:val="13C94EDB"/>
    <w:rsid w:val="17A115C6"/>
    <w:rsid w:val="1A402177"/>
    <w:rsid w:val="1BB606AD"/>
    <w:rsid w:val="1CCD6B9E"/>
    <w:rsid w:val="22ED2AEC"/>
    <w:rsid w:val="23FF5DF1"/>
    <w:rsid w:val="24E12361"/>
    <w:rsid w:val="2523664C"/>
    <w:rsid w:val="28764D9C"/>
    <w:rsid w:val="31D27B95"/>
    <w:rsid w:val="336E569D"/>
    <w:rsid w:val="35F457BC"/>
    <w:rsid w:val="3CC263CB"/>
    <w:rsid w:val="4A6B2172"/>
    <w:rsid w:val="54E70C32"/>
    <w:rsid w:val="585D02DF"/>
    <w:rsid w:val="58F139E3"/>
    <w:rsid w:val="64462349"/>
    <w:rsid w:val="71DA6589"/>
    <w:rsid w:val="7B4C7848"/>
    <w:rsid w:val="7F3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6C145"/>
  <w15:docId w15:val="{2CCF03B7-0165-48A5-AEA3-7AA1409A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eader">
    <w:name w:val="header"/>
    <w:basedOn w:val="Normal"/>
    <w:link w:val="HeaderChar"/>
    <w:rsid w:val="00AF7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F7A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AF7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F7A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魏永长</dc:creator>
  <cp:lastModifiedBy>David Gordon</cp:lastModifiedBy>
  <cp:revision>64</cp:revision>
  <dcterms:created xsi:type="dcterms:W3CDTF">2020-03-01T17:57:00Z</dcterms:created>
  <dcterms:modified xsi:type="dcterms:W3CDTF">2020-06-26T14:55:00Z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