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641A181A" w:rsidR="00654E8F" w:rsidRPr="004837B9" w:rsidRDefault="00654E8F" w:rsidP="004837B9">
      <w:pPr>
        <w:jc w:val="center"/>
        <w:rPr>
          <w:rFonts w:cs="Times New Roman"/>
          <w:b/>
          <w:bCs/>
          <w:i/>
          <w:iCs/>
          <w:sz w:val="32"/>
          <w:szCs w:val="32"/>
        </w:rPr>
      </w:pPr>
      <w:r w:rsidRPr="004837B9">
        <w:rPr>
          <w:b/>
          <w:bCs/>
          <w:i/>
          <w:iCs/>
          <w:sz w:val="32"/>
          <w:szCs w:val="32"/>
        </w:rPr>
        <w:t>Supplementary Material</w:t>
      </w:r>
      <w:r w:rsidR="004837B9" w:rsidRPr="004837B9">
        <w:rPr>
          <w:b/>
          <w:bCs/>
          <w:i/>
          <w:iCs/>
          <w:sz w:val="32"/>
          <w:szCs w:val="32"/>
        </w:rPr>
        <w:t xml:space="preserve"> Associated with </w:t>
      </w:r>
      <w:bookmarkStart w:id="0" w:name="_Hlk29038121"/>
      <w:r w:rsidR="004837B9">
        <w:rPr>
          <w:b/>
          <w:bCs/>
          <w:i/>
          <w:iCs/>
          <w:sz w:val="32"/>
          <w:szCs w:val="32"/>
        </w:rPr>
        <w:t>“</w:t>
      </w:r>
      <w:r w:rsidR="004837B9" w:rsidRPr="004837B9">
        <w:rPr>
          <w:rFonts w:cs="Times New Roman"/>
          <w:b/>
          <w:bCs/>
          <w:i/>
          <w:iCs/>
          <w:sz w:val="32"/>
          <w:szCs w:val="32"/>
        </w:rPr>
        <w:t>Silicon isotopic composition of dry and wet-based glaciers in Antarctica</w:t>
      </w:r>
      <w:bookmarkEnd w:id="0"/>
      <w:r w:rsidR="004837B9">
        <w:rPr>
          <w:rFonts w:cs="Times New Roman"/>
          <w:b/>
          <w:bCs/>
          <w:i/>
          <w:iCs/>
          <w:sz w:val="32"/>
          <w:szCs w:val="32"/>
        </w:rPr>
        <w:t>”</w:t>
      </w:r>
    </w:p>
    <w:p w14:paraId="12257AC4" w14:textId="6DF167E3" w:rsidR="00F6416C" w:rsidRDefault="00F6416C" w:rsidP="0001436A">
      <w:pPr>
        <w:pStyle w:val="Heading1"/>
      </w:pPr>
      <w:r>
        <w:t>Supplementary Information on Potter Peninsula Basins</w:t>
      </w:r>
    </w:p>
    <w:p w14:paraId="63F47CE6" w14:textId="303BEEBB" w:rsidR="00F6416C" w:rsidRDefault="00F6416C" w:rsidP="00F6416C">
      <w:pPr>
        <w:spacing w:after="0" w:line="360" w:lineRule="auto"/>
        <w:jc w:val="both"/>
        <w:rPr>
          <w:szCs w:val="24"/>
          <w:lang w:val="en-GB"/>
        </w:rPr>
      </w:pPr>
      <w:r w:rsidRPr="00FF37D2">
        <w:rPr>
          <w:szCs w:val="24"/>
          <w:lang w:val="en-GB"/>
        </w:rPr>
        <w:t>In Antarctica, the climatic characteristics influence</w:t>
      </w:r>
      <w:r>
        <w:rPr>
          <w:szCs w:val="24"/>
          <w:lang w:val="en-GB"/>
        </w:rPr>
        <w:t xml:space="preserve">s </w:t>
      </w:r>
      <w:r w:rsidRPr="00FF37D2">
        <w:rPr>
          <w:szCs w:val="24"/>
          <w:lang w:val="en-GB"/>
        </w:rPr>
        <w:t>the hydrologic basin behaviour</w:t>
      </w:r>
      <w:r>
        <w:rPr>
          <w:szCs w:val="24"/>
          <w:lang w:val="en-GB"/>
        </w:rPr>
        <w:t xml:space="preserve">. However, </w:t>
      </w:r>
      <w:r w:rsidRPr="00FF37D2">
        <w:rPr>
          <w:szCs w:val="24"/>
          <w:lang w:val="en-GB"/>
        </w:rPr>
        <w:t>the water contribution</w:t>
      </w:r>
      <w:r>
        <w:rPr>
          <w:szCs w:val="24"/>
          <w:lang w:val="en-GB"/>
        </w:rPr>
        <w:t>s are also</w:t>
      </w:r>
      <w:r w:rsidRPr="00FF37D2">
        <w:rPr>
          <w:szCs w:val="24"/>
          <w:lang w:val="en-GB"/>
        </w:rPr>
        <w:t xml:space="preserve"> depend</w:t>
      </w:r>
      <w:r>
        <w:rPr>
          <w:szCs w:val="24"/>
          <w:lang w:val="en-GB"/>
        </w:rPr>
        <w:t>ent on</w:t>
      </w:r>
      <w:r w:rsidRPr="00FF37D2">
        <w:rPr>
          <w:szCs w:val="24"/>
          <w:lang w:val="en-GB"/>
        </w:rPr>
        <w:t xml:space="preserve"> the permafrost aspects, snow precipitation and glaci</w:t>
      </w:r>
      <w:r>
        <w:rPr>
          <w:szCs w:val="24"/>
          <w:lang w:val="en-GB"/>
        </w:rPr>
        <w:t>al melt</w:t>
      </w:r>
      <w:r w:rsidRPr="00FF37D2">
        <w:rPr>
          <w:szCs w:val="24"/>
          <w:lang w:val="en-GB"/>
        </w:rPr>
        <w:t xml:space="preserve">. Silva </w:t>
      </w:r>
      <w:proofErr w:type="spellStart"/>
      <w:r w:rsidRPr="00FF37D2">
        <w:rPr>
          <w:szCs w:val="24"/>
          <w:lang w:val="en-GB"/>
        </w:rPr>
        <w:t>Busso</w:t>
      </w:r>
      <w:proofErr w:type="spellEnd"/>
      <w:r w:rsidRPr="00FF37D2">
        <w:rPr>
          <w:szCs w:val="24"/>
          <w:lang w:val="en-GB"/>
        </w:rPr>
        <w:t xml:space="preserve"> et al., (2009) proposed a triangular diagram to classify water basins according to their contribution water process: </w:t>
      </w:r>
    </w:p>
    <w:p w14:paraId="35687AFE" w14:textId="4F86A9F6" w:rsidR="00F6416C" w:rsidRPr="00FF37D2" w:rsidRDefault="00F6416C" w:rsidP="00F6416C">
      <w:pPr>
        <w:spacing w:after="0" w:line="360" w:lineRule="auto"/>
        <w:jc w:val="both"/>
        <w:rPr>
          <w:szCs w:val="24"/>
          <w:lang w:val="en-GB"/>
        </w:rPr>
      </w:pPr>
      <w:r w:rsidRPr="00FF37D2">
        <w:rPr>
          <w:b/>
          <w:szCs w:val="24"/>
          <w:lang w:val="en-GB"/>
        </w:rPr>
        <w:t>Glacier contribution water basin</w:t>
      </w:r>
      <w:r>
        <w:rPr>
          <w:b/>
          <w:szCs w:val="24"/>
          <w:lang w:val="en-GB"/>
        </w:rPr>
        <w:t>s</w:t>
      </w:r>
      <w:r w:rsidRPr="00FF37D2">
        <w:rPr>
          <w:b/>
          <w:szCs w:val="24"/>
          <w:lang w:val="en-GB"/>
        </w:rPr>
        <w:t xml:space="preserve"> (CG):</w:t>
      </w:r>
      <w:r w:rsidRPr="00FF37D2">
        <w:rPr>
          <w:szCs w:val="24"/>
          <w:lang w:val="en-GB"/>
        </w:rPr>
        <w:t xml:space="preserve"> These are characterize</w:t>
      </w:r>
      <w:r>
        <w:rPr>
          <w:szCs w:val="24"/>
          <w:lang w:val="en-GB"/>
        </w:rPr>
        <w:t>d</w:t>
      </w:r>
      <w:r w:rsidRPr="00FF37D2">
        <w:rPr>
          <w:szCs w:val="24"/>
          <w:lang w:val="en-GB"/>
        </w:rPr>
        <w:t xml:space="preserve"> </w:t>
      </w:r>
      <w:r>
        <w:rPr>
          <w:szCs w:val="24"/>
          <w:lang w:val="en-GB"/>
        </w:rPr>
        <w:t>by</w:t>
      </w:r>
      <w:r w:rsidRPr="00FF37D2">
        <w:rPr>
          <w:szCs w:val="24"/>
          <w:lang w:val="en-GB"/>
        </w:rPr>
        <w:t xml:space="preserve"> the </w:t>
      </w:r>
      <w:r>
        <w:rPr>
          <w:szCs w:val="24"/>
          <w:lang w:val="en-GB"/>
        </w:rPr>
        <w:t>glacial melt being the most important water source</w:t>
      </w:r>
      <w:r w:rsidRPr="00FF37D2">
        <w:rPr>
          <w:szCs w:val="24"/>
          <w:lang w:val="en-GB"/>
        </w:rPr>
        <w:t>. The glaci</w:t>
      </w:r>
      <w:r>
        <w:rPr>
          <w:szCs w:val="24"/>
          <w:lang w:val="en-GB"/>
        </w:rPr>
        <w:t>er</w:t>
      </w:r>
      <w:r w:rsidRPr="00FF37D2">
        <w:rPr>
          <w:szCs w:val="24"/>
          <w:lang w:val="en-GB"/>
        </w:rPr>
        <w:t xml:space="preserve"> type (cold, pol</w:t>
      </w:r>
      <w:r>
        <w:rPr>
          <w:szCs w:val="24"/>
          <w:lang w:val="en-GB"/>
        </w:rPr>
        <w:t>y</w:t>
      </w:r>
      <w:r w:rsidRPr="00FF37D2">
        <w:rPr>
          <w:szCs w:val="24"/>
          <w:lang w:val="en-GB"/>
        </w:rPr>
        <w:t>thermal o</w:t>
      </w:r>
      <w:r>
        <w:rPr>
          <w:szCs w:val="24"/>
          <w:lang w:val="en-GB"/>
        </w:rPr>
        <w:t>r</w:t>
      </w:r>
      <w:r w:rsidRPr="00FF37D2">
        <w:rPr>
          <w:szCs w:val="24"/>
          <w:lang w:val="en-GB"/>
        </w:rPr>
        <w:t xml:space="preserve"> temperate) has </w:t>
      </w:r>
      <w:r>
        <w:rPr>
          <w:szCs w:val="24"/>
          <w:lang w:val="en-GB"/>
        </w:rPr>
        <w:t xml:space="preserve">a large </w:t>
      </w:r>
      <w:r w:rsidRPr="00FF37D2">
        <w:rPr>
          <w:szCs w:val="24"/>
          <w:lang w:val="en-GB"/>
        </w:rPr>
        <w:t>influence on the runoff and groundwater discharge.</w:t>
      </w:r>
    </w:p>
    <w:p w14:paraId="04432A49" w14:textId="2B77D088" w:rsidR="00F6416C" w:rsidRPr="00FF37D2" w:rsidRDefault="00F6416C" w:rsidP="00F6416C">
      <w:pPr>
        <w:spacing w:after="0" w:line="360" w:lineRule="auto"/>
        <w:jc w:val="both"/>
        <w:rPr>
          <w:szCs w:val="24"/>
          <w:lang w:val="en-GB"/>
        </w:rPr>
      </w:pPr>
      <w:r w:rsidRPr="00FF37D2">
        <w:rPr>
          <w:b/>
          <w:bCs/>
          <w:iCs/>
          <w:szCs w:val="24"/>
          <w:lang w:val="en-GB"/>
        </w:rPr>
        <w:t xml:space="preserve">Snow </w:t>
      </w:r>
      <w:r w:rsidRPr="00FF37D2">
        <w:rPr>
          <w:b/>
          <w:szCs w:val="24"/>
          <w:lang w:val="en-GB"/>
        </w:rPr>
        <w:t>contribution</w:t>
      </w:r>
      <w:r w:rsidRPr="00FF37D2">
        <w:rPr>
          <w:b/>
          <w:bCs/>
          <w:iCs/>
          <w:szCs w:val="24"/>
          <w:lang w:val="en-GB"/>
        </w:rPr>
        <w:t xml:space="preserve"> water basin</w:t>
      </w:r>
      <w:r>
        <w:rPr>
          <w:b/>
          <w:bCs/>
          <w:iCs/>
          <w:szCs w:val="24"/>
          <w:lang w:val="en-GB"/>
        </w:rPr>
        <w:t>s</w:t>
      </w:r>
      <w:r w:rsidRPr="00FF37D2">
        <w:rPr>
          <w:b/>
          <w:bCs/>
          <w:iCs/>
          <w:szCs w:val="24"/>
          <w:lang w:val="en-GB"/>
        </w:rPr>
        <w:t xml:space="preserve"> (CL): </w:t>
      </w:r>
      <w:r>
        <w:rPr>
          <w:iCs/>
          <w:szCs w:val="24"/>
          <w:lang w:val="en-GB"/>
        </w:rPr>
        <w:t xml:space="preserve">Snow ablation is the most important contribution to the basin. This is true of basins where there are no glacial melt contributions in the summer and discontinuous permafrost (or </w:t>
      </w:r>
      <w:proofErr w:type="spellStart"/>
      <w:r>
        <w:rPr>
          <w:iCs/>
          <w:szCs w:val="24"/>
          <w:lang w:val="en-GB"/>
        </w:rPr>
        <w:t>talik</w:t>
      </w:r>
      <w:proofErr w:type="spellEnd"/>
      <w:r>
        <w:rPr>
          <w:iCs/>
          <w:szCs w:val="24"/>
          <w:lang w:val="en-GB"/>
        </w:rPr>
        <w:t xml:space="preserve"> areas) are present.</w:t>
      </w:r>
    </w:p>
    <w:p w14:paraId="1FB9D4FD" w14:textId="02B8D344" w:rsidR="00F6416C" w:rsidRDefault="00F6416C" w:rsidP="00F6416C">
      <w:pPr>
        <w:spacing w:after="0" w:line="360" w:lineRule="auto"/>
        <w:jc w:val="both"/>
        <w:rPr>
          <w:szCs w:val="24"/>
          <w:lang w:val="en-GB"/>
        </w:rPr>
      </w:pPr>
      <w:r w:rsidRPr="00FF37D2">
        <w:rPr>
          <w:b/>
          <w:szCs w:val="24"/>
          <w:lang w:val="en-GB"/>
        </w:rPr>
        <w:t>Permafrost contribution water basin</w:t>
      </w:r>
      <w:r>
        <w:rPr>
          <w:b/>
          <w:szCs w:val="24"/>
          <w:lang w:val="en-GB"/>
        </w:rPr>
        <w:t>s</w:t>
      </w:r>
      <w:r w:rsidRPr="00FF37D2">
        <w:rPr>
          <w:b/>
          <w:szCs w:val="24"/>
          <w:lang w:val="en-GB"/>
        </w:rPr>
        <w:t xml:space="preserve"> (CP):</w:t>
      </w:r>
      <w:r w:rsidRPr="00FF37D2">
        <w:rPr>
          <w:szCs w:val="24"/>
          <w:lang w:val="en-GB"/>
        </w:rPr>
        <w:t xml:space="preserve"> </w:t>
      </w:r>
      <w:r>
        <w:rPr>
          <w:szCs w:val="24"/>
          <w:lang w:val="en-GB"/>
        </w:rPr>
        <w:t xml:space="preserve">These basins have continuous or discontinuous permafrost which contribute water to the streams. </w:t>
      </w:r>
      <w:r w:rsidRPr="00FF37D2">
        <w:rPr>
          <w:szCs w:val="24"/>
          <w:lang w:val="en-GB"/>
        </w:rPr>
        <w:t>The thawing of the active layer in summer allows the development of supra-permafrost aquifer.</w:t>
      </w:r>
    </w:p>
    <w:p w14:paraId="73BFD8CE" w14:textId="4602C1CD" w:rsidR="00F6416C" w:rsidRDefault="002A6E97" w:rsidP="00F6416C">
      <w:pPr>
        <w:spacing w:after="0" w:line="360" w:lineRule="auto"/>
        <w:jc w:val="both"/>
        <w:rPr>
          <w:szCs w:val="24"/>
          <w:lang w:val="en-GB"/>
        </w:rPr>
      </w:pPr>
      <w:r>
        <w:rPr>
          <w:szCs w:val="24"/>
          <w:lang w:val="en-GB"/>
        </w:rPr>
        <w:t xml:space="preserve">There are optimal conditions for continuous permafrost development on Potter Peninsula at 100 </w:t>
      </w:r>
      <w:proofErr w:type="spellStart"/>
      <w:r>
        <w:rPr>
          <w:szCs w:val="24"/>
          <w:lang w:val="en-GB"/>
        </w:rPr>
        <w:t>m.a.s.l</w:t>
      </w:r>
      <w:proofErr w:type="spellEnd"/>
      <w:r>
        <w:rPr>
          <w:szCs w:val="24"/>
          <w:lang w:val="en-GB"/>
        </w:rPr>
        <w:t>., with an annual isotherm of -2</w:t>
      </w:r>
      <w:r w:rsidR="00F6416C" w:rsidRPr="00FF37D2">
        <w:rPr>
          <w:szCs w:val="24"/>
          <w:lang w:val="en-GB"/>
        </w:rPr>
        <w:t>°C (</w:t>
      </w:r>
      <w:proofErr w:type="spellStart"/>
      <w:r w:rsidR="00F6416C" w:rsidRPr="00FF37D2">
        <w:rPr>
          <w:szCs w:val="24"/>
          <w:lang w:val="en-GB"/>
        </w:rPr>
        <w:t>Ermolin</w:t>
      </w:r>
      <w:proofErr w:type="spellEnd"/>
      <w:r w:rsidR="00F6416C" w:rsidRPr="00FF37D2">
        <w:rPr>
          <w:szCs w:val="24"/>
          <w:lang w:val="en-GB"/>
        </w:rPr>
        <w:t xml:space="preserve"> and Silva </w:t>
      </w:r>
      <w:proofErr w:type="spellStart"/>
      <w:r w:rsidR="00F6416C" w:rsidRPr="00FF37D2">
        <w:rPr>
          <w:szCs w:val="24"/>
          <w:lang w:val="en-GB"/>
        </w:rPr>
        <w:t>Busso</w:t>
      </w:r>
      <w:proofErr w:type="spellEnd"/>
      <w:r w:rsidR="00F6416C" w:rsidRPr="00FF37D2">
        <w:rPr>
          <w:szCs w:val="24"/>
          <w:lang w:val="en-GB"/>
        </w:rPr>
        <w:t xml:space="preserve">, 2014). At lower </w:t>
      </w:r>
      <w:proofErr w:type="gramStart"/>
      <w:r w:rsidR="00A261D4">
        <w:rPr>
          <w:szCs w:val="24"/>
          <w:lang w:val="en-GB"/>
        </w:rPr>
        <w:t>elevations</w:t>
      </w:r>
      <w:proofErr w:type="gramEnd"/>
      <w:r w:rsidR="00A261D4">
        <w:rPr>
          <w:szCs w:val="24"/>
          <w:lang w:val="en-GB"/>
        </w:rPr>
        <w:t xml:space="preserve"> </w:t>
      </w:r>
      <w:r w:rsidR="00F6416C" w:rsidRPr="00FF37D2">
        <w:rPr>
          <w:szCs w:val="24"/>
          <w:lang w:val="en-GB"/>
        </w:rPr>
        <w:t>the development of permafrost is discontinuous and sporadic</w:t>
      </w:r>
      <w:r w:rsidR="00A261D4">
        <w:rPr>
          <w:szCs w:val="24"/>
          <w:lang w:val="en-GB"/>
        </w:rPr>
        <w:t>,</w:t>
      </w:r>
      <w:r w:rsidR="00F6416C" w:rsidRPr="00FF37D2">
        <w:rPr>
          <w:szCs w:val="24"/>
          <w:lang w:val="en-GB"/>
        </w:rPr>
        <w:t xml:space="preserve"> depending on the relationship with the local free aquifer</w:t>
      </w:r>
      <w:r w:rsidR="00A261D4">
        <w:rPr>
          <w:szCs w:val="24"/>
          <w:lang w:val="en-GB"/>
        </w:rPr>
        <w:t>s</w:t>
      </w:r>
      <w:r w:rsidR="00F6416C" w:rsidRPr="00FF37D2">
        <w:rPr>
          <w:szCs w:val="24"/>
          <w:lang w:val="en-GB"/>
        </w:rPr>
        <w:t xml:space="preserve"> and the formation of </w:t>
      </w:r>
      <w:proofErr w:type="spellStart"/>
      <w:r w:rsidR="00F6416C" w:rsidRPr="00FF37D2">
        <w:rPr>
          <w:szCs w:val="24"/>
          <w:lang w:val="en-GB"/>
        </w:rPr>
        <w:t>cryopeg</w:t>
      </w:r>
      <w:proofErr w:type="spellEnd"/>
      <w:r w:rsidR="00F6416C" w:rsidRPr="00FF37D2">
        <w:rPr>
          <w:szCs w:val="24"/>
          <w:lang w:val="en-GB"/>
        </w:rPr>
        <w:t xml:space="preserve"> in the coastal area. In the Potter Peninsula all basins contain continuous and discontinuous permafrost and the Fourcade Glacier (Warszawa Icefield) is the most important water contribution in the basins directly related to its glacier discharge. In basins where there is no direct contribution, surface and sub-surface hydrological processes are observed to be strongly influenced by the present glacial retreat and active permafrost. </w:t>
      </w:r>
      <w:r w:rsidR="00A261D4">
        <w:rPr>
          <w:szCs w:val="24"/>
          <w:lang w:val="en-GB"/>
        </w:rPr>
        <w:t>The variety of periglacial landforms and cryogenic phenomena determine the permafrost and groundwater development with the basins</w:t>
      </w:r>
      <w:r w:rsidR="00381238">
        <w:rPr>
          <w:szCs w:val="24"/>
          <w:lang w:val="en-GB"/>
        </w:rPr>
        <w:t xml:space="preserve"> (Table 1)</w:t>
      </w:r>
      <w:r w:rsidR="00A261D4">
        <w:rPr>
          <w:szCs w:val="24"/>
          <w:lang w:val="en-GB"/>
        </w:rPr>
        <w:t>.</w:t>
      </w:r>
    </w:p>
    <w:p w14:paraId="685C6536" w14:textId="77777777" w:rsidR="00381238" w:rsidRDefault="00381238" w:rsidP="00381238">
      <w:pPr>
        <w:spacing w:after="0" w:line="360" w:lineRule="auto"/>
        <w:jc w:val="both"/>
        <w:rPr>
          <w:b/>
          <w:szCs w:val="24"/>
          <w:lang w:val="en-GB"/>
        </w:rPr>
      </w:pPr>
    </w:p>
    <w:p w14:paraId="13E922A6" w14:textId="77777777" w:rsidR="00381238" w:rsidRDefault="00381238" w:rsidP="00381238">
      <w:pPr>
        <w:spacing w:after="0" w:line="360" w:lineRule="auto"/>
        <w:jc w:val="both"/>
        <w:rPr>
          <w:b/>
          <w:szCs w:val="24"/>
          <w:lang w:val="en-GB"/>
        </w:rPr>
      </w:pPr>
    </w:p>
    <w:p w14:paraId="1F4B355B" w14:textId="6DF7C91E" w:rsidR="00381238" w:rsidRDefault="00381238" w:rsidP="00381238">
      <w:pPr>
        <w:spacing w:after="0" w:line="360" w:lineRule="auto"/>
        <w:jc w:val="both"/>
        <w:rPr>
          <w:szCs w:val="24"/>
          <w:lang w:val="en-GB"/>
        </w:rPr>
      </w:pPr>
      <w:r w:rsidRPr="00FF37D2">
        <w:rPr>
          <w:b/>
          <w:szCs w:val="24"/>
          <w:lang w:val="en-GB"/>
        </w:rPr>
        <w:lastRenderedPageBreak/>
        <w:t>Table 1.</w:t>
      </w:r>
      <w:r w:rsidRPr="00FF37D2">
        <w:rPr>
          <w:szCs w:val="24"/>
          <w:lang w:val="en-GB"/>
        </w:rPr>
        <w:t xml:space="preserve"> </w:t>
      </w:r>
      <w:r w:rsidRPr="00421E84">
        <w:rPr>
          <w:b/>
          <w:bCs/>
          <w:szCs w:val="24"/>
          <w:lang w:val="en-GB"/>
        </w:rPr>
        <w:t xml:space="preserve">Cryogenic processes in Potter Peninsula </w:t>
      </w:r>
      <w:r w:rsidR="00421E84" w:rsidRPr="00421E84">
        <w:rPr>
          <w:b/>
          <w:bCs/>
          <w:szCs w:val="24"/>
          <w:lang w:val="en-GB"/>
        </w:rPr>
        <w:fldChar w:fldCharType="begin"/>
      </w:r>
      <w:r w:rsidR="00421E84" w:rsidRPr="00421E84">
        <w:rPr>
          <w:b/>
          <w:bCs/>
          <w:szCs w:val="24"/>
          <w:lang w:val="en-GB"/>
        </w:rPr>
        <w:instrText xml:space="preserve"> ADDIN EN.CITE &lt;EndNote&gt;&lt;Cite&gt;&lt;Author&gt;Ermolin&lt;/Author&gt;&lt;Year&gt;2008&lt;/Year&gt;&lt;RecNum&gt;288&lt;/RecNum&gt;&lt;DisplayText&gt;(Ermolin and Silva-Busso, 2008)&lt;/DisplayText&gt;&lt;record&gt;&lt;rec-number&gt;288&lt;/rec-number&gt;&lt;foreign-keys&gt;&lt;key app="EN" db-id="e9wapae54s05dee9p2uxdp2pxtfzwpe9e9s0" timestamp="1590481963"&gt;288&lt;/key&gt;&lt;/foreign-keys&gt;&lt;ref-type name="Electronic Book Section"&gt;60&lt;/ref-type&gt;&lt;contributors&gt;&lt;authors&gt;&lt;author&gt;Ermolin, E.&lt;/author&gt;&lt;author&gt;Silva-Busso, A.&lt;/author&gt;&lt;/authors&gt;&lt;secondary-authors&gt;&lt;author&gt;Wiencke, C.&lt;/author&gt;&lt;author&gt;Ferreyra, G. A.&lt;/author&gt;&lt;author&gt;Abele, D.&lt;/author&gt;&lt;author&gt;Marenssi, S.&lt;/author&gt;&lt;/secondary-authors&gt;&lt;/contributors&gt;&lt;titles&gt;&lt;title&gt;Interaction between permafrost and groundwater on the Potter Peninsula, King George Island, (Isla 25 de Mayo), Antarctica&lt;/title&gt;&lt;secondary-title&gt;The Antarctic ecosystem of Potter Cove, King-George Island (Isla 25 de Mayo). Synopsis of research performed 1999-2006 at the Dallmann Laboratory and Jubany Station &lt;/secondary-title&gt;&lt;/titles&gt;&lt;pages&gt;34-41&lt;/pages&gt;&lt;dates&gt;&lt;year&gt;2008&lt;/year&gt;&lt;/dates&gt;&lt;publisher&gt;Alfred Wegener Institute and the Instituto Antartico Argentino - DNA (AWWI-DNA). &lt;/publisher&gt;&lt;urls&gt;&lt;/urls&gt;&lt;/record&gt;&lt;/Cite&gt;&lt;/EndNote&gt;</w:instrText>
      </w:r>
      <w:r w:rsidR="00421E84" w:rsidRPr="00421E84">
        <w:rPr>
          <w:b/>
          <w:bCs/>
          <w:szCs w:val="24"/>
          <w:lang w:val="en-GB"/>
        </w:rPr>
        <w:fldChar w:fldCharType="separate"/>
      </w:r>
      <w:r w:rsidR="00421E84" w:rsidRPr="00421E84">
        <w:rPr>
          <w:b/>
          <w:bCs/>
          <w:noProof/>
          <w:szCs w:val="24"/>
          <w:lang w:val="en-GB"/>
        </w:rPr>
        <w:t>(Ermolin and Silva-Busso, 2008)</w:t>
      </w:r>
      <w:r w:rsidR="00421E84" w:rsidRPr="00421E84">
        <w:rPr>
          <w:b/>
          <w:bCs/>
          <w:szCs w:val="24"/>
          <w:lang w:val="en-GB"/>
        </w:rPr>
        <w:fldChar w:fldCharType="end"/>
      </w:r>
    </w:p>
    <w:tbl>
      <w:tblPr>
        <w:tblStyle w:val="ListTable3"/>
        <w:tblW w:w="0" w:type="auto"/>
        <w:tblLook w:val="01E0" w:firstRow="1" w:lastRow="1" w:firstColumn="1" w:lastColumn="1" w:noHBand="0" w:noVBand="0"/>
      </w:tblPr>
      <w:tblGrid>
        <w:gridCol w:w="2657"/>
        <w:gridCol w:w="3575"/>
        <w:gridCol w:w="3535"/>
      </w:tblGrid>
      <w:tr w:rsidR="00F6416C" w:rsidRPr="00FF37D2" w14:paraId="0E0B5228" w14:textId="77777777" w:rsidTr="00421E84">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0" w:type="auto"/>
          </w:tcPr>
          <w:p w14:paraId="28A5DDE1" w14:textId="77777777" w:rsidR="00F6416C" w:rsidRPr="00421E84" w:rsidRDefault="00F6416C" w:rsidP="00421E84">
            <w:pPr>
              <w:spacing w:after="0"/>
              <w:jc w:val="center"/>
              <w:rPr>
                <w:bCs w:val="0"/>
                <w:szCs w:val="24"/>
              </w:rPr>
            </w:pPr>
            <w:r w:rsidRPr="00421E84">
              <w:rPr>
                <w:bCs w:val="0"/>
                <w:szCs w:val="24"/>
              </w:rPr>
              <w:t>Geomorphology</w:t>
            </w:r>
          </w:p>
        </w:tc>
        <w:tc>
          <w:tcPr>
            <w:cnfStyle w:val="000010000000" w:firstRow="0" w:lastRow="0" w:firstColumn="0" w:lastColumn="0" w:oddVBand="1" w:evenVBand="0" w:oddHBand="0" w:evenHBand="0" w:firstRowFirstColumn="0" w:firstRowLastColumn="0" w:lastRowFirstColumn="0" w:lastRowLastColumn="0"/>
            <w:tcW w:w="3575" w:type="dxa"/>
          </w:tcPr>
          <w:p w14:paraId="7E3DBE7A" w14:textId="5A752B51" w:rsidR="00F6416C" w:rsidRPr="00421E84" w:rsidRDefault="00F6416C" w:rsidP="00421E84">
            <w:pPr>
              <w:spacing w:after="0"/>
              <w:jc w:val="center"/>
              <w:rPr>
                <w:bCs w:val="0"/>
                <w:szCs w:val="24"/>
              </w:rPr>
            </w:pPr>
            <w:r w:rsidRPr="00421E84">
              <w:rPr>
                <w:bCs w:val="0"/>
                <w:szCs w:val="24"/>
              </w:rPr>
              <w:t>Cryogenic conditions</w:t>
            </w:r>
          </w:p>
        </w:tc>
        <w:tc>
          <w:tcPr>
            <w:cnfStyle w:val="000100001000" w:firstRow="0" w:lastRow="0" w:firstColumn="0" w:lastColumn="1" w:oddVBand="0" w:evenVBand="0" w:oddHBand="0" w:evenHBand="0" w:firstRowFirstColumn="0" w:firstRowLastColumn="1" w:lastRowFirstColumn="0" w:lastRowLastColumn="0"/>
            <w:tcW w:w="3535" w:type="dxa"/>
          </w:tcPr>
          <w:p w14:paraId="21C141F0" w14:textId="5C0BB6DD" w:rsidR="00F6416C" w:rsidRPr="00421E84" w:rsidRDefault="00F6416C" w:rsidP="00421E84">
            <w:pPr>
              <w:spacing w:after="0"/>
              <w:jc w:val="center"/>
              <w:rPr>
                <w:bCs w:val="0"/>
                <w:szCs w:val="24"/>
              </w:rPr>
            </w:pPr>
            <w:r w:rsidRPr="00421E84">
              <w:rPr>
                <w:bCs w:val="0"/>
                <w:szCs w:val="24"/>
              </w:rPr>
              <w:t>Surface and groundwater</w:t>
            </w:r>
          </w:p>
        </w:tc>
      </w:tr>
      <w:tr w:rsidR="00F6416C" w:rsidRPr="00FF37D2" w14:paraId="7B94FE25" w14:textId="77777777" w:rsidTr="00421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5B8452" w14:textId="77777777" w:rsidR="00F6416C" w:rsidRPr="00FF37D2" w:rsidRDefault="00F6416C" w:rsidP="00421E84">
            <w:pPr>
              <w:spacing w:after="0"/>
              <w:jc w:val="center"/>
              <w:rPr>
                <w:szCs w:val="24"/>
              </w:rPr>
            </w:pPr>
            <w:r w:rsidRPr="00FF37D2">
              <w:rPr>
                <w:szCs w:val="24"/>
              </w:rPr>
              <w:t>Present bottom and terminal moraine</w:t>
            </w:r>
          </w:p>
        </w:tc>
        <w:tc>
          <w:tcPr>
            <w:cnfStyle w:val="000010000000" w:firstRow="0" w:lastRow="0" w:firstColumn="0" w:lastColumn="0" w:oddVBand="1" w:evenVBand="0" w:oddHBand="0" w:evenHBand="0" w:firstRowFirstColumn="0" w:firstRowLastColumn="0" w:lastRowFirstColumn="0" w:lastRowLastColumn="0"/>
            <w:tcW w:w="3575" w:type="dxa"/>
          </w:tcPr>
          <w:p w14:paraId="48F03C0B" w14:textId="181ACA58" w:rsidR="00F6416C" w:rsidRPr="00FF37D2" w:rsidRDefault="00421E84" w:rsidP="00421E84">
            <w:pPr>
              <w:spacing w:after="0"/>
              <w:jc w:val="center"/>
              <w:rPr>
                <w:szCs w:val="24"/>
              </w:rPr>
            </w:pPr>
            <w:r>
              <w:rPr>
                <w:szCs w:val="24"/>
              </w:rPr>
              <w:t>Newly formed p</w:t>
            </w:r>
            <w:r w:rsidR="00F6416C" w:rsidRPr="00FF37D2">
              <w:rPr>
                <w:szCs w:val="24"/>
              </w:rPr>
              <w:t>ermafrost: icing, injection ice blister, frost jacking</w:t>
            </w:r>
          </w:p>
        </w:tc>
        <w:tc>
          <w:tcPr>
            <w:cnfStyle w:val="000100000000" w:firstRow="0" w:lastRow="0" w:firstColumn="0" w:lastColumn="1" w:oddVBand="0" w:evenVBand="0" w:oddHBand="0" w:evenHBand="0" w:firstRowFirstColumn="0" w:firstRowLastColumn="0" w:lastRowFirstColumn="0" w:lastRowLastColumn="0"/>
            <w:tcW w:w="3535" w:type="dxa"/>
          </w:tcPr>
          <w:p w14:paraId="433C4E4F" w14:textId="2813DFD5" w:rsidR="00F6416C" w:rsidRPr="00421E84" w:rsidRDefault="00421E84" w:rsidP="00421E84">
            <w:pPr>
              <w:spacing w:after="0"/>
              <w:jc w:val="center"/>
              <w:rPr>
                <w:b w:val="0"/>
                <w:bCs w:val="0"/>
                <w:szCs w:val="24"/>
              </w:rPr>
            </w:pPr>
            <w:r>
              <w:rPr>
                <w:b w:val="0"/>
                <w:bCs w:val="0"/>
                <w:szCs w:val="24"/>
              </w:rPr>
              <w:t>S</w:t>
            </w:r>
            <w:r w:rsidR="00F6416C" w:rsidRPr="00421E84">
              <w:rPr>
                <w:b w:val="0"/>
                <w:bCs w:val="0"/>
                <w:szCs w:val="24"/>
              </w:rPr>
              <w:t>tream</w:t>
            </w:r>
            <w:r>
              <w:rPr>
                <w:b w:val="0"/>
                <w:bCs w:val="0"/>
                <w:szCs w:val="24"/>
              </w:rPr>
              <w:t>s</w:t>
            </w:r>
            <w:r w:rsidR="00F6416C" w:rsidRPr="00421E84">
              <w:rPr>
                <w:b w:val="0"/>
                <w:bCs w:val="0"/>
                <w:szCs w:val="24"/>
              </w:rPr>
              <w:t>, outlet</w:t>
            </w:r>
            <w:r>
              <w:rPr>
                <w:b w:val="0"/>
                <w:bCs w:val="0"/>
                <w:szCs w:val="24"/>
              </w:rPr>
              <w:t>s</w:t>
            </w:r>
            <w:r w:rsidR="00F6416C" w:rsidRPr="00421E84">
              <w:rPr>
                <w:b w:val="0"/>
                <w:bCs w:val="0"/>
                <w:szCs w:val="24"/>
              </w:rPr>
              <w:t xml:space="preserve"> of subglacial and supra-permafrost water</w:t>
            </w:r>
          </w:p>
        </w:tc>
      </w:tr>
      <w:tr w:rsidR="00F6416C" w:rsidRPr="00FF37D2" w14:paraId="770EC5D0" w14:textId="77777777" w:rsidTr="00421E84">
        <w:tc>
          <w:tcPr>
            <w:cnfStyle w:val="001000000000" w:firstRow="0" w:lastRow="0" w:firstColumn="1" w:lastColumn="0" w:oddVBand="0" w:evenVBand="0" w:oddHBand="0" w:evenHBand="0" w:firstRowFirstColumn="0" w:firstRowLastColumn="0" w:lastRowFirstColumn="0" w:lastRowLastColumn="0"/>
            <w:tcW w:w="0" w:type="auto"/>
          </w:tcPr>
          <w:p w14:paraId="1DE6BC4B" w14:textId="77777777" w:rsidR="00F6416C" w:rsidRPr="00FF37D2" w:rsidRDefault="00F6416C" w:rsidP="00421E84">
            <w:pPr>
              <w:spacing w:after="0"/>
              <w:jc w:val="center"/>
              <w:rPr>
                <w:szCs w:val="24"/>
              </w:rPr>
            </w:pPr>
            <w:r w:rsidRPr="00FF37D2">
              <w:rPr>
                <w:szCs w:val="24"/>
              </w:rPr>
              <w:t>Holocene lateral moraine</w:t>
            </w:r>
          </w:p>
        </w:tc>
        <w:tc>
          <w:tcPr>
            <w:cnfStyle w:val="000010000000" w:firstRow="0" w:lastRow="0" w:firstColumn="0" w:lastColumn="0" w:oddVBand="1" w:evenVBand="0" w:oddHBand="0" w:evenHBand="0" w:firstRowFirstColumn="0" w:firstRowLastColumn="0" w:lastRowFirstColumn="0" w:lastRowLastColumn="0"/>
            <w:tcW w:w="3575" w:type="dxa"/>
          </w:tcPr>
          <w:p w14:paraId="37D23D9F" w14:textId="671CCBF5" w:rsidR="00F6416C" w:rsidRPr="00FF37D2" w:rsidRDefault="00F6416C" w:rsidP="00421E84">
            <w:pPr>
              <w:spacing w:after="0"/>
              <w:jc w:val="center"/>
              <w:rPr>
                <w:szCs w:val="24"/>
              </w:rPr>
            </w:pPr>
            <w:r w:rsidRPr="00FF37D2">
              <w:rPr>
                <w:szCs w:val="24"/>
              </w:rPr>
              <w:t>Continuous permafrost:</w:t>
            </w:r>
            <w:r w:rsidR="00421E84">
              <w:rPr>
                <w:szCs w:val="24"/>
              </w:rPr>
              <w:t xml:space="preserve"> </w:t>
            </w:r>
            <w:r w:rsidRPr="00FF37D2">
              <w:rPr>
                <w:szCs w:val="24"/>
              </w:rPr>
              <w:t xml:space="preserve">cryogenic landslide, </w:t>
            </w:r>
            <w:proofErr w:type="spellStart"/>
            <w:r w:rsidRPr="00FF37D2">
              <w:rPr>
                <w:szCs w:val="24"/>
              </w:rPr>
              <w:t>thermokarst</w:t>
            </w:r>
            <w:proofErr w:type="spellEnd"/>
          </w:p>
        </w:tc>
        <w:tc>
          <w:tcPr>
            <w:cnfStyle w:val="000100000000" w:firstRow="0" w:lastRow="0" w:firstColumn="0" w:lastColumn="1" w:oddVBand="0" w:evenVBand="0" w:oddHBand="0" w:evenHBand="0" w:firstRowFirstColumn="0" w:firstRowLastColumn="0" w:lastRowFirstColumn="0" w:lastRowLastColumn="0"/>
            <w:tcW w:w="3535" w:type="dxa"/>
          </w:tcPr>
          <w:p w14:paraId="1792D554" w14:textId="77777777" w:rsidR="00F6416C" w:rsidRPr="00421E84" w:rsidRDefault="00F6416C" w:rsidP="00421E84">
            <w:pPr>
              <w:spacing w:after="0"/>
              <w:jc w:val="center"/>
              <w:rPr>
                <w:b w:val="0"/>
                <w:bCs w:val="0"/>
                <w:szCs w:val="24"/>
              </w:rPr>
            </w:pPr>
            <w:r w:rsidRPr="00421E84">
              <w:rPr>
                <w:b w:val="0"/>
                <w:bCs w:val="0"/>
                <w:szCs w:val="24"/>
              </w:rPr>
              <w:t>Supra-permafrost water, evidence of rock avalanche</w:t>
            </w:r>
          </w:p>
        </w:tc>
      </w:tr>
      <w:tr w:rsidR="00F6416C" w:rsidRPr="00FF37D2" w14:paraId="2DC7482B" w14:textId="77777777" w:rsidTr="00421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7B5A6" w14:textId="77777777" w:rsidR="00F6416C" w:rsidRPr="00FF37D2" w:rsidRDefault="00F6416C" w:rsidP="00421E84">
            <w:pPr>
              <w:spacing w:after="0"/>
              <w:jc w:val="center"/>
              <w:rPr>
                <w:szCs w:val="24"/>
              </w:rPr>
            </w:pPr>
            <w:r w:rsidRPr="00FF37D2">
              <w:rPr>
                <w:szCs w:val="24"/>
              </w:rPr>
              <w:t>Holocene bottom moraine</w:t>
            </w:r>
          </w:p>
        </w:tc>
        <w:tc>
          <w:tcPr>
            <w:cnfStyle w:val="000010000000" w:firstRow="0" w:lastRow="0" w:firstColumn="0" w:lastColumn="0" w:oddVBand="1" w:evenVBand="0" w:oddHBand="0" w:evenHBand="0" w:firstRowFirstColumn="0" w:firstRowLastColumn="0" w:lastRowFirstColumn="0" w:lastRowLastColumn="0"/>
            <w:tcW w:w="3575" w:type="dxa"/>
          </w:tcPr>
          <w:p w14:paraId="64906929" w14:textId="77777777" w:rsidR="00F6416C" w:rsidRPr="00FF37D2" w:rsidRDefault="00F6416C" w:rsidP="00421E84">
            <w:pPr>
              <w:spacing w:after="0"/>
              <w:jc w:val="center"/>
              <w:rPr>
                <w:szCs w:val="24"/>
              </w:rPr>
            </w:pPr>
            <w:r w:rsidRPr="00FF37D2">
              <w:rPr>
                <w:szCs w:val="24"/>
              </w:rPr>
              <w:t>Continuous permafrost: frost jacking, sorted stripe</w:t>
            </w:r>
          </w:p>
        </w:tc>
        <w:tc>
          <w:tcPr>
            <w:cnfStyle w:val="000100000000" w:firstRow="0" w:lastRow="0" w:firstColumn="0" w:lastColumn="1" w:oddVBand="0" w:evenVBand="0" w:oddHBand="0" w:evenHBand="0" w:firstRowFirstColumn="0" w:firstRowLastColumn="0" w:lastRowFirstColumn="0" w:lastRowLastColumn="0"/>
            <w:tcW w:w="3535" w:type="dxa"/>
          </w:tcPr>
          <w:p w14:paraId="131F2B28" w14:textId="1D7EB88F" w:rsidR="00F6416C" w:rsidRPr="00421E84" w:rsidRDefault="00F6416C" w:rsidP="00421E84">
            <w:pPr>
              <w:spacing w:after="0"/>
              <w:jc w:val="center"/>
              <w:rPr>
                <w:b w:val="0"/>
                <w:bCs w:val="0"/>
                <w:szCs w:val="24"/>
              </w:rPr>
            </w:pPr>
            <w:r w:rsidRPr="00421E84">
              <w:rPr>
                <w:b w:val="0"/>
                <w:bCs w:val="0"/>
                <w:szCs w:val="24"/>
              </w:rPr>
              <w:t>Outlet</w:t>
            </w:r>
            <w:r w:rsidR="00421E84">
              <w:rPr>
                <w:b w:val="0"/>
                <w:bCs w:val="0"/>
                <w:szCs w:val="24"/>
              </w:rPr>
              <w:t>s</w:t>
            </w:r>
            <w:r w:rsidRPr="00421E84">
              <w:rPr>
                <w:b w:val="0"/>
                <w:bCs w:val="0"/>
                <w:szCs w:val="24"/>
              </w:rPr>
              <w:t xml:space="preserve"> of inter-permafrost water, temporal stream</w:t>
            </w:r>
          </w:p>
        </w:tc>
      </w:tr>
      <w:tr w:rsidR="00F6416C" w:rsidRPr="00FF37D2" w14:paraId="74C1F9C9" w14:textId="77777777" w:rsidTr="00421E84">
        <w:tc>
          <w:tcPr>
            <w:cnfStyle w:val="001000000000" w:firstRow="0" w:lastRow="0" w:firstColumn="1" w:lastColumn="0" w:oddVBand="0" w:evenVBand="0" w:oddHBand="0" w:evenHBand="0" w:firstRowFirstColumn="0" w:firstRowLastColumn="0" w:lastRowFirstColumn="0" w:lastRowLastColumn="0"/>
            <w:tcW w:w="0" w:type="auto"/>
          </w:tcPr>
          <w:p w14:paraId="51285AA8" w14:textId="77777777" w:rsidR="00F6416C" w:rsidRPr="00FF37D2" w:rsidRDefault="00F6416C" w:rsidP="00421E84">
            <w:pPr>
              <w:spacing w:after="0"/>
              <w:jc w:val="center"/>
              <w:rPr>
                <w:szCs w:val="24"/>
              </w:rPr>
            </w:pPr>
            <w:r w:rsidRPr="00FF37D2">
              <w:rPr>
                <w:szCs w:val="24"/>
              </w:rPr>
              <w:t>Talus and gravity slope</w:t>
            </w:r>
          </w:p>
        </w:tc>
        <w:tc>
          <w:tcPr>
            <w:cnfStyle w:val="000010000000" w:firstRow="0" w:lastRow="0" w:firstColumn="0" w:lastColumn="0" w:oddVBand="1" w:evenVBand="0" w:oddHBand="0" w:evenHBand="0" w:firstRowFirstColumn="0" w:firstRowLastColumn="0" w:lastRowFirstColumn="0" w:lastRowLastColumn="0"/>
            <w:tcW w:w="3575" w:type="dxa"/>
          </w:tcPr>
          <w:p w14:paraId="142AD259" w14:textId="77777777" w:rsidR="00F6416C" w:rsidRPr="00FF37D2" w:rsidRDefault="00F6416C" w:rsidP="00421E84">
            <w:pPr>
              <w:spacing w:after="0"/>
              <w:jc w:val="center"/>
              <w:rPr>
                <w:szCs w:val="24"/>
              </w:rPr>
            </w:pPr>
            <w:r w:rsidRPr="00FF37D2">
              <w:rPr>
                <w:szCs w:val="24"/>
              </w:rPr>
              <w:t>Continuous permafrost; cryogenic landslide, frost jacking</w:t>
            </w:r>
          </w:p>
        </w:tc>
        <w:tc>
          <w:tcPr>
            <w:cnfStyle w:val="000100000000" w:firstRow="0" w:lastRow="0" w:firstColumn="0" w:lastColumn="1" w:oddVBand="0" w:evenVBand="0" w:oddHBand="0" w:evenHBand="0" w:firstRowFirstColumn="0" w:firstRowLastColumn="0" w:lastRowFirstColumn="0" w:lastRowLastColumn="0"/>
            <w:tcW w:w="3535" w:type="dxa"/>
          </w:tcPr>
          <w:p w14:paraId="49D468B6" w14:textId="217B190C" w:rsidR="00F6416C" w:rsidRPr="00421E84" w:rsidRDefault="00F6416C" w:rsidP="00421E84">
            <w:pPr>
              <w:spacing w:after="0"/>
              <w:jc w:val="center"/>
              <w:rPr>
                <w:b w:val="0"/>
                <w:bCs w:val="0"/>
                <w:szCs w:val="24"/>
              </w:rPr>
            </w:pPr>
            <w:r w:rsidRPr="00421E84">
              <w:rPr>
                <w:b w:val="0"/>
                <w:bCs w:val="0"/>
                <w:szCs w:val="24"/>
              </w:rPr>
              <w:t>Temporal stream</w:t>
            </w:r>
            <w:r w:rsidR="00421E84">
              <w:rPr>
                <w:b w:val="0"/>
                <w:bCs w:val="0"/>
                <w:szCs w:val="24"/>
              </w:rPr>
              <w:t>s</w:t>
            </w:r>
            <w:r w:rsidRPr="00421E84">
              <w:rPr>
                <w:b w:val="0"/>
                <w:bCs w:val="0"/>
                <w:szCs w:val="24"/>
              </w:rPr>
              <w:t>, evidence of groundwater avalanche</w:t>
            </w:r>
          </w:p>
        </w:tc>
      </w:tr>
      <w:tr w:rsidR="00F6416C" w:rsidRPr="00FF37D2" w14:paraId="119E7A8B" w14:textId="77777777" w:rsidTr="00421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9894E5" w14:textId="36FF5506" w:rsidR="00F6416C" w:rsidRPr="00FF37D2" w:rsidRDefault="00F6416C" w:rsidP="00421E84">
            <w:pPr>
              <w:spacing w:after="0"/>
              <w:jc w:val="center"/>
              <w:rPr>
                <w:szCs w:val="24"/>
              </w:rPr>
            </w:pPr>
            <w:r w:rsidRPr="00FF37D2">
              <w:rPr>
                <w:szCs w:val="24"/>
              </w:rPr>
              <w:t>Bedrock outcrop</w:t>
            </w:r>
          </w:p>
        </w:tc>
        <w:tc>
          <w:tcPr>
            <w:cnfStyle w:val="000010000000" w:firstRow="0" w:lastRow="0" w:firstColumn="0" w:lastColumn="0" w:oddVBand="1" w:evenVBand="0" w:oddHBand="0" w:evenHBand="0" w:firstRowFirstColumn="0" w:firstRowLastColumn="0" w:lastRowFirstColumn="0" w:lastRowLastColumn="0"/>
            <w:tcW w:w="3575" w:type="dxa"/>
          </w:tcPr>
          <w:p w14:paraId="0894FF38" w14:textId="5360C19C" w:rsidR="00F6416C" w:rsidRPr="00FF37D2" w:rsidRDefault="00F6416C" w:rsidP="00421E84">
            <w:pPr>
              <w:spacing w:after="0"/>
              <w:jc w:val="center"/>
              <w:rPr>
                <w:szCs w:val="24"/>
              </w:rPr>
            </w:pPr>
            <w:r w:rsidRPr="00FF37D2">
              <w:rPr>
                <w:szCs w:val="24"/>
              </w:rPr>
              <w:t>Continuous permafrost:</w:t>
            </w:r>
            <w:r w:rsidR="00421E84">
              <w:rPr>
                <w:szCs w:val="24"/>
              </w:rPr>
              <w:t xml:space="preserve"> </w:t>
            </w:r>
            <w:r w:rsidRPr="00FF37D2">
              <w:rPr>
                <w:szCs w:val="24"/>
              </w:rPr>
              <w:t xml:space="preserve">frost action, </w:t>
            </w:r>
            <w:proofErr w:type="spellStart"/>
            <w:r w:rsidRPr="00FF37D2">
              <w:rPr>
                <w:szCs w:val="24"/>
              </w:rPr>
              <w:t>cryoeluvium</w:t>
            </w:r>
            <w:proofErr w:type="spellEnd"/>
            <w:r w:rsidRPr="00FF37D2">
              <w:rPr>
                <w:szCs w:val="24"/>
              </w:rPr>
              <w:t xml:space="preserve"> formation</w:t>
            </w:r>
          </w:p>
        </w:tc>
        <w:tc>
          <w:tcPr>
            <w:cnfStyle w:val="000100000000" w:firstRow="0" w:lastRow="0" w:firstColumn="0" w:lastColumn="1" w:oddVBand="0" w:evenVBand="0" w:oddHBand="0" w:evenHBand="0" w:firstRowFirstColumn="0" w:firstRowLastColumn="0" w:lastRowFirstColumn="0" w:lastRowLastColumn="0"/>
            <w:tcW w:w="3535" w:type="dxa"/>
          </w:tcPr>
          <w:p w14:paraId="570FBBA5" w14:textId="0A7CA5B3" w:rsidR="00F6416C" w:rsidRPr="00421E84" w:rsidRDefault="00F6416C" w:rsidP="00421E84">
            <w:pPr>
              <w:spacing w:after="0"/>
              <w:jc w:val="center"/>
              <w:rPr>
                <w:b w:val="0"/>
                <w:bCs w:val="0"/>
                <w:szCs w:val="24"/>
              </w:rPr>
            </w:pPr>
            <w:r w:rsidRPr="00421E84">
              <w:rPr>
                <w:b w:val="0"/>
                <w:bCs w:val="0"/>
                <w:szCs w:val="24"/>
              </w:rPr>
              <w:t>Supra-permafrost water</w:t>
            </w:r>
          </w:p>
        </w:tc>
      </w:tr>
      <w:tr w:rsidR="00F6416C" w:rsidRPr="00FF37D2" w14:paraId="25252874" w14:textId="77777777" w:rsidTr="00421E84">
        <w:tc>
          <w:tcPr>
            <w:cnfStyle w:val="001000000000" w:firstRow="0" w:lastRow="0" w:firstColumn="1" w:lastColumn="0" w:oddVBand="0" w:evenVBand="0" w:oddHBand="0" w:evenHBand="0" w:firstRowFirstColumn="0" w:firstRowLastColumn="0" w:lastRowFirstColumn="0" w:lastRowLastColumn="0"/>
            <w:tcW w:w="0" w:type="auto"/>
          </w:tcPr>
          <w:p w14:paraId="07CFD28F" w14:textId="77777777" w:rsidR="00F6416C" w:rsidRPr="00FF37D2" w:rsidRDefault="00F6416C" w:rsidP="00421E84">
            <w:pPr>
              <w:spacing w:after="0"/>
              <w:jc w:val="center"/>
              <w:rPr>
                <w:szCs w:val="24"/>
              </w:rPr>
            </w:pPr>
            <w:r w:rsidRPr="00FF37D2">
              <w:rPr>
                <w:szCs w:val="24"/>
              </w:rPr>
              <w:t>Fluvio</w:t>
            </w:r>
            <w:r>
              <w:rPr>
                <w:szCs w:val="24"/>
              </w:rPr>
              <w:t>-</w:t>
            </w:r>
            <w:r w:rsidRPr="00FF37D2">
              <w:rPr>
                <w:szCs w:val="24"/>
              </w:rPr>
              <w:t>glacial plain</w:t>
            </w:r>
          </w:p>
          <w:p w14:paraId="4ACD63EF" w14:textId="77777777" w:rsidR="00F6416C" w:rsidRPr="00FF37D2" w:rsidRDefault="00F6416C" w:rsidP="00421E84">
            <w:pPr>
              <w:spacing w:after="0"/>
              <w:jc w:val="center"/>
              <w:rPr>
                <w:szCs w:val="24"/>
              </w:rPr>
            </w:pPr>
          </w:p>
        </w:tc>
        <w:tc>
          <w:tcPr>
            <w:cnfStyle w:val="000010000000" w:firstRow="0" w:lastRow="0" w:firstColumn="0" w:lastColumn="0" w:oddVBand="1" w:evenVBand="0" w:oddHBand="0" w:evenHBand="0" w:firstRowFirstColumn="0" w:firstRowLastColumn="0" w:lastRowFirstColumn="0" w:lastRowLastColumn="0"/>
            <w:tcW w:w="3575" w:type="dxa"/>
          </w:tcPr>
          <w:p w14:paraId="447F9334" w14:textId="77777777" w:rsidR="00F6416C" w:rsidRPr="00FF37D2" w:rsidRDefault="00F6416C" w:rsidP="00421E84">
            <w:pPr>
              <w:spacing w:after="0"/>
              <w:jc w:val="center"/>
              <w:rPr>
                <w:szCs w:val="24"/>
              </w:rPr>
            </w:pPr>
            <w:r w:rsidRPr="00FF37D2">
              <w:rPr>
                <w:szCs w:val="24"/>
              </w:rPr>
              <w:t xml:space="preserve">Discontinuous permafrost: sorted stripe </w:t>
            </w:r>
            <w:proofErr w:type="spellStart"/>
            <w:r w:rsidRPr="00FF37D2">
              <w:rPr>
                <w:szCs w:val="24"/>
              </w:rPr>
              <w:t>thermoerosion</w:t>
            </w:r>
            <w:proofErr w:type="spellEnd"/>
            <w:r w:rsidRPr="00FF37D2">
              <w:rPr>
                <w:szCs w:val="24"/>
              </w:rPr>
              <w:t>, injection ice blister, icing</w:t>
            </w:r>
          </w:p>
        </w:tc>
        <w:tc>
          <w:tcPr>
            <w:cnfStyle w:val="000100000000" w:firstRow="0" w:lastRow="0" w:firstColumn="0" w:lastColumn="1" w:oddVBand="0" w:evenVBand="0" w:oddHBand="0" w:evenHBand="0" w:firstRowFirstColumn="0" w:firstRowLastColumn="0" w:lastRowFirstColumn="0" w:lastRowLastColumn="0"/>
            <w:tcW w:w="3535" w:type="dxa"/>
          </w:tcPr>
          <w:p w14:paraId="6D3F0163" w14:textId="6AED6A50" w:rsidR="00F6416C" w:rsidRPr="00421E84" w:rsidRDefault="00F6416C" w:rsidP="00421E84">
            <w:pPr>
              <w:spacing w:after="0"/>
              <w:jc w:val="center"/>
              <w:rPr>
                <w:b w:val="0"/>
                <w:bCs w:val="0"/>
                <w:szCs w:val="24"/>
              </w:rPr>
            </w:pPr>
            <w:r w:rsidRPr="00421E84">
              <w:rPr>
                <w:b w:val="0"/>
                <w:bCs w:val="0"/>
                <w:szCs w:val="24"/>
              </w:rPr>
              <w:t>Temporary stream</w:t>
            </w:r>
            <w:r w:rsidR="00421E84">
              <w:rPr>
                <w:b w:val="0"/>
                <w:bCs w:val="0"/>
                <w:szCs w:val="24"/>
              </w:rPr>
              <w:t>s</w:t>
            </w:r>
            <w:r w:rsidRPr="00421E84">
              <w:rPr>
                <w:b w:val="0"/>
                <w:bCs w:val="0"/>
                <w:szCs w:val="24"/>
              </w:rPr>
              <w:t>, outlet of intra-permafrost water</w:t>
            </w:r>
          </w:p>
        </w:tc>
      </w:tr>
      <w:tr w:rsidR="00F6416C" w:rsidRPr="00FF37D2" w14:paraId="3A51140A" w14:textId="77777777" w:rsidTr="00421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8DBCCA" w14:textId="77777777" w:rsidR="00F6416C" w:rsidRPr="00FF37D2" w:rsidRDefault="00F6416C" w:rsidP="00421E84">
            <w:pPr>
              <w:spacing w:after="0"/>
              <w:jc w:val="center"/>
              <w:rPr>
                <w:szCs w:val="24"/>
              </w:rPr>
            </w:pPr>
            <w:r w:rsidRPr="00FF37D2">
              <w:rPr>
                <w:szCs w:val="24"/>
              </w:rPr>
              <w:t>Wetland</w:t>
            </w:r>
          </w:p>
        </w:tc>
        <w:tc>
          <w:tcPr>
            <w:cnfStyle w:val="000010000000" w:firstRow="0" w:lastRow="0" w:firstColumn="0" w:lastColumn="0" w:oddVBand="1" w:evenVBand="0" w:oddHBand="0" w:evenHBand="0" w:firstRowFirstColumn="0" w:firstRowLastColumn="0" w:lastRowFirstColumn="0" w:lastRowLastColumn="0"/>
            <w:tcW w:w="3575" w:type="dxa"/>
          </w:tcPr>
          <w:p w14:paraId="61905245" w14:textId="77777777" w:rsidR="00F6416C" w:rsidRPr="00FF37D2" w:rsidRDefault="00F6416C" w:rsidP="00421E84">
            <w:pPr>
              <w:spacing w:after="0"/>
              <w:jc w:val="center"/>
              <w:rPr>
                <w:szCs w:val="24"/>
              </w:rPr>
            </w:pPr>
            <w:r w:rsidRPr="00FF37D2">
              <w:rPr>
                <w:szCs w:val="24"/>
              </w:rPr>
              <w:t>Discontinuous permafrost: sorted stripe, frost jacking</w:t>
            </w:r>
          </w:p>
        </w:tc>
        <w:tc>
          <w:tcPr>
            <w:cnfStyle w:val="000100000000" w:firstRow="0" w:lastRow="0" w:firstColumn="0" w:lastColumn="1" w:oddVBand="0" w:evenVBand="0" w:oddHBand="0" w:evenHBand="0" w:firstRowFirstColumn="0" w:firstRowLastColumn="0" w:lastRowFirstColumn="0" w:lastRowLastColumn="0"/>
            <w:tcW w:w="3535" w:type="dxa"/>
          </w:tcPr>
          <w:p w14:paraId="78B10671" w14:textId="390EF52D" w:rsidR="00F6416C" w:rsidRPr="00421E84" w:rsidRDefault="00F6416C" w:rsidP="00421E84">
            <w:pPr>
              <w:spacing w:after="0"/>
              <w:jc w:val="center"/>
              <w:rPr>
                <w:b w:val="0"/>
                <w:bCs w:val="0"/>
                <w:szCs w:val="24"/>
              </w:rPr>
            </w:pPr>
            <w:r w:rsidRPr="00421E84">
              <w:rPr>
                <w:b w:val="0"/>
                <w:bCs w:val="0"/>
                <w:szCs w:val="24"/>
              </w:rPr>
              <w:t>Puddle</w:t>
            </w:r>
            <w:r w:rsidR="00421E84">
              <w:rPr>
                <w:b w:val="0"/>
                <w:bCs w:val="0"/>
                <w:szCs w:val="24"/>
              </w:rPr>
              <w:t>s</w:t>
            </w:r>
            <w:r w:rsidRPr="00421E84">
              <w:rPr>
                <w:b w:val="0"/>
                <w:bCs w:val="0"/>
                <w:szCs w:val="24"/>
              </w:rPr>
              <w:t>, outlet of supra-permafrost water</w:t>
            </w:r>
          </w:p>
        </w:tc>
      </w:tr>
      <w:tr w:rsidR="00F6416C" w:rsidRPr="00FF37D2" w14:paraId="10AADD62" w14:textId="77777777" w:rsidTr="00421E84">
        <w:trPr>
          <w:cnfStyle w:val="010000000000" w:firstRow="0" w:lastRow="1" w:firstColumn="0" w:lastColumn="0" w:oddVBand="0" w:evenVBand="0" w:oddHBand="0" w:evenHBand="0" w:firstRowFirstColumn="0" w:firstRowLastColumn="0" w:lastRowFirstColumn="0" w:lastRowLastColumn="0"/>
          <w:trHeight w:val="268"/>
        </w:trPr>
        <w:tc>
          <w:tcPr>
            <w:cnfStyle w:val="001000000001" w:firstRow="0" w:lastRow="0" w:firstColumn="1" w:lastColumn="0" w:oddVBand="0" w:evenVBand="0" w:oddHBand="0" w:evenHBand="0" w:firstRowFirstColumn="0" w:firstRowLastColumn="0" w:lastRowFirstColumn="1" w:lastRowLastColumn="0"/>
            <w:tcW w:w="0" w:type="auto"/>
            <w:tcBorders>
              <w:top w:val="single" w:sz="4" w:space="0" w:color="000000" w:themeColor="text1"/>
              <w:bottom w:val="single" w:sz="4" w:space="0" w:color="000000" w:themeColor="text1"/>
            </w:tcBorders>
          </w:tcPr>
          <w:p w14:paraId="537A8831" w14:textId="77777777" w:rsidR="00F6416C" w:rsidRPr="00FF37D2" w:rsidRDefault="00F6416C" w:rsidP="00421E84">
            <w:pPr>
              <w:spacing w:after="0"/>
              <w:jc w:val="center"/>
              <w:rPr>
                <w:szCs w:val="24"/>
              </w:rPr>
            </w:pPr>
            <w:r w:rsidRPr="00FF37D2">
              <w:rPr>
                <w:szCs w:val="24"/>
              </w:rPr>
              <w:t>Beach</w:t>
            </w:r>
          </w:p>
        </w:tc>
        <w:tc>
          <w:tcPr>
            <w:cnfStyle w:val="000010000000" w:firstRow="0" w:lastRow="0" w:firstColumn="0" w:lastColumn="0" w:oddVBand="1" w:evenVBand="0" w:oddHBand="0" w:evenHBand="0" w:firstRowFirstColumn="0" w:firstRowLastColumn="0" w:lastRowFirstColumn="0" w:lastRowLastColumn="0"/>
            <w:tcW w:w="3575" w:type="dxa"/>
            <w:tcBorders>
              <w:top w:val="single" w:sz="4" w:space="0" w:color="000000" w:themeColor="text1"/>
              <w:bottom w:val="single" w:sz="4" w:space="0" w:color="000000" w:themeColor="text1"/>
            </w:tcBorders>
          </w:tcPr>
          <w:p w14:paraId="1EC7A15C" w14:textId="48732077" w:rsidR="00F6416C" w:rsidRPr="00421E84" w:rsidRDefault="00F6416C" w:rsidP="00421E84">
            <w:pPr>
              <w:spacing w:after="0"/>
              <w:jc w:val="center"/>
              <w:rPr>
                <w:b w:val="0"/>
                <w:bCs w:val="0"/>
                <w:szCs w:val="24"/>
              </w:rPr>
            </w:pPr>
            <w:r w:rsidRPr="00421E84">
              <w:rPr>
                <w:b w:val="0"/>
                <w:bCs w:val="0"/>
                <w:szCs w:val="24"/>
              </w:rPr>
              <w:t>Permafrost limit, freezing temporal layer</w:t>
            </w:r>
          </w:p>
        </w:tc>
        <w:tc>
          <w:tcPr>
            <w:cnfStyle w:val="000100000010" w:firstRow="0" w:lastRow="0" w:firstColumn="0" w:lastColumn="1" w:oddVBand="0" w:evenVBand="0" w:oddHBand="0" w:evenHBand="0" w:firstRowFirstColumn="0" w:firstRowLastColumn="0" w:lastRowFirstColumn="0" w:lastRowLastColumn="1"/>
            <w:tcW w:w="3535" w:type="dxa"/>
            <w:tcBorders>
              <w:top w:val="single" w:sz="4" w:space="0" w:color="000000" w:themeColor="text1"/>
              <w:bottom w:val="single" w:sz="4" w:space="0" w:color="000000" w:themeColor="text1"/>
            </w:tcBorders>
          </w:tcPr>
          <w:p w14:paraId="6B860CED" w14:textId="0DE08901" w:rsidR="00F6416C" w:rsidRPr="00421E84" w:rsidRDefault="00F6416C" w:rsidP="00421E84">
            <w:pPr>
              <w:spacing w:after="0"/>
              <w:jc w:val="center"/>
              <w:rPr>
                <w:b w:val="0"/>
                <w:bCs w:val="0"/>
                <w:szCs w:val="24"/>
              </w:rPr>
            </w:pPr>
            <w:r w:rsidRPr="00421E84">
              <w:rPr>
                <w:b w:val="0"/>
                <w:bCs w:val="0"/>
                <w:szCs w:val="24"/>
              </w:rPr>
              <w:t>Puddle</w:t>
            </w:r>
            <w:r w:rsidR="00421E84">
              <w:rPr>
                <w:b w:val="0"/>
                <w:bCs w:val="0"/>
                <w:szCs w:val="24"/>
              </w:rPr>
              <w:t>s</w:t>
            </w:r>
            <w:r w:rsidRPr="00421E84">
              <w:rPr>
                <w:b w:val="0"/>
                <w:bCs w:val="0"/>
                <w:szCs w:val="24"/>
              </w:rPr>
              <w:t xml:space="preserve"> and temporal channel, supra-permafrost water</w:t>
            </w:r>
          </w:p>
        </w:tc>
      </w:tr>
    </w:tbl>
    <w:p w14:paraId="43582795" w14:textId="2736F899" w:rsidR="00A261D4" w:rsidRPr="00FF37D2" w:rsidRDefault="00A261D4" w:rsidP="00A261D4">
      <w:pPr>
        <w:spacing w:after="0" w:line="360" w:lineRule="auto"/>
        <w:jc w:val="both"/>
        <w:rPr>
          <w:szCs w:val="24"/>
          <w:lang w:val="en-GB"/>
        </w:rPr>
      </w:pPr>
      <w:r w:rsidRPr="00FF37D2">
        <w:rPr>
          <w:szCs w:val="24"/>
          <w:lang w:val="en-GB"/>
        </w:rPr>
        <w:t>The basins in Potter Peninsula has a surface drainage system and subsurface supra</w:t>
      </w:r>
      <w:r>
        <w:rPr>
          <w:szCs w:val="24"/>
          <w:lang w:val="en-GB"/>
        </w:rPr>
        <w:t>-</w:t>
      </w:r>
      <w:r w:rsidRPr="00FF37D2">
        <w:rPr>
          <w:szCs w:val="24"/>
          <w:lang w:val="en-GB"/>
        </w:rPr>
        <w:t>permafrost and inter</w:t>
      </w:r>
      <w:r>
        <w:rPr>
          <w:szCs w:val="24"/>
          <w:lang w:val="en-GB"/>
        </w:rPr>
        <w:t>-</w:t>
      </w:r>
      <w:r w:rsidRPr="00FF37D2">
        <w:rPr>
          <w:szCs w:val="24"/>
          <w:lang w:val="en-GB"/>
        </w:rPr>
        <w:t xml:space="preserve">permafrost waters related to drawdown and thickness of the active layer and local divergence of permafrost. </w:t>
      </w:r>
    </w:p>
    <w:p w14:paraId="27F35DC4" w14:textId="59A62A92" w:rsidR="00A261D4" w:rsidRPr="00FF37D2" w:rsidRDefault="00A261D4" w:rsidP="00A261D4">
      <w:pPr>
        <w:spacing w:after="0" w:line="360" w:lineRule="auto"/>
        <w:jc w:val="both"/>
        <w:rPr>
          <w:szCs w:val="24"/>
          <w:lang w:val="en-GB"/>
        </w:rPr>
      </w:pPr>
      <w:r w:rsidRPr="00FF37D2">
        <w:rPr>
          <w:szCs w:val="24"/>
          <w:lang w:val="en-GB"/>
        </w:rPr>
        <w:t xml:space="preserve">In recent years, geoelectrical studies </w:t>
      </w:r>
      <w:r w:rsidR="00381238">
        <w:rPr>
          <w:szCs w:val="24"/>
          <w:lang w:val="en-GB"/>
        </w:rPr>
        <w:t xml:space="preserve">have been </w:t>
      </w:r>
      <w:r w:rsidRPr="00FF37D2">
        <w:rPr>
          <w:szCs w:val="24"/>
          <w:lang w:val="en-GB"/>
        </w:rPr>
        <w:t xml:space="preserve">carried out in different parts of Potter Peninsula, particularly over the </w:t>
      </w:r>
      <w:proofErr w:type="spellStart"/>
      <w:r w:rsidRPr="00FF37D2">
        <w:rPr>
          <w:szCs w:val="24"/>
          <w:lang w:val="en-GB"/>
        </w:rPr>
        <w:t>Matías</w:t>
      </w:r>
      <w:proofErr w:type="spellEnd"/>
      <w:r w:rsidRPr="00FF37D2">
        <w:rPr>
          <w:szCs w:val="24"/>
          <w:lang w:val="en-GB"/>
        </w:rPr>
        <w:t xml:space="preserve"> Basin</w:t>
      </w:r>
      <w:r w:rsidR="00381238">
        <w:rPr>
          <w:szCs w:val="24"/>
          <w:lang w:val="en-GB"/>
        </w:rPr>
        <w:t xml:space="preserve"> </w:t>
      </w:r>
      <w:r w:rsidR="00381238">
        <w:rPr>
          <w:szCs w:val="24"/>
          <w:lang w:val="en-GB"/>
        </w:rPr>
        <w:fldChar w:fldCharType="begin"/>
      </w:r>
      <w:r w:rsidR="00381238">
        <w:rPr>
          <w:szCs w:val="24"/>
          <w:lang w:val="en-GB"/>
        </w:rPr>
        <w:instrText xml:space="preserve"> ADDIN EN.CITE &lt;EndNote&gt;&lt;Cite&gt;&lt;Author&gt;Silva-Busso&lt;/Author&gt;&lt;Year&gt;2009&lt;/Year&gt;&lt;RecNum&gt;283&lt;/RecNum&gt;&lt;DisplayText&gt;(Silva-Busso, 2009)&lt;/DisplayText&gt;&lt;record&gt;&lt;rec-number&gt;283&lt;/rec-number&gt;&lt;foreign-keys&gt;&lt;key app="EN" db-id="e9wapae54s05dee9p2uxdp2pxtfzwpe9e9s0" timestamp="1589214367"&gt;283&lt;/key&gt;&lt;/foreign-keys&gt;&lt;ref-type name="Book Section"&gt;5&lt;/ref-type&gt;&lt;contributors&gt;&lt;authors&gt;&lt;author&gt;Silva-Busso, A.,&lt;/author&gt;&lt;/authors&gt;&lt;secondary-authors&gt;&lt;author&gt;Silva-Busso, A.&lt;/author&gt;&lt;/secondary-authors&gt;&lt;/contributors&gt;&lt;titles&gt;&lt;title&gt;&lt;style face="normal" font="Arial" size="100%"&gt;Aguas Superficiales Y Subterr&lt;/style&gt;&lt;style face="normal" font="default" size="100%"&gt;àneas en el Area Norte da la PenÍnsula Antaràrtica&lt;/style&gt;&lt;/title&gt;&lt;secondary-title&gt;El agua en el Norte de la Península Antártica&lt;/secondary-title&gt;&lt;/titles&gt;&lt;section&gt;3&lt;/section&gt;&lt;dates&gt;&lt;year&gt;2009&lt;/year&gt;&lt;/dates&gt;&lt;publisher&gt;Vazquez Mazzini&lt;/publisher&gt;&lt;urls&gt;&lt;/urls&gt;&lt;/record&gt;&lt;/Cite&gt;&lt;/EndNote&gt;</w:instrText>
      </w:r>
      <w:r w:rsidR="00381238">
        <w:rPr>
          <w:szCs w:val="24"/>
          <w:lang w:val="en-GB"/>
        </w:rPr>
        <w:fldChar w:fldCharType="separate"/>
      </w:r>
      <w:r w:rsidR="00381238">
        <w:rPr>
          <w:noProof/>
          <w:szCs w:val="24"/>
          <w:lang w:val="en-GB"/>
        </w:rPr>
        <w:t>(Silva-Busso, 2009)</w:t>
      </w:r>
      <w:r w:rsidR="00381238">
        <w:rPr>
          <w:szCs w:val="24"/>
          <w:lang w:val="en-GB"/>
        </w:rPr>
        <w:fldChar w:fldCharType="end"/>
      </w:r>
      <w:r w:rsidRPr="00FF37D2">
        <w:rPr>
          <w:szCs w:val="24"/>
          <w:lang w:val="en-GB"/>
        </w:rPr>
        <w:t xml:space="preserve">. The temporary nature of the hydrologic and groundwater regimes in this basin are related to the topographic slope and </w:t>
      </w:r>
      <w:proofErr w:type="gramStart"/>
      <w:r w:rsidRPr="00FF37D2">
        <w:rPr>
          <w:szCs w:val="24"/>
          <w:lang w:val="en-GB"/>
        </w:rPr>
        <w:t>in particular to</w:t>
      </w:r>
      <w:proofErr w:type="gramEnd"/>
      <w:r w:rsidRPr="00FF37D2">
        <w:rPr>
          <w:szCs w:val="24"/>
          <w:lang w:val="en-GB"/>
        </w:rPr>
        <w:t xml:space="preserve"> the recharge and discharge processes in relation with the local permafrost characteristics. The continuous and discontinuous permafrost presence and the meagre development of the active layer and cryogenic processes in the area during the southern summer accompan</w:t>
      </w:r>
      <w:r w:rsidR="00381238">
        <w:rPr>
          <w:szCs w:val="24"/>
          <w:lang w:val="en-GB"/>
        </w:rPr>
        <w:t>ies</w:t>
      </w:r>
      <w:r w:rsidRPr="00FF37D2">
        <w:rPr>
          <w:szCs w:val="24"/>
          <w:lang w:val="en-GB"/>
        </w:rPr>
        <w:t xml:space="preserve"> the development of the hydrogeology processes. In the summer, the unconfined supra</w:t>
      </w:r>
      <w:r>
        <w:rPr>
          <w:szCs w:val="24"/>
          <w:lang w:val="en-GB"/>
        </w:rPr>
        <w:t>-</w:t>
      </w:r>
      <w:r w:rsidRPr="00FF37D2">
        <w:rPr>
          <w:szCs w:val="24"/>
          <w:lang w:val="en-GB"/>
        </w:rPr>
        <w:t xml:space="preserve">permafrost aquifer </w:t>
      </w:r>
      <w:r w:rsidR="00381238" w:rsidRPr="00FF37D2">
        <w:rPr>
          <w:szCs w:val="24"/>
          <w:lang w:val="en-GB"/>
        </w:rPr>
        <w:t>hydrodynamic</w:t>
      </w:r>
      <w:r w:rsidR="00381238">
        <w:rPr>
          <w:szCs w:val="24"/>
          <w:lang w:val="en-GB"/>
        </w:rPr>
        <w:t>ally</w:t>
      </w:r>
      <w:r w:rsidRPr="00FF37D2">
        <w:rPr>
          <w:szCs w:val="24"/>
          <w:lang w:val="en-GB"/>
        </w:rPr>
        <w:t xml:space="preserve"> control</w:t>
      </w:r>
      <w:r w:rsidR="00381238">
        <w:rPr>
          <w:szCs w:val="24"/>
          <w:lang w:val="en-GB"/>
        </w:rPr>
        <w:t>s</w:t>
      </w:r>
      <w:r w:rsidRPr="00FF37D2">
        <w:rPr>
          <w:szCs w:val="24"/>
          <w:lang w:val="en-GB"/>
        </w:rPr>
        <w:t xml:space="preserve"> the hydrologic system across the </w:t>
      </w:r>
      <w:r w:rsidR="00381238">
        <w:rPr>
          <w:szCs w:val="24"/>
          <w:lang w:val="en-GB"/>
        </w:rPr>
        <w:t xml:space="preserve">basin, </w:t>
      </w:r>
      <w:r w:rsidRPr="00FF37D2">
        <w:rPr>
          <w:szCs w:val="24"/>
          <w:lang w:val="en-GB"/>
        </w:rPr>
        <w:t>particularly</w:t>
      </w:r>
      <w:r w:rsidR="00381238">
        <w:rPr>
          <w:szCs w:val="24"/>
          <w:lang w:val="en-GB"/>
        </w:rPr>
        <w:t xml:space="preserve"> </w:t>
      </w:r>
      <w:r w:rsidRPr="00FF37D2">
        <w:rPr>
          <w:szCs w:val="24"/>
          <w:lang w:val="en-GB"/>
        </w:rPr>
        <w:t xml:space="preserve">on the wetlands. This characteristic is very typical in permafrost quaternary sediments and can be found also in other areas or islands of the South Shetland Islands </w:t>
      </w:r>
      <w:r w:rsidR="00381238">
        <w:rPr>
          <w:szCs w:val="24"/>
          <w:lang w:val="en-GB"/>
        </w:rPr>
        <w:fldChar w:fldCharType="begin"/>
      </w:r>
      <w:r w:rsidR="00381238">
        <w:rPr>
          <w:szCs w:val="24"/>
          <w:lang w:val="en-GB"/>
        </w:rPr>
        <w:instrText xml:space="preserve"> ADDIN EN.CITE &lt;EndNote&gt;&lt;Cite&gt;&lt;Author&gt;Ermolin&lt;/Author&gt;&lt;Year&gt;2008&lt;/Year&gt;&lt;RecNum&gt;288&lt;/RecNum&gt;&lt;DisplayText&gt;(Ermolin and Silva-Busso, 2008)&lt;/DisplayText&gt;&lt;record&gt;&lt;rec-number&gt;288&lt;/rec-number&gt;&lt;foreign-keys&gt;&lt;key app="EN" db-id="e9wapae54s05dee9p2uxdp2pxtfzwpe9e9s0" timestamp="1590481963"&gt;288&lt;/key&gt;&lt;/foreign-keys&gt;&lt;ref-type name="Electronic Book Section"&gt;60&lt;/ref-type&gt;&lt;contributors&gt;&lt;authors&gt;&lt;author&gt;Ermolin, E.&lt;/author&gt;&lt;author&gt;Silva-Busso, A.&lt;/author&gt;&lt;/authors&gt;&lt;secondary-authors&gt;&lt;author&gt;Wiencke, C.&lt;/author&gt;&lt;author&gt;Ferreyra, G. A.&lt;/author&gt;&lt;author&gt;Abele, D.&lt;/author&gt;&lt;author&gt;Marenssi, S.&lt;/author&gt;&lt;/secondary-authors&gt;&lt;/contributors&gt;&lt;titles&gt;&lt;title&gt;Interaction between permafrost and groundwater on the Potter Peninsula, King George Island, (Isla 25 de Mayo), Antarctica&lt;/title&gt;&lt;secondary-title&gt;The Antarctic ecosystem of Potter Cove, King-George Island (Isla 25 de Mayo). Synopsis of research performed 1999-2006 at the Dallmann Laboratory and Jubany Station &lt;/secondary-title&gt;&lt;/titles&gt;&lt;pages&gt;34-41&lt;/pages&gt;&lt;dates&gt;&lt;year&gt;2008&lt;/year&gt;&lt;/dates&gt;&lt;publisher&gt;Alfred Wegener Institute and the Instituto Antartico Argentino - DNA (AWWI-DNA). &lt;/publisher&gt;&lt;urls&gt;&lt;/urls&gt;&lt;/record&gt;&lt;/Cite&gt;&lt;/EndNote&gt;</w:instrText>
      </w:r>
      <w:r w:rsidR="00381238">
        <w:rPr>
          <w:szCs w:val="24"/>
          <w:lang w:val="en-GB"/>
        </w:rPr>
        <w:fldChar w:fldCharType="separate"/>
      </w:r>
      <w:r w:rsidR="00381238">
        <w:rPr>
          <w:noProof/>
          <w:szCs w:val="24"/>
          <w:lang w:val="en-GB"/>
        </w:rPr>
        <w:t>(Ermolin and Silva-Busso, 2008)</w:t>
      </w:r>
      <w:r w:rsidR="00381238">
        <w:rPr>
          <w:szCs w:val="24"/>
          <w:lang w:val="en-GB"/>
        </w:rPr>
        <w:fldChar w:fldCharType="end"/>
      </w:r>
      <w:r w:rsidR="00381238">
        <w:rPr>
          <w:szCs w:val="24"/>
          <w:lang w:val="en-GB"/>
        </w:rPr>
        <w:t>.</w:t>
      </w:r>
    </w:p>
    <w:p w14:paraId="61524116" w14:textId="77777777" w:rsidR="00A261D4" w:rsidRPr="00FF37D2" w:rsidRDefault="00A261D4" w:rsidP="00A261D4">
      <w:pPr>
        <w:spacing w:after="0" w:line="360" w:lineRule="auto"/>
        <w:jc w:val="both"/>
        <w:rPr>
          <w:szCs w:val="24"/>
          <w:lang w:val="en-GB"/>
        </w:rPr>
      </w:pPr>
    </w:p>
    <w:p w14:paraId="3BD5A427" w14:textId="74418F5B" w:rsidR="00EA3D3C" w:rsidRDefault="00654E8F" w:rsidP="0001436A">
      <w:pPr>
        <w:pStyle w:val="Heading1"/>
      </w:pPr>
      <w:r w:rsidRPr="00994A3D">
        <w:lastRenderedPageBreak/>
        <w:t xml:space="preserve">Supplementary </w:t>
      </w:r>
      <w:r w:rsidR="004837B9">
        <w:t>Tables</w:t>
      </w:r>
    </w:p>
    <w:p w14:paraId="4C95F7A1" w14:textId="77777777" w:rsidR="004837B9" w:rsidRPr="00FF5BCD" w:rsidRDefault="004837B9" w:rsidP="004837B9">
      <w:pPr>
        <w:rPr>
          <w:rFonts w:cs="Times New Roman"/>
          <w:b/>
          <w:bCs/>
          <w:szCs w:val="24"/>
        </w:rPr>
      </w:pPr>
      <w:r w:rsidRPr="00FF5BCD">
        <w:rPr>
          <w:rFonts w:cs="Times New Roman"/>
          <w:b/>
          <w:bCs/>
          <w:szCs w:val="24"/>
        </w:rPr>
        <w:t xml:space="preserve">Supplementary Table 1: </w:t>
      </w:r>
      <w:r w:rsidRPr="004837B9">
        <w:rPr>
          <w:rFonts w:cs="Times New Roman"/>
          <w:szCs w:val="24"/>
        </w:rPr>
        <w:t>Summary of samples collected from Commonwealth Stream and Potter Peninsula. For locations see Figure 1 in main text.</w:t>
      </w:r>
    </w:p>
    <w:tbl>
      <w:tblPr>
        <w:tblStyle w:val="TableGrid1"/>
        <w:tblW w:w="9024" w:type="dxa"/>
        <w:tblLook w:val="04A0" w:firstRow="1" w:lastRow="0" w:firstColumn="1" w:lastColumn="0" w:noHBand="0" w:noVBand="1"/>
      </w:tblPr>
      <w:tblGrid>
        <w:gridCol w:w="663"/>
        <w:gridCol w:w="1399"/>
        <w:gridCol w:w="1129"/>
        <w:gridCol w:w="1120"/>
        <w:gridCol w:w="1123"/>
        <w:gridCol w:w="1119"/>
        <w:gridCol w:w="1118"/>
        <w:gridCol w:w="1353"/>
      </w:tblGrid>
      <w:tr w:rsidR="004837B9" w:rsidRPr="004837B9" w14:paraId="7C05D12E" w14:textId="77777777" w:rsidTr="004837B9">
        <w:trPr>
          <w:trHeight w:val="251"/>
        </w:trPr>
        <w:tc>
          <w:tcPr>
            <w:tcW w:w="1980" w:type="dxa"/>
            <w:gridSpan w:val="2"/>
            <w:shd w:val="clear" w:color="auto" w:fill="000000"/>
          </w:tcPr>
          <w:p w14:paraId="57DCF560" w14:textId="77777777" w:rsidR="004837B9" w:rsidRPr="004837B9" w:rsidRDefault="004837B9" w:rsidP="004837B9">
            <w:pPr>
              <w:spacing w:before="0" w:after="160" w:line="259" w:lineRule="auto"/>
              <w:jc w:val="center"/>
              <w:rPr>
                <w:rFonts w:eastAsia="Calibri" w:cs="Times New Roman"/>
                <w:b/>
                <w:bCs/>
                <w:sz w:val="22"/>
              </w:rPr>
            </w:pPr>
            <w:r w:rsidRPr="004837B9">
              <w:rPr>
                <w:rFonts w:eastAsia="Calibri" w:cs="Times New Roman"/>
                <w:b/>
                <w:bCs/>
                <w:sz w:val="22"/>
              </w:rPr>
              <w:t>Stream</w:t>
            </w:r>
          </w:p>
        </w:tc>
        <w:tc>
          <w:tcPr>
            <w:tcW w:w="1134" w:type="dxa"/>
            <w:shd w:val="clear" w:color="auto" w:fill="000000"/>
          </w:tcPr>
          <w:p w14:paraId="52BE4668" w14:textId="77777777" w:rsidR="004837B9" w:rsidRPr="004837B9" w:rsidRDefault="004837B9" w:rsidP="004837B9">
            <w:pPr>
              <w:spacing w:before="0" w:after="160" w:line="259" w:lineRule="auto"/>
              <w:jc w:val="center"/>
              <w:rPr>
                <w:rFonts w:eastAsia="Calibri" w:cs="Times New Roman"/>
                <w:b/>
                <w:bCs/>
                <w:sz w:val="22"/>
              </w:rPr>
            </w:pPr>
            <w:r w:rsidRPr="004837B9">
              <w:rPr>
                <w:rFonts w:eastAsia="Calibri" w:cs="Times New Roman"/>
                <w:b/>
                <w:bCs/>
                <w:sz w:val="22"/>
              </w:rPr>
              <w:t>Date</w:t>
            </w:r>
          </w:p>
        </w:tc>
        <w:tc>
          <w:tcPr>
            <w:tcW w:w="1134" w:type="dxa"/>
            <w:shd w:val="clear" w:color="auto" w:fill="000000"/>
          </w:tcPr>
          <w:p w14:paraId="689FD826" w14:textId="77777777" w:rsidR="004837B9" w:rsidRPr="004837B9" w:rsidRDefault="004837B9" w:rsidP="004837B9">
            <w:pPr>
              <w:spacing w:before="0" w:after="160" w:line="259" w:lineRule="auto"/>
              <w:jc w:val="center"/>
              <w:rPr>
                <w:rFonts w:eastAsia="Calibri" w:cs="Times New Roman"/>
                <w:b/>
                <w:bCs/>
                <w:sz w:val="22"/>
              </w:rPr>
            </w:pPr>
            <w:r w:rsidRPr="004837B9">
              <w:rPr>
                <w:rFonts w:eastAsia="Calibri" w:cs="Times New Roman"/>
                <w:b/>
                <w:bCs/>
                <w:sz w:val="22"/>
              </w:rPr>
              <w:t>Time</w:t>
            </w:r>
          </w:p>
        </w:tc>
        <w:tc>
          <w:tcPr>
            <w:tcW w:w="1134" w:type="dxa"/>
            <w:shd w:val="clear" w:color="auto" w:fill="000000"/>
          </w:tcPr>
          <w:p w14:paraId="573417E0" w14:textId="77777777" w:rsidR="004837B9" w:rsidRPr="004837B9" w:rsidRDefault="004837B9" w:rsidP="004837B9">
            <w:pPr>
              <w:spacing w:before="0" w:after="160" w:line="259" w:lineRule="auto"/>
              <w:jc w:val="center"/>
              <w:rPr>
                <w:rFonts w:eastAsia="Calibri" w:cs="Times New Roman"/>
                <w:b/>
                <w:bCs/>
                <w:sz w:val="22"/>
              </w:rPr>
            </w:pPr>
            <w:r w:rsidRPr="004837B9">
              <w:rPr>
                <w:rFonts w:eastAsia="Calibri" w:cs="Times New Roman"/>
                <w:b/>
                <w:bCs/>
                <w:sz w:val="22"/>
              </w:rPr>
              <w:t>Q (L s</w:t>
            </w:r>
            <w:r w:rsidRPr="004837B9">
              <w:rPr>
                <w:rFonts w:eastAsia="Calibri" w:cs="Times New Roman"/>
                <w:b/>
                <w:bCs/>
                <w:sz w:val="22"/>
                <w:vertAlign w:val="superscript"/>
              </w:rPr>
              <w:t>-1</w:t>
            </w:r>
            <w:r w:rsidRPr="004837B9">
              <w:rPr>
                <w:rFonts w:eastAsia="Calibri" w:cs="Times New Roman"/>
                <w:b/>
                <w:bCs/>
                <w:sz w:val="22"/>
              </w:rPr>
              <w:t>)</w:t>
            </w:r>
          </w:p>
        </w:tc>
        <w:tc>
          <w:tcPr>
            <w:tcW w:w="1134" w:type="dxa"/>
            <w:shd w:val="clear" w:color="auto" w:fill="000000"/>
          </w:tcPr>
          <w:p w14:paraId="0484BFB3" w14:textId="77777777" w:rsidR="004837B9" w:rsidRPr="004837B9" w:rsidRDefault="004837B9" w:rsidP="004837B9">
            <w:pPr>
              <w:spacing w:before="0" w:after="160" w:line="259" w:lineRule="auto"/>
              <w:jc w:val="center"/>
              <w:rPr>
                <w:rFonts w:eastAsia="Calibri" w:cs="Times New Roman"/>
                <w:b/>
                <w:bCs/>
                <w:sz w:val="22"/>
              </w:rPr>
            </w:pPr>
            <w:r w:rsidRPr="004837B9">
              <w:rPr>
                <w:rFonts w:eastAsia="Calibri" w:cs="Times New Roman"/>
                <w:b/>
                <w:bCs/>
                <w:sz w:val="22"/>
              </w:rPr>
              <w:t>DSi (µM)</w:t>
            </w:r>
          </w:p>
        </w:tc>
        <w:tc>
          <w:tcPr>
            <w:tcW w:w="1134" w:type="dxa"/>
            <w:shd w:val="clear" w:color="auto" w:fill="000000"/>
          </w:tcPr>
          <w:p w14:paraId="73BAE8E7" w14:textId="77777777" w:rsidR="004837B9" w:rsidRPr="004837B9" w:rsidRDefault="004837B9" w:rsidP="004837B9">
            <w:pPr>
              <w:spacing w:before="0" w:after="160" w:line="259" w:lineRule="auto"/>
              <w:jc w:val="center"/>
              <w:rPr>
                <w:rFonts w:eastAsia="Calibri" w:cs="Times New Roman"/>
                <w:b/>
                <w:bCs/>
                <w:sz w:val="22"/>
              </w:rPr>
            </w:pPr>
            <w:r w:rsidRPr="004837B9">
              <w:rPr>
                <w:rFonts w:eastAsia="Calibri" w:cs="Times New Roman"/>
                <w:b/>
                <w:bCs/>
                <w:sz w:val="22"/>
              </w:rPr>
              <w:t>δ</w:t>
            </w:r>
            <w:r w:rsidRPr="004837B9">
              <w:rPr>
                <w:rFonts w:eastAsia="Calibri" w:cs="Times New Roman"/>
                <w:b/>
                <w:bCs/>
                <w:sz w:val="22"/>
                <w:vertAlign w:val="superscript"/>
              </w:rPr>
              <w:t>30</w:t>
            </w:r>
            <w:r w:rsidRPr="004837B9">
              <w:rPr>
                <w:rFonts w:eastAsia="Calibri" w:cs="Times New Roman"/>
                <w:b/>
                <w:bCs/>
                <w:sz w:val="22"/>
              </w:rPr>
              <w:t>Si (‰)</w:t>
            </w:r>
          </w:p>
        </w:tc>
        <w:tc>
          <w:tcPr>
            <w:tcW w:w="1374" w:type="dxa"/>
            <w:shd w:val="clear" w:color="auto" w:fill="000000"/>
          </w:tcPr>
          <w:p w14:paraId="6485CC91" w14:textId="77777777" w:rsidR="004837B9" w:rsidRPr="004837B9" w:rsidRDefault="004837B9" w:rsidP="004837B9">
            <w:pPr>
              <w:spacing w:before="0" w:after="160" w:line="259" w:lineRule="auto"/>
              <w:jc w:val="center"/>
              <w:rPr>
                <w:rFonts w:eastAsia="Calibri" w:cs="Times New Roman"/>
                <w:b/>
                <w:bCs/>
                <w:sz w:val="22"/>
              </w:rPr>
            </w:pPr>
            <w:r w:rsidRPr="004837B9">
              <w:rPr>
                <w:rFonts w:eastAsia="Calibri" w:cs="Times New Roman"/>
                <w:b/>
                <w:bCs/>
                <w:sz w:val="22"/>
              </w:rPr>
              <w:t>D:M* (µ</w:t>
            </w:r>
            <w:proofErr w:type="spellStart"/>
            <w:r w:rsidRPr="004837B9">
              <w:rPr>
                <w:rFonts w:eastAsia="Calibri" w:cs="Times New Roman"/>
                <w:b/>
                <w:bCs/>
                <w:sz w:val="22"/>
              </w:rPr>
              <w:t>eq</w:t>
            </w:r>
            <w:proofErr w:type="spellEnd"/>
            <w:r w:rsidRPr="004837B9">
              <w:rPr>
                <w:rFonts w:eastAsia="Calibri" w:cs="Times New Roman"/>
                <w:b/>
                <w:bCs/>
                <w:sz w:val="22"/>
              </w:rPr>
              <w:t>)</w:t>
            </w:r>
          </w:p>
        </w:tc>
      </w:tr>
      <w:tr w:rsidR="004837B9" w:rsidRPr="004837B9" w14:paraId="6D160163" w14:textId="77777777" w:rsidTr="004837B9">
        <w:trPr>
          <w:trHeight w:val="248"/>
        </w:trPr>
        <w:tc>
          <w:tcPr>
            <w:tcW w:w="562" w:type="dxa"/>
            <w:vMerge w:val="restart"/>
            <w:textDirection w:val="btLr"/>
            <w:vAlign w:val="center"/>
          </w:tcPr>
          <w:p w14:paraId="0636D13E" w14:textId="77777777" w:rsidR="004837B9" w:rsidRPr="004837B9" w:rsidRDefault="004837B9" w:rsidP="004837B9">
            <w:pPr>
              <w:spacing w:before="0" w:after="160" w:line="259" w:lineRule="auto"/>
              <w:ind w:left="113" w:right="113"/>
              <w:jc w:val="center"/>
              <w:rPr>
                <w:rFonts w:eastAsia="Calibri" w:cs="Times New Roman"/>
                <w:b/>
                <w:bCs/>
                <w:sz w:val="22"/>
              </w:rPr>
            </w:pPr>
            <w:r w:rsidRPr="004837B9">
              <w:rPr>
                <w:rFonts w:eastAsia="Calibri" w:cs="Times New Roman"/>
                <w:b/>
                <w:bCs/>
                <w:sz w:val="22"/>
              </w:rPr>
              <w:t>Commonwealth</w:t>
            </w:r>
          </w:p>
        </w:tc>
        <w:tc>
          <w:tcPr>
            <w:tcW w:w="1418" w:type="dxa"/>
          </w:tcPr>
          <w:p w14:paraId="0005F0FF"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7EFB265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25/11/14</w:t>
            </w:r>
          </w:p>
        </w:tc>
        <w:tc>
          <w:tcPr>
            <w:tcW w:w="1134" w:type="dxa"/>
          </w:tcPr>
          <w:p w14:paraId="03FA272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16:10</w:t>
            </w:r>
          </w:p>
        </w:tc>
        <w:tc>
          <w:tcPr>
            <w:tcW w:w="1134" w:type="dxa"/>
          </w:tcPr>
          <w:p w14:paraId="2EBBF0A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0.45</w:t>
            </w:r>
          </w:p>
        </w:tc>
        <w:tc>
          <w:tcPr>
            <w:tcW w:w="1134" w:type="dxa"/>
          </w:tcPr>
          <w:p w14:paraId="7B0D3F4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14.1</w:t>
            </w:r>
          </w:p>
        </w:tc>
        <w:tc>
          <w:tcPr>
            <w:tcW w:w="1134" w:type="dxa"/>
          </w:tcPr>
          <w:p w14:paraId="4641F24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0.86</w:t>
            </w:r>
          </w:p>
        </w:tc>
        <w:tc>
          <w:tcPr>
            <w:tcW w:w="1374" w:type="dxa"/>
          </w:tcPr>
          <w:p w14:paraId="6AF8FD3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r>
      <w:tr w:rsidR="004837B9" w:rsidRPr="004837B9" w14:paraId="49EA3119" w14:textId="77777777" w:rsidTr="004837B9">
        <w:trPr>
          <w:trHeight w:val="226"/>
        </w:trPr>
        <w:tc>
          <w:tcPr>
            <w:tcW w:w="562" w:type="dxa"/>
            <w:vMerge/>
          </w:tcPr>
          <w:p w14:paraId="004022FD" w14:textId="77777777" w:rsidR="004837B9" w:rsidRPr="004837B9" w:rsidRDefault="004837B9" w:rsidP="004837B9">
            <w:pPr>
              <w:spacing w:before="0" w:after="160" w:line="259" w:lineRule="auto"/>
              <w:rPr>
                <w:rFonts w:eastAsia="Calibri" w:cs="Times New Roman"/>
                <w:b/>
                <w:bCs/>
                <w:sz w:val="22"/>
              </w:rPr>
            </w:pPr>
          </w:p>
        </w:tc>
        <w:tc>
          <w:tcPr>
            <w:tcW w:w="1418" w:type="dxa"/>
          </w:tcPr>
          <w:p w14:paraId="378AE64E"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66B2001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19/12/14</w:t>
            </w:r>
          </w:p>
        </w:tc>
        <w:tc>
          <w:tcPr>
            <w:tcW w:w="1134" w:type="dxa"/>
          </w:tcPr>
          <w:p w14:paraId="55BB9FE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12:35</w:t>
            </w:r>
          </w:p>
        </w:tc>
        <w:tc>
          <w:tcPr>
            <w:tcW w:w="1134" w:type="dxa"/>
          </w:tcPr>
          <w:p w14:paraId="19F2E17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64.19</w:t>
            </w:r>
          </w:p>
        </w:tc>
        <w:tc>
          <w:tcPr>
            <w:tcW w:w="1134" w:type="dxa"/>
          </w:tcPr>
          <w:p w14:paraId="15C0B66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13.0</w:t>
            </w:r>
          </w:p>
        </w:tc>
        <w:tc>
          <w:tcPr>
            <w:tcW w:w="1134" w:type="dxa"/>
          </w:tcPr>
          <w:p w14:paraId="1D223FE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0.69</w:t>
            </w:r>
          </w:p>
        </w:tc>
        <w:tc>
          <w:tcPr>
            <w:tcW w:w="1374" w:type="dxa"/>
          </w:tcPr>
          <w:p w14:paraId="45FB048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3.87</w:t>
            </w:r>
          </w:p>
        </w:tc>
      </w:tr>
      <w:tr w:rsidR="004837B9" w:rsidRPr="004837B9" w14:paraId="422A8253" w14:textId="77777777" w:rsidTr="00F6416C">
        <w:trPr>
          <w:trHeight w:val="267"/>
        </w:trPr>
        <w:tc>
          <w:tcPr>
            <w:tcW w:w="562" w:type="dxa"/>
            <w:vMerge/>
          </w:tcPr>
          <w:p w14:paraId="386A5570" w14:textId="77777777" w:rsidR="004837B9" w:rsidRPr="004837B9" w:rsidRDefault="004837B9" w:rsidP="004837B9">
            <w:pPr>
              <w:spacing w:before="0" w:after="160" w:line="259" w:lineRule="auto"/>
              <w:rPr>
                <w:rFonts w:eastAsia="Calibri" w:cs="Times New Roman"/>
                <w:b/>
                <w:bCs/>
                <w:sz w:val="22"/>
              </w:rPr>
            </w:pPr>
          </w:p>
        </w:tc>
        <w:tc>
          <w:tcPr>
            <w:tcW w:w="1418" w:type="dxa"/>
          </w:tcPr>
          <w:p w14:paraId="625C7CDB"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112ECF3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30/12/14</w:t>
            </w:r>
          </w:p>
        </w:tc>
        <w:tc>
          <w:tcPr>
            <w:tcW w:w="1134" w:type="dxa"/>
          </w:tcPr>
          <w:p w14:paraId="4BD0AC9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16:00</w:t>
            </w:r>
          </w:p>
        </w:tc>
        <w:tc>
          <w:tcPr>
            <w:tcW w:w="1134" w:type="dxa"/>
          </w:tcPr>
          <w:p w14:paraId="1F7A6331"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79.35</w:t>
            </w:r>
          </w:p>
        </w:tc>
        <w:tc>
          <w:tcPr>
            <w:tcW w:w="1134" w:type="dxa"/>
          </w:tcPr>
          <w:p w14:paraId="353C211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9.41</w:t>
            </w:r>
          </w:p>
        </w:tc>
        <w:tc>
          <w:tcPr>
            <w:tcW w:w="1134" w:type="dxa"/>
          </w:tcPr>
          <w:p w14:paraId="5ECD9A4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0.79</w:t>
            </w:r>
          </w:p>
        </w:tc>
        <w:tc>
          <w:tcPr>
            <w:tcW w:w="1374" w:type="dxa"/>
          </w:tcPr>
          <w:p w14:paraId="10A5C2B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12.4</w:t>
            </w:r>
          </w:p>
        </w:tc>
      </w:tr>
      <w:tr w:rsidR="004837B9" w:rsidRPr="004837B9" w14:paraId="1A79BD66" w14:textId="77777777" w:rsidTr="00F6416C">
        <w:trPr>
          <w:trHeight w:val="267"/>
        </w:trPr>
        <w:tc>
          <w:tcPr>
            <w:tcW w:w="562" w:type="dxa"/>
            <w:vMerge/>
          </w:tcPr>
          <w:p w14:paraId="73D68051" w14:textId="77777777" w:rsidR="004837B9" w:rsidRPr="004837B9" w:rsidRDefault="004837B9" w:rsidP="004837B9">
            <w:pPr>
              <w:spacing w:before="0" w:after="160" w:line="259" w:lineRule="auto"/>
              <w:rPr>
                <w:rFonts w:eastAsia="Calibri" w:cs="Times New Roman"/>
                <w:b/>
                <w:bCs/>
                <w:sz w:val="22"/>
              </w:rPr>
            </w:pPr>
          </w:p>
        </w:tc>
        <w:tc>
          <w:tcPr>
            <w:tcW w:w="1418" w:type="dxa"/>
          </w:tcPr>
          <w:p w14:paraId="07059F49"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7DBC70B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27/01/15</w:t>
            </w:r>
          </w:p>
        </w:tc>
        <w:tc>
          <w:tcPr>
            <w:tcW w:w="1134" w:type="dxa"/>
          </w:tcPr>
          <w:p w14:paraId="413DC57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09:42</w:t>
            </w:r>
          </w:p>
        </w:tc>
        <w:tc>
          <w:tcPr>
            <w:tcW w:w="1134" w:type="dxa"/>
          </w:tcPr>
          <w:p w14:paraId="79CE73D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21.08</w:t>
            </w:r>
          </w:p>
        </w:tc>
        <w:tc>
          <w:tcPr>
            <w:tcW w:w="1134" w:type="dxa"/>
          </w:tcPr>
          <w:p w14:paraId="004030F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16.3</w:t>
            </w:r>
          </w:p>
        </w:tc>
        <w:tc>
          <w:tcPr>
            <w:tcW w:w="1134" w:type="dxa"/>
          </w:tcPr>
          <w:p w14:paraId="39A25C0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1.14</w:t>
            </w:r>
          </w:p>
        </w:tc>
        <w:tc>
          <w:tcPr>
            <w:tcW w:w="1374" w:type="dxa"/>
          </w:tcPr>
          <w:p w14:paraId="24B04CA9"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11.0</w:t>
            </w:r>
          </w:p>
        </w:tc>
      </w:tr>
      <w:tr w:rsidR="004837B9" w:rsidRPr="004837B9" w14:paraId="37FD03DC" w14:textId="77777777" w:rsidTr="00F6416C">
        <w:trPr>
          <w:trHeight w:val="267"/>
        </w:trPr>
        <w:tc>
          <w:tcPr>
            <w:tcW w:w="562" w:type="dxa"/>
            <w:vMerge/>
          </w:tcPr>
          <w:p w14:paraId="4B63A8E7" w14:textId="77777777" w:rsidR="004837B9" w:rsidRPr="004837B9" w:rsidRDefault="004837B9" w:rsidP="004837B9">
            <w:pPr>
              <w:spacing w:before="0" w:after="160" w:line="259" w:lineRule="auto"/>
              <w:rPr>
                <w:rFonts w:eastAsia="Calibri" w:cs="Times New Roman"/>
                <w:b/>
                <w:bCs/>
                <w:sz w:val="22"/>
              </w:rPr>
            </w:pPr>
          </w:p>
        </w:tc>
        <w:tc>
          <w:tcPr>
            <w:tcW w:w="1418" w:type="dxa"/>
          </w:tcPr>
          <w:p w14:paraId="49537E42"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231F89B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24/11/15</w:t>
            </w:r>
          </w:p>
        </w:tc>
        <w:tc>
          <w:tcPr>
            <w:tcW w:w="1134" w:type="dxa"/>
          </w:tcPr>
          <w:p w14:paraId="0BF3D06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15:33</w:t>
            </w:r>
          </w:p>
        </w:tc>
        <w:tc>
          <w:tcPr>
            <w:tcW w:w="1134" w:type="dxa"/>
          </w:tcPr>
          <w:p w14:paraId="238E065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0.03</w:t>
            </w:r>
          </w:p>
        </w:tc>
        <w:tc>
          <w:tcPr>
            <w:tcW w:w="1134" w:type="dxa"/>
          </w:tcPr>
          <w:p w14:paraId="1A95D6B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15.8</w:t>
            </w:r>
          </w:p>
        </w:tc>
        <w:tc>
          <w:tcPr>
            <w:tcW w:w="1134" w:type="dxa"/>
          </w:tcPr>
          <w:p w14:paraId="015A797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0.71</w:t>
            </w:r>
          </w:p>
        </w:tc>
        <w:tc>
          <w:tcPr>
            <w:tcW w:w="1374" w:type="dxa"/>
          </w:tcPr>
          <w:p w14:paraId="06F31F1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r>
      <w:tr w:rsidR="004837B9" w:rsidRPr="004837B9" w14:paraId="064DED3D" w14:textId="77777777" w:rsidTr="00F6416C">
        <w:trPr>
          <w:trHeight w:val="267"/>
        </w:trPr>
        <w:tc>
          <w:tcPr>
            <w:tcW w:w="562" w:type="dxa"/>
            <w:vMerge/>
          </w:tcPr>
          <w:p w14:paraId="0089E4FB" w14:textId="77777777" w:rsidR="004837B9" w:rsidRPr="004837B9" w:rsidRDefault="004837B9" w:rsidP="004837B9">
            <w:pPr>
              <w:spacing w:before="0" w:after="160" w:line="259" w:lineRule="auto"/>
              <w:rPr>
                <w:rFonts w:eastAsia="Calibri" w:cs="Times New Roman"/>
                <w:b/>
                <w:bCs/>
                <w:sz w:val="22"/>
              </w:rPr>
            </w:pPr>
          </w:p>
        </w:tc>
        <w:tc>
          <w:tcPr>
            <w:tcW w:w="1418" w:type="dxa"/>
          </w:tcPr>
          <w:p w14:paraId="45222915"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4A8ED17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04/12/15</w:t>
            </w:r>
          </w:p>
        </w:tc>
        <w:tc>
          <w:tcPr>
            <w:tcW w:w="1134" w:type="dxa"/>
          </w:tcPr>
          <w:p w14:paraId="64058D9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15:24</w:t>
            </w:r>
          </w:p>
        </w:tc>
        <w:tc>
          <w:tcPr>
            <w:tcW w:w="1134" w:type="dxa"/>
          </w:tcPr>
          <w:p w14:paraId="4415431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355.19</w:t>
            </w:r>
          </w:p>
        </w:tc>
        <w:tc>
          <w:tcPr>
            <w:tcW w:w="1134" w:type="dxa"/>
          </w:tcPr>
          <w:p w14:paraId="7EBB27B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8.71</w:t>
            </w:r>
          </w:p>
        </w:tc>
        <w:tc>
          <w:tcPr>
            <w:tcW w:w="1134" w:type="dxa"/>
          </w:tcPr>
          <w:p w14:paraId="6CEF5BF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0.65</w:t>
            </w:r>
          </w:p>
        </w:tc>
        <w:tc>
          <w:tcPr>
            <w:tcW w:w="1374" w:type="dxa"/>
          </w:tcPr>
          <w:p w14:paraId="35A7ED7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r>
      <w:tr w:rsidR="004837B9" w:rsidRPr="004837B9" w14:paraId="5680E454" w14:textId="77777777" w:rsidTr="00F6416C">
        <w:trPr>
          <w:trHeight w:val="267"/>
        </w:trPr>
        <w:tc>
          <w:tcPr>
            <w:tcW w:w="562" w:type="dxa"/>
            <w:vMerge/>
          </w:tcPr>
          <w:p w14:paraId="7692EC10" w14:textId="77777777" w:rsidR="004837B9" w:rsidRPr="004837B9" w:rsidRDefault="004837B9" w:rsidP="004837B9">
            <w:pPr>
              <w:spacing w:before="0" w:after="160" w:line="259" w:lineRule="auto"/>
              <w:rPr>
                <w:rFonts w:eastAsia="Calibri" w:cs="Times New Roman"/>
                <w:b/>
                <w:bCs/>
                <w:sz w:val="22"/>
              </w:rPr>
            </w:pPr>
          </w:p>
        </w:tc>
        <w:tc>
          <w:tcPr>
            <w:tcW w:w="1418" w:type="dxa"/>
          </w:tcPr>
          <w:p w14:paraId="7D7716C6"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5CB19899"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19/01/16</w:t>
            </w:r>
          </w:p>
        </w:tc>
        <w:tc>
          <w:tcPr>
            <w:tcW w:w="1134" w:type="dxa"/>
          </w:tcPr>
          <w:p w14:paraId="24380A5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14:01</w:t>
            </w:r>
          </w:p>
        </w:tc>
        <w:tc>
          <w:tcPr>
            <w:tcW w:w="1134" w:type="dxa"/>
          </w:tcPr>
          <w:p w14:paraId="14F2510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220.25</w:t>
            </w:r>
          </w:p>
        </w:tc>
        <w:tc>
          <w:tcPr>
            <w:tcW w:w="1134" w:type="dxa"/>
          </w:tcPr>
          <w:p w14:paraId="2F1B38B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17.0</w:t>
            </w:r>
          </w:p>
        </w:tc>
        <w:tc>
          <w:tcPr>
            <w:tcW w:w="1134" w:type="dxa"/>
          </w:tcPr>
          <w:p w14:paraId="425B565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0.74</w:t>
            </w:r>
          </w:p>
        </w:tc>
        <w:tc>
          <w:tcPr>
            <w:tcW w:w="1374" w:type="dxa"/>
          </w:tcPr>
          <w:p w14:paraId="450B1DBE"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r>
      <w:tr w:rsidR="004837B9" w:rsidRPr="004837B9" w14:paraId="173F6C37" w14:textId="77777777" w:rsidTr="00F6416C">
        <w:trPr>
          <w:trHeight w:val="267"/>
        </w:trPr>
        <w:tc>
          <w:tcPr>
            <w:tcW w:w="562" w:type="dxa"/>
            <w:vMerge/>
          </w:tcPr>
          <w:p w14:paraId="29C45058" w14:textId="77777777" w:rsidR="004837B9" w:rsidRPr="004837B9" w:rsidRDefault="004837B9" w:rsidP="004837B9">
            <w:pPr>
              <w:spacing w:before="0" w:after="160" w:line="259" w:lineRule="auto"/>
              <w:rPr>
                <w:rFonts w:eastAsia="Calibri" w:cs="Times New Roman"/>
                <w:b/>
                <w:bCs/>
                <w:sz w:val="22"/>
              </w:rPr>
            </w:pPr>
          </w:p>
        </w:tc>
        <w:tc>
          <w:tcPr>
            <w:tcW w:w="1418" w:type="dxa"/>
          </w:tcPr>
          <w:p w14:paraId="6B4B1409"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3A4C95D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21/12/16</w:t>
            </w:r>
          </w:p>
        </w:tc>
        <w:tc>
          <w:tcPr>
            <w:tcW w:w="1134" w:type="dxa"/>
          </w:tcPr>
          <w:p w14:paraId="271CC9E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14:30</w:t>
            </w:r>
          </w:p>
        </w:tc>
        <w:tc>
          <w:tcPr>
            <w:tcW w:w="1134" w:type="dxa"/>
          </w:tcPr>
          <w:p w14:paraId="167A34E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51.97</w:t>
            </w:r>
          </w:p>
        </w:tc>
        <w:tc>
          <w:tcPr>
            <w:tcW w:w="1134" w:type="dxa"/>
          </w:tcPr>
          <w:p w14:paraId="694C4C2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9.56</w:t>
            </w:r>
          </w:p>
        </w:tc>
        <w:tc>
          <w:tcPr>
            <w:tcW w:w="1134" w:type="dxa"/>
          </w:tcPr>
          <w:p w14:paraId="2F130E0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0.27</w:t>
            </w:r>
          </w:p>
        </w:tc>
        <w:tc>
          <w:tcPr>
            <w:tcW w:w="1374" w:type="dxa"/>
          </w:tcPr>
          <w:p w14:paraId="090EC8F1"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3.66</w:t>
            </w:r>
          </w:p>
        </w:tc>
      </w:tr>
      <w:tr w:rsidR="004837B9" w:rsidRPr="004837B9" w14:paraId="41DD801C" w14:textId="77777777" w:rsidTr="00F6416C">
        <w:trPr>
          <w:trHeight w:val="251"/>
        </w:trPr>
        <w:tc>
          <w:tcPr>
            <w:tcW w:w="562" w:type="dxa"/>
            <w:vMerge/>
          </w:tcPr>
          <w:p w14:paraId="77274954" w14:textId="77777777" w:rsidR="004837B9" w:rsidRPr="004837B9" w:rsidRDefault="004837B9" w:rsidP="004837B9">
            <w:pPr>
              <w:spacing w:before="0" w:after="160" w:line="259" w:lineRule="auto"/>
              <w:rPr>
                <w:rFonts w:eastAsia="Calibri" w:cs="Times New Roman"/>
                <w:b/>
                <w:bCs/>
                <w:sz w:val="22"/>
              </w:rPr>
            </w:pPr>
          </w:p>
        </w:tc>
        <w:tc>
          <w:tcPr>
            <w:tcW w:w="1418" w:type="dxa"/>
          </w:tcPr>
          <w:p w14:paraId="39350311"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41C37E3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29/12/16</w:t>
            </w:r>
          </w:p>
        </w:tc>
        <w:tc>
          <w:tcPr>
            <w:tcW w:w="1134" w:type="dxa"/>
          </w:tcPr>
          <w:p w14:paraId="03CDD20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16:00</w:t>
            </w:r>
          </w:p>
        </w:tc>
        <w:tc>
          <w:tcPr>
            <w:tcW w:w="1134" w:type="dxa"/>
          </w:tcPr>
          <w:p w14:paraId="0A00474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32.15</w:t>
            </w:r>
          </w:p>
        </w:tc>
        <w:tc>
          <w:tcPr>
            <w:tcW w:w="1134" w:type="dxa"/>
          </w:tcPr>
          <w:p w14:paraId="47BACFE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14.6</w:t>
            </w:r>
          </w:p>
        </w:tc>
        <w:tc>
          <w:tcPr>
            <w:tcW w:w="1134" w:type="dxa"/>
          </w:tcPr>
          <w:p w14:paraId="64C770DE"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0.59</w:t>
            </w:r>
          </w:p>
        </w:tc>
        <w:tc>
          <w:tcPr>
            <w:tcW w:w="1374" w:type="dxa"/>
          </w:tcPr>
          <w:p w14:paraId="5241D03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3.76</w:t>
            </w:r>
          </w:p>
        </w:tc>
      </w:tr>
      <w:tr w:rsidR="004837B9" w:rsidRPr="004837B9" w14:paraId="0B76A240" w14:textId="77777777" w:rsidTr="00F6416C">
        <w:trPr>
          <w:trHeight w:val="251"/>
        </w:trPr>
        <w:tc>
          <w:tcPr>
            <w:tcW w:w="562" w:type="dxa"/>
            <w:vMerge/>
          </w:tcPr>
          <w:p w14:paraId="69887980" w14:textId="77777777" w:rsidR="004837B9" w:rsidRPr="004837B9" w:rsidRDefault="004837B9" w:rsidP="004837B9">
            <w:pPr>
              <w:spacing w:before="0" w:after="160" w:line="259" w:lineRule="auto"/>
              <w:rPr>
                <w:rFonts w:eastAsia="Calibri" w:cs="Times New Roman"/>
                <w:b/>
                <w:bCs/>
                <w:sz w:val="22"/>
              </w:rPr>
            </w:pPr>
          </w:p>
        </w:tc>
        <w:tc>
          <w:tcPr>
            <w:tcW w:w="1418" w:type="dxa"/>
          </w:tcPr>
          <w:p w14:paraId="33AA20B5"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20B5873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12/01/17</w:t>
            </w:r>
          </w:p>
        </w:tc>
        <w:tc>
          <w:tcPr>
            <w:tcW w:w="1134" w:type="dxa"/>
          </w:tcPr>
          <w:p w14:paraId="6F11ED9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15:20</w:t>
            </w:r>
          </w:p>
        </w:tc>
        <w:tc>
          <w:tcPr>
            <w:tcW w:w="1134" w:type="dxa"/>
          </w:tcPr>
          <w:p w14:paraId="1DD4060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12.02</w:t>
            </w:r>
          </w:p>
        </w:tc>
        <w:tc>
          <w:tcPr>
            <w:tcW w:w="1134" w:type="dxa"/>
          </w:tcPr>
          <w:p w14:paraId="69F739E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15.9</w:t>
            </w:r>
          </w:p>
        </w:tc>
        <w:tc>
          <w:tcPr>
            <w:tcW w:w="1134" w:type="dxa"/>
          </w:tcPr>
          <w:p w14:paraId="4C74BE6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0.61</w:t>
            </w:r>
          </w:p>
        </w:tc>
        <w:tc>
          <w:tcPr>
            <w:tcW w:w="1374" w:type="dxa"/>
          </w:tcPr>
          <w:p w14:paraId="35B8BEA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3.04</w:t>
            </w:r>
          </w:p>
        </w:tc>
      </w:tr>
      <w:tr w:rsidR="004837B9" w:rsidRPr="004837B9" w14:paraId="033FBD56" w14:textId="77777777" w:rsidTr="00F6416C">
        <w:trPr>
          <w:trHeight w:val="251"/>
        </w:trPr>
        <w:tc>
          <w:tcPr>
            <w:tcW w:w="562" w:type="dxa"/>
            <w:vMerge/>
          </w:tcPr>
          <w:p w14:paraId="613B30B6" w14:textId="77777777" w:rsidR="004837B9" w:rsidRPr="004837B9" w:rsidRDefault="004837B9" w:rsidP="004837B9">
            <w:pPr>
              <w:spacing w:before="0" w:after="160" w:line="259" w:lineRule="auto"/>
              <w:rPr>
                <w:rFonts w:eastAsia="Calibri" w:cs="Times New Roman"/>
                <w:b/>
                <w:bCs/>
                <w:sz w:val="22"/>
              </w:rPr>
            </w:pPr>
          </w:p>
        </w:tc>
        <w:tc>
          <w:tcPr>
            <w:tcW w:w="1418" w:type="dxa"/>
          </w:tcPr>
          <w:p w14:paraId="36C8B08D"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Gauge</w:t>
            </w:r>
          </w:p>
        </w:tc>
        <w:tc>
          <w:tcPr>
            <w:tcW w:w="1134" w:type="dxa"/>
          </w:tcPr>
          <w:p w14:paraId="4C29E36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03/02/17</w:t>
            </w:r>
          </w:p>
        </w:tc>
        <w:tc>
          <w:tcPr>
            <w:tcW w:w="1134" w:type="dxa"/>
          </w:tcPr>
          <w:p w14:paraId="7E0663A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12:55</w:t>
            </w:r>
          </w:p>
        </w:tc>
        <w:tc>
          <w:tcPr>
            <w:tcW w:w="1134" w:type="dxa"/>
          </w:tcPr>
          <w:p w14:paraId="562ABB9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73.07</w:t>
            </w:r>
          </w:p>
        </w:tc>
        <w:tc>
          <w:tcPr>
            <w:tcW w:w="1134" w:type="dxa"/>
          </w:tcPr>
          <w:p w14:paraId="406B5E4E"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34.5</w:t>
            </w:r>
          </w:p>
        </w:tc>
        <w:tc>
          <w:tcPr>
            <w:tcW w:w="1134" w:type="dxa"/>
          </w:tcPr>
          <w:p w14:paraId="720DB6FE"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0.41</w:t>
            </w:r>
          </w:p>
        </w:tc>
        <w:tc>
          <w:tcPr>
            <w:tcW w:w="1374" w:type="dxa"/>
          </w:tcPr>
          <w:p w14:paraId="13321441"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2.76</w:t>
            </w:r>
          </w:p>
        </w:tc>
      </w:tr>
      <w:tr w:rsidR="004837B9" w:rsidRPr="004837B9" w14:paraId="2EDD93E7" w14:textId="77777777" w:rsidTr="00F6416C">
        <w:trPr>
          <w:trHeight w:val="251"/>
        </w:trPr>
        <w:tc>
          <w:tcPr>
            <w:tcW w:w="562" w:type="dxa"/>
            <w:vMerge/>
          </w:tcPr>
          <w:p w14:paraId="3F4F36CD" w14:textId="77777777" w:rsidR="004837B9" w:rsidRPr="004837B9" w:rsidRDefault="004837B9" w:rsidP="004837B9">
            <w:pPr>
              <w:spacing w:before="0" w:after="160" w:line="259" w:lineRule="auto"/>
              <w:rPr>
                <w:rFonts w:eastAsia="Calibri" w:cs="Times New Roman"/>
                <w:b/>
                <w:bCs/>
                <w:sz w:val="22"/>
              </w:rPr>
            </w:pPr>
          </w:p>
        </w:tc>
        <w:tc>
          <w:tcPr>
            <w:tcW w:w="1418" w:type="dxa"/>
          </w:tcPr>
          <w:p w14:paraId="5CF636E8"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Mouth</w:t>
            </w:r>
          </w:p>
        </w:tc>
        <w:tc>
          <w:tcPr>
            <w:tcW w:w="1134" w:type="dxa"/>
          </w:tcPr>
          <w:p w14:paraId="6CA54A5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01/01/16</w:t>
            </w:r>
          </w:p>
        </w:tc>
        <w:tc>
          <w:tcPr>
            <w:tcW w:w="1134" w:type="dxa"/>
          </w:tcPr>
          <w:p w14:paraId="1C226A5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12:45</w:t>
            </w:r>
          </w:p>
        </w:tc>
        <w:tc>
          <w:tcPr>
            <w:tcW w:w="1134" w:type="dxa"/>
          </w:tcPr>
          <w:p w14:paraId="6F573B7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147.30</w:t>
            </w:r>
          </w:p>
        </w:tc>
        <w:tc>
          <w:tcPr>
            <w:tcW w:w="1134" w:type="dxa"/>
          </w:tcPr>
          <w:p w14:paraId="009026B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23.2</w:t>
            </w:r>
          </w:p>
        </w:tc>
        <w:tc>
          <w:tcPr>
            <w:tcW w:w="1134" w:type="dxa"/>
          </w:tcPr>
          <w:p w14:paraId="352AB54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0.38</w:t>
            </w:r>
          </w:p>
        </w:tc>
        <w:tc>
          <w:tcPr>
            <w:tcW w:w="1374" w:type="dxa"/>
          </w:tcPr>
          <w:p w14:paraId="4278C9A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0.44</w:t>
            </w:r>
          </w:p>
        </w:tc>
      </w:tr>
      <w:tr w:rsidR="004837B9" w:rsidRPr="004837B9" w14:paraId="79619491" w14:textId="77777777" w:rsidTr="00F6416C">
        <w:trPr>
          <w:trHeight w:val="267"/>
        </w:trPr>
        <w:tc>
          <w:tcPr>
            <w:tcW w:w="562" w:type="dxa"/>
            <w:vMerge/>
          </w:tcPr>
          <w:p w14:paraId="057FE0EF" w14:textId="77777777" w:rsidR="004837B9" w:rsidRPr="004837B9" w:rsidRDefault="004837B9" w:rsidP="004837B9">
            <w:pPr>
              <w:spacing w:before="0" w:after="160" w:line="259" w:lineRule="auto"/>
              <w:rPr>
                <w:rFonts w:eastAsia="Calibri" w:cs="Times New Roman"/>
                <w:b/>
                <w:bCs/>
                <w:sz w:val="22"/>
              </w:rPr>
            </w:pPr>
          </w:p>
        </w:tc>
        <w:tc>
          <w:tcPr>
            <w:tcW w:w="1418" w:type="dxa"/>
          </w:tcPr>
          <w:p w14:paraId="15E4E667"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Mouth</w:t>
            </w:r>
          </w:p>
        </w:tc>
        <w:tc>
          <w:tcPr>
            <w:tcW w:w="1134" w:type="dxa"/>
          </w:tcPr>
          <w:p w14:paraId="0967AC0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01/01/16</w:t>
            </w:r>
          </w:p>
        </w:tc>
        <w:tc>
          <w:tcPr>
            <w:tcW w:w="1134" w:type="dxa"/>
          </w:tcPr>
          <w:p w14:paraId="693F3B4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13:30</w:t>
            </w:r>
          </w:p>
        </w:tc>
        <w:tc>
          <w:tcPr>
            <w:tcW w:w="1134" w:type="dxa"/>
          </w:tcPr>
          <w:p w14:paraId="39D19EC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172.37</w:t>
            </w:r>
          </w:p>
        </w:tc>
        <w:tc>
          <w:tcPr>
            <w:tcW w:w="1134" w:type="dxa"/>
          </w:tcPr>
          <w:p w14:paraId="39C53AE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24.5</w:t>
            </w:r>
          </w:p>
        </w:tc>
        <w:tc>
          <w:tcPr>
            <w:tcW w:w="1134" w:type="dxa"/>
          </w:tcPr>
          <w:p w14:paraId="5E712DA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0.34</w:t>
            </w:r>
          </w:p>
        </w:tc>
        <w:tc>
          <w:tcPr>
            <w:tcW w:w="1374" w:type="dxa"/>
          </w:tcPr>
          <w:p w14:paraId="36F1E81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0.31</w:t>
            </w:r>
          </w:p>
        </w:tc>
      </w:tr>
      <w:tr w:rsidR="004837B9" w:rsidRPr="004837B9" w14:paraId="0D62E3C3" w14:textId="77777777" w:rsidTr="00F6416C">
        <w:trPr>
          <w:trHeight w:val="251"/>
        </w:trPr>
        <w:tc>
          <w:tcPr>
            <w:tcW w:w="562" w:type="dxa"/>
            <w:vMerge/>
          </w:tcPr>
          <w:p w14:paraId="2F8D7331" w14:textId="77777777" w:rsidR="004837B9" w:rsidRPr="004837B9" w:rsidRDefault="004837B9" w:rsidP="004837B9">
            <w:pPr>
              <w:spacing w:before="0" w:after="160" w:line="259" w:lineRule="auto"/>
              <w:rPr>
                <w:rFonts w:eastAsia="Calibri" w:cs="Times New Roman"/>
                <w:b/>
                <w:bCs/>
                <w:sz w:val="22"/>
              </w:rPr>
            </w:pPr>
          </w:p>
        </w:tc>
        <w:tc>
          <w:tcPr>
            <w:tcW w:w="1418" w:type="dxa"/>
          </w:tcPr>
          <w:p w14:paraId="6088E3A9"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Mouth</w:t>
            </w:r>
          </w:p>
        </w:tc>
        <w:tc>
          <w:tcPr>
            <w:tcW w:w="1134" w:type="dxa"/>
          </w:tcPr>
          <w:p w14:paraId="7E92A17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01/01/16</w:t>
            </w:r>
          </w:p>
        </w:tc>
        <w:tc>
          <w:tcPr>
            <w:tcW w:w="1134" w:type="dxa"/>
          </w:tcPr>
          <w:p w14:paraId="5A490841"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14:15</w:t>
            </w:r>
          </w:p>
        </w:tc>
        <w:tc>
          <w:tcPr>
            <w:tcW w:w="1134" w:type="dxa"/>
          </w:tcPr>
          <w:p w14:paraId="3ECE7E1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158.05</w:t>
            </w:r>
          </w:p>
        </w:tc>
        <w:tc>
          <w:tcPr>
            <w:tcW w:w="1134" w:type="dxa"/>
          </w:tcPr>
          <w:p w14:paraId="12C8992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29.2</w:t>
            </w:r>
          </w:p>
        </w:tc>
        <w:tc>
          <w:tcPr>
            <w:tcW w:w="1134" w:type="dxa"/>
          </w:tcPr>
          <w:p w14:paraId="34A7D0E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-0.12</w:t>
            </w:r>
          </w:p>
        </w:tc>
        <w:tc>
          <w:tcPr>
            <w:tcW w:w="1374" w:type="dxa"/>
          </w:tcPr>
          <w:p w14:paraId="2506B53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0.33</w:t>
            </w:r>
          </w:p>
        </w:tc>
      </w:tr>
      <w:tr w:rsidR="004837B9" w:rsidRPr="004837B9" w14:paraId="0C05405F" w14:textId="77777777" w:rsidTr="00F6416C">
        <w:trPr>
          <w:trHeight w:val="251"/>
        </w:trPr>
        <w:tc>
          <w:tcPr>
            <w:tcW w:w="562" w:type="dxa"/>
            <w:vMerge/>
          </w:tcPr>
          <w:p w14:paraId="25C86F15" w14:textId="77777777" w:rsidR="004837B9" w:rsidRPr="004837B9" w:rsidRDefault="004837B9" w:rsidP="004837B9">
            <w:pPr>
              <w:spacing w:before="0" w:after="160" w:line="259" w:lineRule="auto"/>
              <w:rPr>
                <w:rFonts w:eastAsia="Calibri" w:cs="Times New Roman"/>
                <w:b/>
                <w:bCs/>
                <w:sz w:val="22"/>
              </w:rPr>
            </w:pPr>
          </w:p>
        </w:tc>
        <w:tc>
          <w:tcPr>
            <w:tcW w:w="1418" w:type="dxa"/>
          </w:tcPr>
          <w:p w14:paraId="155A37CC"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Mouth</w:t>
            </w:r>
          </w:p>
        </w:tc>
        <w:tc>
          <w:tcPr>
            <w:tcW w:w="1134" w:type="dxa"/>
          </w:tcPr>
          <w:p w14:paraId="411B454E"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01/01/16</w:t>
            </w:r>
          </w:p>
        </w:tc>
        <w:tc>
          <w:tcPr>
            <w:tcW w:w="1134" w:type="dxa"/>
          </w:tcPr>
          <w:p w14:paraId="4E3EA40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15:00</w:t>
            </w:r>
          </w:p>
        </w:tc>
        <w:tc>
          <w:tcPr>
            <w:tcW w:w="1134" w:type="dxa"/>
          </w:tcPr>
          <w:p w14:paraId="54270FC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209.37</w:t>
            </w:r>
          </w:p>
        </w:tc>
        <w:tc>
          <w:tcPr>
            <w:tcW w:w="1134" w:type="dxa"/>
          </w:tcPr>
          <w:p w14:paraId="79946B4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29.5</w:t>
            </w:r>
          </w:p>
        </w:tc>
        <w:tc>
          <w:tcPr>
            <w:tcW w:w="1134" w:type="dxa"/>
          </w:tcPr>
          <w:p w14:paraId="4DE5636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-0.27</w:t>
            </w:r>
          </w:p>
        </w:tc>
        <w:tc>
          <w:tcPr>
            <w:tcW w:w="1374" w:type="dxa"/>
          </w:tcPr>
          <w:p w14:paraId="74235F2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0.28</w:t>
            </w:r>
          </w:p>
        </w:tc>
      </w:tr>
      <w:tr w:rsidR="004837B9" w:rsidRPr="004837B9" w14:paraId="22E250CB" w14:textId="77777777" w:rsidTr="00F6416C">
        <w:trPr>
          <w:trHeight w:val="251"/>
        </w:trPr>
        <w:tc>
          <w:tcPr>
            <w:tcW w:w="562" w:type="dxa"/>
            <w:vMerge/>
          </w:tcPr>
          <w:p w14:paraId="408325CC" w14:textId="77777777" w:rsidR="004837B9" w:rsidRPr="004837B9" w:rsidRDefault="004837B9" w:rsidP="004837B9">
            <w:pPr>
              <w:spacing w:before="0" w:after="160" w:line="259" w:lineRule="auto"/>
              <w:rPr>
                <w:rFonts w:eastAsia="Calibri" w:cs="Times New Roman"/>
                <w:b/>
                <w:bCs/>
                <w:sz w:val="22"/>
              </w:rPr>
            </w:pPr>
          </w:p>
        </w:tc>
        <w:tc>
          <w:tcPr>
            <w:tcW w:w="1418" w:type="dxa"/>
          </w:tcPr>
          <w:p w14:paraId="024DE02D"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Mouth</w:t>
            </w:r>
          </w:p>
        </w:tc>
        <w:tc>
          <w:tcPr>
            <w:tcW w:w="1134" w:type="dxa"/>
          </w:tcPr>
          <w:p w14:paraId="009DC26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01/01/16</w:t>
            </w:r>
          </w:p>
        </w:tc>
        <w:tc>
          <w:tcPr>
            <w:tcW w:w="1134" w:type="dxa"/>
          </w:tcPr>
          <w:p w14:paraId="3F3737F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15:45</w:t>
            </w:r>
          </w:p>
        </w:tc>
        <w:tc>
          <w:tcPr>
            <w:tcW w:w="1134" w:type="dxa"/>
          </w:tcPr>
          <w:p w14:paraId="446AF41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234.12</w:t>
            </w:r>
          </w:p>
        </w:tc>
        <w:tc>
          <w:tcPr>
            <w:tcW w:w="1134" w:type="dxa"/>
          </w:tcPr>
          <w:p w14:paraId="5621E1C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33.4</w:t>
            </w:r>
          </w:p>
        </w:tc>
        <w:tc>
          <w:tcPr>
            <w:tcW w:w="1134" w:type="dxa"/>
          </w:tcPr>
          <w:p w14:paraId="6CDF729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-0.40</w:t>
            </w:r>
          </w:p>
        </w:tc>
        <w:tc>
          <w:tcPr>
            <w:tcW w:w="1374" w:type="dxa"/>
          </w:tcPr>
          <w:p w14:paraId="533B3EB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0.31</w:t>
            </w:r>
          </w:p>
        </w:tc>
      </w:tr>
      <w:tr w:rsidR="004837B9" w:rsidRPr="004837B9" w14:paraId="3B52C89D" w14:textId="77777777" w:rsidTr="00F6416C">
        <w:trPr>
          <w:trHeight w:val="251"/>
        </w:trPr>
        <w:tc>
          <w:tcPr>
            <w:tcW w:w="562" w:type="dxa"/>
            <w:vMerge/>
          </w:tcPr>
          <w:p w14:paraId="5F4252D0" w14:textId="77777777" w:rsidR="004837B9" w:rsidRPr="004837B9" w:rsidRDefault="004837B9" w:rsidP="004837B9">
            <w:pPr>
              <w:spacing w:before="0" w:after="160" w:line="259" w:lineRule="auto"/>
              <w:rPr>
                <w:rFonts w:eastAsia="Calibri" w:cs="Times New Roman"/>
                <w:b/>
                <w:bCs/>
                <w:sz w:val="22"/>
              </w:rPr>
            </w:pPr>
          </w:p>
        </w:tc>
        <w:tc>
          <w:tcPr>
            <w:tcW w:w="1418" w:type="dxa"/>
          </w:tcPr>
          <w:p w14:paraId="0E6FD1F4"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Mouth</w:t>
            </w:r>
          </w:p>
        </w:tc>
        <w:tc>
          <w:tcPr>
            <w:tcW w:w="1134" w:type="dxa"/>
          </w:tcPr>
          <w:p w14:paraId="72D62FB1"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01/01/16</w:t>
            </w:r>
          </w:p>
        </w:tc>
        <w:tc>
          <w:tcPr>
            <w:tcW w:w="1134" w:type="dxa"/>
          </w:tcPr>
          <w:p w14:paraId="1DF0800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16:15</w:t>
            </w:r>
          </w:p>
        </w:tc>
        <w:tc>
          <w:tcPr>
            <w:tcW w:w="1134" w:type="dxa"/>
          </w:tcPr>
          <w:p w14:paraId="2E6C679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205.70</w:t>
            </w:r>
          </w:p>
        </w:tc>
        <w:tc>
          <w:tcPr>
            <w:tcW w:w="1134" w:type="dxa"/>
          </w:tcPr>
          <w:p w14:paraId="0FCE8D3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41.3</w:t>
            </w:r>
          </w:p>
        </w:tc>
        <w:tc>
          <w:tcPr>
            <w:tcW w:w="1134" w:type="dxa"/>
          </w:tcPr>
          <w:p w14:paraId="020BE81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-0.39</w:t>
            </w:r>
          </w:p>
        </w:tc>
        <w:tc>
          <w:tcPr>
            <w:tcW w:w="1374" w:type="dxa"/>
          </w:tcPr>
          <w:p w14:paraId="1DD2CEC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0.28</w:t>
            </w:r>
          </w:p>
        </w:tc>
      </w:tr>
      <w:tr w:rsidR="004837B9" w:rsidRPr="004837B9" w14:paraId="70EAA8D4" w14:textId="77777777" w:rsidTr="00F6416C">
        <w:trPr>
          <w:trHeight w:val="251"/>
        </w:trPr>
        <w:tc>
          <w:tcPr>
            <w:tcW w:w="562" w:type="dxa"/>
            <w:vMerge w:val="restart"/>
            <w:textDirection w:val="btLr"/>
            <w:vAlign w:val="center"/>
          </w:tcPr>
          <w:p w14:paraId="71E6FB3C" w14:textId="77777777" w:rsidR="004837B9" w:rsidRPr="004837B9" w:rsidRDefault="004837B9" w:rsidP="004837B9">
            <w:pPr>
              <w:spacing w:before="0" w:after="160" w:line="259" w:lineRule="auto"/>
              <w:ind w:left="113" w:right="113"/>
              <w:jc w:val="center"/>
              <w:rPr>
                <w:rFonts w:eastAsia="Calibri" w:cs="Times New Roman"/>
                <w:b/>
                <w:bCs/>
                <w:sz w:val="22"/>
              </w:rPr>
            </w:pPr>
            <w:r w:rsidRPr="004837B9">
              <w:rPr>
                <w:rFonts w:eastAsia="Calibri" w:cs="Times New Roman"/>
                <w:b/>
                <w:bCs/>
                <w:sz w:val="22"/>
              </w:rPr>
              <w:t>Potter Peninsula</w:t>
            </w:r>
          </w:p>
        </w:tc>
        <w:tc>
          <w:tcPr>
            <w:tcW w:w="1418" w:type="dxa"/>
          </w:tcPr>
          <w:p w14:paraId="45412296"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W19</w:t>
            </w:r>
          </w:p>
        </w:tc>
        <w:tc>
          <w:tcPr>
            <w:tcW w:w="1134" w:type="dxa"/>
          </w:tcPr>
          <w:p w14:paraId="6ED89CA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25/02/12</w:t>
            </w:r>
          </w:p>
        </w:tc>
        <w:tc>
          <w:tcPr>
            <w:tcW w:w="1134" w:type="dxa"/>
          </w:tcPr>
          <w:p w14:paraId="06FE631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10:00</w:t>
            </w:r>
          </w:p>
        </w:tc>
        <w:tc>
          <w:tcPr>
            <w:tcW w:w="1134" w:type="dxa"/>
          </w:tcPr>
          <w:p w14:paraId="682B909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6A55DB2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58.0</w:t>
            </w:r>
          </w:p>
        </w:tc>
        <w:tc>
          <w:tcPr>
            <w:tcW w:w="1134" w:type="dxa"/>
          </w:tcPr>
          <w:p w14:paraId="7AC51DC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1.23</w:t>
            </w:r>
          </w:p>
        </w:tc>
        <w:tc>
          <w:tcPr>
            <w:tcW w:w="1374" w:type="dxa"/>
          </w:tcPr>
          <w:p w14:paraId="7714B82E"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1.44</w:t>
            </w:r>
          </w:p>
        </w:tc>
      </w:tr>
      <w:tr w:rsidR="004837B9" w:rsidRPr="004837B9" w14:paraId="6CDCDD66" w14:textId="77777777" w:rsidTr="00F6416C">
        <w:trPr>
          <w:trHeight w:val="251"/>
        </w:trPr>
        <w:tc>
          <w:tcPr>
            <w:tcW w:w="562" w:type="dxa"/>
            <w:vMerge/>
          </w:tcPr>
          <w:p w14:paraId="755BD169" w14:textId="77777777" w:rsidR="004837B9" w:rsidRPr="004837B9" w:rsidRDefault="004837B9" w:rsidP="004837B9">
            <w:pPr>
              <w:spacing w:before="0" w:after="160" w:line="259" w:lineRule="auto"/>
              <w:rPr>
                <w:rFonts w:eastAsia="Calibri" w:cs="Times New Roman"/>
                <w:b/>
                <w:bCs/>
                <w:sz w:val="22"/>
              </w:rPr>
            </w:pPr>
          </w:p>
        </w:tc>
        <w:tc>
          <w:tcPr>
            <w:tcW w:w="1418" w:type="dxa"/>
          </w:tcPr>
          <w:p w14:paraId="5E7DA7D9"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W20</w:t>
            </w:r>
          </w:p>
        </w:tc>
        <w:tc>
          <w:tcPr>
            <w:tcW w:w="1134" w:type="dxa"/>
          </w:tcPr>
          <w:p w14:paraId="159D0FA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25/02/12</w:t>
            </w:r>
          </w:p>
        </w:tc>
        <w:tc>
          <w:tcPr>
            <w:tcW w:w="1134" w:type="dxa"/>
          </w:tcPr>
          <w:p w14:paraId="456ED2C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10:00</w:t>
            </w:r>
          </w:p>
        </w:tc>
        <w:tc>
          <w:tcPr>
            <w:tcW w:w="1134" w:type="dxa"/>
          </w:tcPr>
          <w:p w14:paraId="479A382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0269DC2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46.7</w:t>
            </w:r>
          </w:p>
        </w:tc>
        <w:tc>
          <w:tcPr>
            <w:tcW w:w="1134" w:type="dxa"/>
          </w:tcPr>
          <w:p w14:paraId="3230B5A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0.63</w:t>
            </w:r>
          </w:p>
        </w:tc>
        <w:tc>
          <w:tcPr>
            <w:tcW w:w="1374" w:type="dxa"/>
          </w:tcPr>
          <w:p w14:paraId="11B521C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0.84</w:t>
            </w:r>
          </w:p>
        </w:tc>
      </w:tr>
      <w:tr w:rsidR="004837B9" w:rsidRPr="004837B9" w14:paraId="0F1902D4" w14:textId="77777777" w:rsidTr="00F6416C">
        <w:trPr>
          <w:trHeight w:val="251"/>
        </w:trPr>
        <w:tc>
          <w:tcPr>
            <w:tcW w:w="562" w:type="dxa"/>
            <w:vMerge/>
          </w:tcPr>
          <w:p w14:paraId="70268EA8" w14:textId="77777777" w:rsidR="004837B9" w:rsidRPr="004837B9" w:rsidRDefault="004837B9" w:rsidP="004837B9">
            <w:pPr>
              <w:spacing w:before="0" w:after="160" w:line="259" w:lineRule="auto"/>
              <w:rPr>
                <w:rFonts w:eastAsia="Calibri" w:cs="Times New Roman"/>
                <w:b/>
                <w:bCs/>
                <w:sz w:val="22"/>
              </w:rPr>
            </w:pPr>
          </w:p>
        </w:tc>
        <w:tc>
          <w:tcPr>
            <w:tcW w:w="1418" w:type="dxa"/>
          </w:tcPr>
          <w:p w14:paraId="123BC5EF"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W21</w:t>
            </w:r>
          </w:p>
        </w:tc>
        <w:tc>
          <w:tcPr>
            <w:tcW w:w="1134" w:type="dxa"/>
          </w:tcPr>
          <w:p w14:paraId="1A2521E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26/02/12</w:t>
            </w:r>
          </w:p>
        </w:tc>
        <w:tc>
          <w:tcPr>
            <w:tcW w:w="1134" w:type="dxa"/>
          </w:tcPr>
          <w:p w14:paraId="1D91E6E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11:38</w:t>
            </w:r>
          </w:p>
        </w:tc>
        <w:tc>
          <w:tcPr>
            <w:tcW w:w="1134" w:type="dxa"/>
          </w:tcPr>
          <w:p w14:paraId="01549CF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2616702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33.2</w:t>
            </w:r>
          </w:p>
        </w:tc>
        <w:tc>
          <w:tcPr>
            <w:tcW w:w="1134" w:type="dxa"/>
          </w:tcPr>
          <w:p w14:paraId="45DA038E"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0.63</w:t>
            </w:r>
          </w:p>
        </w:tc>
        <w:tc>
          <w:tcPr>
            <w:tcW w:w="1374" w:type="dxa"/>
          </w:tcPr>
          <w:p w14:paraId="57C72D1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2.98</w:t>
            </w:r>
          </w:p>
        </w:tc>
      </w:tr>
      <w:tr w:rsidR="004837B9" w:rsidRPr="004837B9" w14:paraId="5ECFD3E0" w14:textId="77777777" w:rsidTr="00F6416C">
        <w:trPr>
          <w:trHeight w:val="251"/>
        </w:trPr>
        <w:tc>
          <w:tcPr>
            <w:tcW w:w="562" w:type="dxa"/>
            <w:vMerge/>
          </w:tcPr>
          <w:p w14:paraId="4D8E3916" w14:textId="77777777" w:rsidR="004837B9" w:rsidRPr="004837B9" w:rsidRDefault="004837B9" w:rsidP="004837B9">
            <w:pPr>
              <w:spacing w:before="0" w:after="160" w:line="259" w:lineRule="auto"/>
              <w:rPr>
                <w:rFonts w:eastAsia="Calibri" w:cs="Times New Roman"/>
                <w:b/>
                <w:bCs/>
                <w:sz w:val="22"/>
              </w:rPr>
            </w:pPr>
          </w:p>
        </w:tc>
        <w:tc>
          <w:tcPr>
            <w:tcW w:w="1418" w:type="dxa"/>
          </w:tcPr>
          <w:p w14:paraId="6430D210"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W22</w:t>
            </w:r>
          </w:p>
        </w:tc>
        <w:tc>
          <w:tcPr>
            <w:tcW w:w="1134" w:type="dxa"/>
          </w:tcPr>
          <w:p w14:paraId="3FF79E2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26/02/12</w:t>
            </w:r>
          </w:p>
        </w:tc>
        <w:tc>
          <w:tcPr>
            <w:tcW w:w="1134" w:type="dxa"/>
          </w:tcPr>
          <w:p w14:paraId="197C39E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12:15</w:t>
            </w:r>
          </w:p>
        </w:tc>
        <w:tc>
          <w:tcPr>
            <w:tcW w:w="1134" w:type="dxa"/>
          </w:tcPr>
          <w:p w14:paraId="4DC64209"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49E03B6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37.8</w:t>
            </w:r>
          </w:p>
        </w:tc>
        <w:tc>
          <w:tcPr>
            <w:tcW w:w="1134" w:type="dxa"/>
          </w:tcPr>
          <w:p w14:paraId="3A54642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0.61</w:t>
            </w:r>
          </w:p>
        </w:tc>
        <w:tc>
          <w:tcPr>
            <w:tcW w:w="1374" w:type="dxa"/>
          </w:tcPr>
          <w:p w14:paraId="5292A4F9"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1.72</w:t>
            </w:r>
          </w:p>
        </w:tc>
      </w:tr>
      <w:tr w:rsidR="004837B9" w:rsidRPr="004837B9" w14:paraId="7C1568B4" w14:textId="77777777" w:rsidTr="00F6416C">
        <w:trPr>
          <w:trHeight w:val="251"/>
        </w:trPr>
        <w:tc>
          <w:tcPr>
            <w:tcW w:w="562" w:type="dxa"/>
            <w:vMerge/>
          </w:tcPr>
          <w:p w14:paraId="66001609" w14:textId="77777777" w:rsidR="004837B9" w:rsidRPr="004837B9" w:rsidRDefault="004837B9" w:rsidP="004837B9">
            <w:pPr>
              <w:spacing w:before="0" w:after="160" w:line="259" w:lineRule="auto"/>
              <w:rPr>
                <w:rFonts w:eastAsia="Calibri" w:cs="Times New Roman"/>
                <w:b/>
                <w:bCs/>
                <w:sz w:val="22"/>
              </w:rPr>
            </w:pPr>
          </w:p>
        </w:tc>
        <w:tc>
          <w:tcPr>
            <w:tcW w:w="1418" w:type="dxa"/>
          </w:tcPr>
          <w:p w14:paraId="2C5A330F"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W23</w:t>
            </w:r>
          </w:p>
        </w:tc>
        <w:tc>
          <w:tcPr>
            <w:tcW w:w="1134" w:type="dxa"/>
          </w:tcPr>
          <w:p w14:paraId="1B658D7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27/02/12</w:t>
            </w:r>
          </w:p>
        </w:tc>
        <w:tc>
          <w:tcPr>
            <w:tcW w:w="1134" w:type="dxa"/>
          </w:tcPr>
          <w:p w14:paraId="21F1890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10:00</w:t>
            </w:r>
          </w:p>
        </w:tc>
        <w:tc>
          <w:tcPr>
            <w:tcW w:w="1134" w:type="dxa"/>
          </w:tcPr>
          <w:p w14:paraId="4A22366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1D8E8A2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25.9</w:t>
            </w:r>
          </w:p>
        </w:tc>
        <w:tc>
          <w:tcPr>
            <w:tcW w:w="1134" w:type="dxa"/>
          </w:tcPr>
          <w:p w14:paraId="0056C78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-0.23</w:t>
            </w:r>
          </w:p>
        </w:tc>
        <w:tc>
          <w:tcPr>
            <w:tcW w:w="1374" w:type="dxa"/>
          </w:tcPr>
          <w:p w14:paraId="1C30180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0.46</w:t>
            </w:r>
          </w:p>
        </w:tc>
      </w:tr>
      <w:tr w:rsidR="004837B9" w:rsidRPr="004837B9" w14:paraId="4219B7C3" w14:textId="77777777" w:rsidTr="00F6416C">
        <w:trPr>
          <w:trHeight w:val="251"/>
        </w:trPr>
        <w:tc>
          <w:tcPr>
            <w:tcW w:w="562" w:type="dxa"/>
            <w:vMerge/>
          </w:tcPr>
          <w:p w14:paraId="5C5EAC29" w14:textId="77777777" w:rsidR="004837B9" w:rsidRPr="004837B9" w:rsidRDefault="004837B9" w:rsidP="004837B9">
            <w:pPr>
              <w:spacing w:before="0" w:after="160" w:line="259" w:lineRule="auto"/>
              <w:rPr>
                <w:rFonts w:eastAsia="Calibri" w:cs="Times New Roman"/>
                <w:b/>
                <w:bCs/>
                <w:sz w:val="22"/>
              </w:rPr>
            </w:pPr>
          </w:p>
        </w:tc>
        <w:tc>
          <w:tcPr>
            <w:tcW w:w="1418" w:type="dxa"/>
          </w:tcPr>
          <w:p w14:paraId="36FF9AF4"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W24</w:t>
            </w:r>
          </w:p>
        </w:tc>
        <w:tc>
          <w:tcPr>
            <w:tcW w:w="1134" w:type="dxa"/>
          </w:tcPr>
          <w:p w14:paraId="06E8585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27/02/12</w:t>
            </w:r>
          </w:p>
        </w:tc>
        <w:tc>
          <w:tcPr>
            <w:tcW w:w="1134" w:type="dxa"/>
          </w:tcPr>
          <w:p w14:paraId="1A929379"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10:00</w:t>
            </w:r>
          </w:p>
        </w:tc>
        <w:tc>
          <w:tcPr>
            <w:tcW w:w="1134" w:type="dxa"/>
          </w:tcPr>
          <w:p w14:paraId="0430387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48F2E6D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19.4</w:t>
            </w:r>
          </w:p>
        </w:tc>
        <w:tc>
          <w:tcPr>
            <w:tcW w:w="1134" w:type="dxa"/>
          </w:tcPr>
          <w:p w14:paraId="298F06D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0.72</w:t>
            </w:r>
          </w:p>
        </w:tc>
        <w:tc>
          <w:tcPr>
            <w:tcW w:w="1374" w:type="dxa"/>
          </w:tcPr>
          <w:p w14:paraId="6F05870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1.31</w:t>
            </w:r>
          </w:p>
        </w:tc>
      </w:tr>
      <w:tr w:rsidR="004837B9" w:rsidRPr="004837B9" w14:paraId="067373D8" w14:textId="77777777" w:rsidTr="00F6416C">
        <w:trPr>
          <w:trHeight w:val="251"/>
        </w:trPr>
        <w:tc>
          <w:tcPr>
            <w:tcW w:w="562" w:type="dxa"/>
            <w:vMerge/>
          </w:tcPr>
          <w:p w14:paraId="6FAB91DF" w14:textId="77777777" w:rsidR="004837B9" w:rsidRPr="004837B9" w:rsidRDefault="004837B9" w:rsidP="004837B9">
            <w:pPr>
              <w:spacing w:before="0" w:after="160" w:line="259" w:lineRule="auto"/>
              <w:rPr>
                <w:rFonts w:eastAsia="Calibri" w:cs="Times New Roman"/>
                <w:b/>
                <w:bCs/>
                <w:sz w:val="22"/>
              </w:rPr>
            </w:pPr>
          </w:p>
        </w:tc>
        <w:tc>
          <w:tcPr>
            <w:tcW w:w="1418" w:type="dxa"/>
          </w:tcPr>
          <w:p w14:paraId="240816A4"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W25</w:t>
            </w:r>
          </w:p>
        </w:tc>
        <w:tc>
          <w:tcPr>
            <w:tcW w:w="1134" w:type="dxa"/>
          </w:tcPr>
          <w:p w14:paraId="65596A8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29/02/12</w:t>
            </w:r>
          </w:p>
        </w:tc>
        <w:tc>
          <w:tcPr>
            <w:tcW w:w="1134" w:type="dxa"/>
          </w:tcPr>
          <w:p w14:paraId="32583B19"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18:00</w:t>
            </w:r>
          </w:p>
        </w:tc>
        <w:tc>
          <w:tcPr>
            <w:tcW w:w="1134" w:type="dxa"/>
          </w:tcPr>
          <w:p w14:paraId="7DDFEC3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12752A4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40.4</w:t>
            </w:r>
          </w:p>
        </w:tc>
        <w:tc>
          <w:tcPr>
            <w:tcW w:w="1134" w:type="dxa"/>
          </w:tcPr>
          <w:p w14:paraId="33E2F5A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1.02</w:t>
            </w:r>
          </w:p>
        </w:tc>
        <w:tc>
          <w:tcPr>
            <w:tcW w:w="1374" w:type="dxa"/>
          </w:tcPr>
          <w:p w14:paraId="24F5D83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1.32</w:t>
            </w:r>
          </w:p>
        </w:tc>
      </w:tr>
      <w:tr w:rsidR="004837B9" w:rsidRPr="004837B9" w14:paraId="77E60C68" w14:textId="77777777" w:rsidTr="00F6416C">
        <w:trPr>
          <w:trHeight w:val="251"/>
        </w:trPr>
        <w:tc>
          <w:tcPr>
            <w:tcW w:w="562" w:type="dxa"/>
            <w:vMerge/>
          </w:tcPr>
          <w:p w14:paraId="162FE71C" w14:textId="77777777" w:rsidR="004837B9" w:rsidRPr="004837B9" w:rsidRDefault="004837B9" w:rsidP="004837B9">
            <w:pPr>
              <w:spacing w:before="0" w:after="160" w:line="259" w:lineRule="auto"/>
              <w:rPr>
                <w:rFonts w:eastAsia="Calibri" w:cs="Times New Roman"/>
                <w:b/>
                <w:bCs/>
                <w:sz w:val="22"/>
              </w:rPr>
            </w:pPr>
          </w:p>
        </w:tc>
        <w:tc>
          <w:tcPr>
            <w:tcW w:w="1418" w:type="dxa"/>
          </w:tcPr>
          <w:p w14:paraId="46C1D525"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W35</w:t>
            </w:r>
          </w:p>
        </w:tc>
        <w:tc>
          <w:tcPr>
            <w:tcW w:w="1134" w:type="dxa"/>
          </w:tcPr>
          <w:p w14:paraId="151ABA3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26/01/13</w:t>
            </w:r>
          </w:p>
        </w:tc>
        <w:tc>
          <w:tcPr>
            <w:tcW w:w="1134" w:type="dxa"/>
          </w:tcPr>
          <w:p w14:paraId="3D66BEA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14:30</w:t>
            </w:r>
          </w:p>
        </w:tc>
        <w:tc>
          <w:tcPr>
            <w:tcW w:w="1134" w:type="dxa"/>
          </w:tcPr>
          <w:p w14:paraId="29ACCB0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64F4EA5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26.4</w:t>
            </w:r>
          </w:p>
        </w:tc>
        <w:tc>
          <w:tcPr>
            <w:tcW w:w="1134" w:type="dxa"/>
          </w:tcPr>
          <w:p w14:paraId="22CFB51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0.22</w:t>
            </w:r>
          </w:p>
        </w:tc>
        <w:tc>
          <w:tcPr>
            <w:tcW w:w="1374" w:type="dxa"/>
          </w:tcPr>
          <w:p w14:paraId="156251B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0.51</w:t>
            </w:r>
          </w:p>
        </w:tc>
      </w:tr>
      <w:tr w:rsidR="004837B9" w:rsidRPr="004837B9" w14:paraId="66B1F1E6" w14:textId="77777777" w:rsidTr="00F6416C">
        <w:trPr>
          <w:trHeight w:val="251"/>
        </w:trPr>
        <w:tc>
          <w:tcPr>
            <w:tcW w:w="562" w:type="dxa"/>
            <w:vMerge/>
          </w:tcPr>
          <w:p w14:paraId="4F76E8B1" w14:textId="77777777" w:rsidR="004837B9" w:rsidRPr="004837B9" w:rsidRDefault="004837B9" w:rsidP="004837B9">
            <w:pPr>
              <w:spacing w:before="0" w:after="160" w:line="259" w:lineRule="auto"/>
              <w:rPr>
                <w:rFonts w:eastAsia="Calibri" w:cs="Times New Roman"/>
                <w:b/>
                <w:bCs/>
                <w:sz w:val="22"/>
              </w:rPr>
            </w:pPr>
          </w:p>
        </w:tc>
        <w:tc>
          <w:tcPr>
            <w:tcW w:w="1418" w:type="dxa"/>
          </w:tcPr>
          <w:p w14:paraId="1FC9B255"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W39</w:t>
            </w:r>
          </w:p>
        </w:tc>
        <w:tc>
          <w:tcPr>
            <w:tcW w:w="1134" w:type="dxa"/>
          </w:tcPr>
          <w:p w14:paraId="17CB2D2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06/02/13</w:t>
            </w:r>
          </w:p>
        </w:tc>
        <w:tc>
          <w:tcPr>
            <w:tcW w:w="1134" w:type="dxa"/>
          </w:tcPr>
          <w:p w14:paraId="6890664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17:27</w:t>
            </w:r>
          </w:p>
        </w:tc>
        <w:tc>
          <w:tcPr>
            <w:tcW w:w="1134" w:type="dxa"/>
          </w:tcPr>
          <w:p w14:paraId="06B03FE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328F7A4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15.5</w:t>
            </w:r>
          </w:p>
        </w:tc>
        <w:tc>
          <w:tcPr>
            <w:tcW w:w="1134" w:type="dxa"/>
          </w:tcPr>
          <w:p w14:paraId="4552999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0.38</w:t>
            </w:r>
          </w:p>
        </w:tc>
        <w:tc>
          <w:tcPr>
            <w:tcW w:w="1374" w:type="dxa"/>
          </w:tcPr>
          <w:p w14:paraId="0CDBC8C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1.04</w:t>
            </w:r>
          </w:p>
        </w:tc>
      </w:tr>
      <w:tr w:rsidR="004837B9" w:rsidRPr="004837B9" w14:paraId="380C49F2" w14:textId="77777777" w:rsidTr="00F6416C">
        <w:trPr>
          <w:trHeight w:val="251"/>
        </w:trPr>
        <w:tc>
          <w:tcPr>
            <w:tcW w:w="562" w:type="dxa"/>
            <w:vMerge/>
          </w:tcPr>
          <w:p w14:paraId="5399F792" w14:textId="77777777" w:rsidR="004837B9" w:rsidRPr="004837B9" w:rsidRDefault="004837B9" w:rsidP="004837B9">
            <w:pPr>
              <w:spacing w:before="0" w:after="160" w:line="259" w:lineRule="auto"/>
              <w:rPr>
                <w:rFonts w:eastAsia="Calibri" w:cs="Times New Roman"/>
                <w:b/>
                <w:bCs/>
                <w:sz w:val="22"/>
              </w:rPr>
            </w:pPr>
          </w:p>
        </w:tc>
        <w:tc>
          <w:tcPr>
            <w:tcW w:w="1418" w:type="dxa"/>
          </w:tcPr>
          <w:p w14:paraId="54BB6EE9"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W40</w:t>
            </w:r>
          </w:p>
        </w:tc>
        <w:tc>
          <w:tcPr>
            <w:tcW w:w="1134" w:type="dxa"/>
          </w:tcPr>
          <w:p w14:paraId="359AB670"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07/02/13</w:t>
            </w:r>
          </w:p>
        </w:tc>
        <w:tc>
          <w:tcPr>
            <w:tcW w:w="1134" w:type="dxa"/>
          </w:tcPr>
          <w:p w14:paraId="0B55BFB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17:00</w:t>
            </w:r>
          </w:p>
        </w:tc>
        <w:tc>
          <w:tcPr>
            <w:tcW w:w="1134" w:type="dxa"/>
          </w:tcPr>
          <w:p w14:paraId="73A82E22"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15FED513"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19.3</w:t>
            </w:r>
          </w:p>
        </w:tc>
        <w:tc>
          <w:tcPr>
            <w:tcW w:w="1134" w:type="dxa"/>
          </w:tcPr>
          <w:p w14:paraId="6C41042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0.35</w:t>
            </w:r>
          </w:p>
        </w:tc>
        <w:tc>
          <w:tcPr>
            <w:tcW w:w="1374" w:type="dxa"/>
          </w:tcPr>
          <w:p w14:paraId="15494C99"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0.84</w:t>
            </w:r>
          </w:p>
        </w:tc>
      </w:tr>
      <w:tr w:rsidR="004837B9" w:rsidRPr="004837B9" w14:paraId="29EB6EC6" w14:textId="77777777" w:rsidTr="00F6416C">
        <w:trPr>
          <w:trHeight w:val="251"/>
        </w:trPr>
        <w:tc>
          <w:tcPr>
            <w:tcW w:w="562" w:type="dxa"/>
            <w:vMerge/>
          </w:tcPr>
          <w:p w14:paraId="4A7DA3E0" w14:textId="77777777" w:rsidR="004837B9" w:rsidRPr="004837B9" w:rsidRDefault="004837B9" w:rsidP="004837B9">
            <w:pPr>
              <w:spacing w:before="0" w:after="160" w:line="259" w:lineRule="auto"/>
              <w:rPr>
                <w:rFonts w:eastAsia="Calibri" w:cs="Times New Roman"/>
                <w:b/>
                <w:bCs/>
                <w:sz w:val="22"/>
              </w:rPr>
            </w:pPr>
          </w:p>
        </w:tc>
        <w:tc>
          <w:tcPr>
            <w:tcW w:w="1418" w:type="dxa"/>
          </w:tcPr>
          <w:p w14:paraId="5104B5D8"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W41</w:t>
            </w:r>
          </w:p>
        </w:tc>
        <w:tc>
          <w:tcPr>
            <w:tcW w:w="1134" w:type="dxa"/>
          </w:tcPr>
          <w:p w14:paraId="3CC107C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08/02/13</w:t>
            </w:r>
          </w:p>
        </w:tc>
        <w:tc>
          <w:tcPr>
            <w:tcW w:w="1134" w:type="dxa"/>
          </w:tcPr>
          <w:p w14:paraId="5453E469"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11:05</w:t>
            </w:r>
          </w:p>
        </w:tc>
        <w:tc>
          <w:tcPr>
            <w:tcW w:w="1134" w:type="dxa"/>
          </w:tcPr>
          <w:p w14:paraId="316E73C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755D494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39.9</w:t>
            </w:r>
          </w:p>
        </w:tc>
        <w:tc>
          <w:tcPr>
            <w:tcW w:w="1134" w:type="dxa"/>
          </w:tcPr>
          <w:p w14:paraId="16D0FF6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0.80</w:t>
            </w:r>
          </w:p>
        </w:tc>
        <w:tc>
          <w:tcPr>
            <w:tcW w:w="1374" w:type="dxa"/>
          </w:tcPr>
          <w:p w14:paraId="6AE3381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1.64</w:t>
            </w:r>
          </w:p>
        </w:tc>
      </w:tr>
      <w:tr w:rsidR="004837B9" w:rsidRPr="004837B9" w14:paraId="136B5181" w14:textId="77777777" w:rsidTr="00F6416C">
        <w:trPr>
          <w:trHeight w:val="251"/>
        </w:trPr>
        <w:tc>
          <w:tcPr>
            <w:tcW w:w="562" w:type="dxa"/>
            <w:vMerge/>
          </w:tcPr>
          <w:p w14:paraId="48056032" w14:textId="77777777" w:rsidR="004837B9" w:rsidRPr="004837B9" w:rsidRDefault="004837B9" w:rsidP="004837B9">
            <w:pPr>
              <w:spacing w:before="0" w:after="160" w:line="259" w:lineRule="auto"/>
              <w:rPr>
                <w:rFonts w:eastAsia="Calibri" w:cs="Times New Roman"/>
                <w:b/>
                <w:bCs/>
                <w:sz w:val="22"/>
              </w:rPr>
            </w:pPr>
          </w:p>
        </w:tc>
        <w:tc>
          <w:tcPr>
            <w:tcW w:w="1418" w:type="dxa"/>
          </w:tcPr>
          <w:p w14:paraId="114835D5"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W45</w:t>
            </w:r>
          </w:p>
        </w:tc>
        <w:tc>
          <w:tcPr>
            <w:tcW w:w="1134" w:type="dxa"/>
          </w:tcPr>
          <w:p w14:paraId="1A45F3C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14/02/13</w:t>
            </w:r>
          </w:p>
        </w:tc>
        <w:tc>
          <w:tcPr>
            <w:tcW w:w="1134" w:type="dxa"/>
          </w:tcPr>
          <w:p w14:paraId="08A643D5"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13:36</w:t>
            </w:r>
          </w:p>
        </w:tc>
        <w:tc>
          <w:tcPr>
            <w:tcW w:w="1134" w:type="dxa"/>
          </w:tcPr>
          <w:p w14:paraId="6D8505B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233A08D1"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33.1</w:t>
            </w:r>
          </w:p>
        </w:tc>
        <w:tc>
          <w:tcPr>
            <w:tcW w:w="1134" w:type="dxa"/>
          </w:tcPr>
          <w:p w14:paraId="0470F5CC"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0.81</w:t>
            </w:r>
          </w:p>
        </w:tc>
        <w:tc>
          <w:tcPr>
            <w:tcW w:w="1374" w:type="dxa"/>
          </w:tcPr>
          <w:p w14:paraId="7C924B9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1.21</w:t>
            </w:r>
          </w:p>
        </w:tc>
      </w:tr>
      <w:tr w:rsidR="004837B9" w:rsidRPr="004837B9" w14:paraId="4B82B171" w14:textId="77777777" w:rsidTr="00F6416C">
        <w:trPr>
          <w:trHeight w:val="251"/>
        </w:trPr>
        <w:tc>
          <w:tcPr>
            <w:tcW w:w="562" w:type="dxa"/>
            <w:vMerge/>
          </w:tcPr>
          <w:p w14:paraId="17226D66" w14:textId="77777777" w:rsidR="004837B9" w:rsidRPr="004837B9" w:rsidRDefault="004837B9" w:rsidP="004837B9">
            <w:pPr>
              <w:spacing w:before="0" w:after="160" w:line="259" w:lineRule="auto"/>
              <w:rPr>
                <w:rFonts w:eastAsia="Calibri" w:cs="Times New Roman"/>
                <w:b/>
                <w:bCs/>
                <w:sz w:val="22"/>
              </w:rPr>
            </w:pPr>
          </w:p>
        </w:tc>
        <w:tc>
          <w:tcPr>
            <w:tcW w:w="1418" w:type="dxa"/>
          </w:tcPr>
          <w:p w14:paraId="1ECBA9FD"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W49</w:t>
            </w:r>
          </w:p>
        </w:tc>
        <w:tc>
          <w:tcPr>
            <w:tcW w:w="1134" w:type="dxa"/>
          </w:tcPr>
          <w:p w14:paraId="064510C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01/03/13</w:t>
            </w:r>
          </w:p>
        </w:tc>
        <w:tc>
          <w:tcPr>
            <w:tcW w:w="1134" w:type="dxa"/>
          </w:tcPr>
          <w:p w14:paraId="22A148C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11:15</w:t>
            </w:r>
          </w:p>
        </w:tc>
        <w:tc>
          <w:tcPr>
            <w:tcW w:w="1134" w:type="dxa"/>
          </w:tcPr>
          <w:p w14:paraId="2072EE9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7438C676"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11.1</w:t>
            </w:r>
          </w:p>
        </w:tc>
        <w:tc>
          <w:tcPr>
            <w:tcW w:w="1134" w:type="dxa"/>
          </w:tcPr>
          <w:p w14:paraId="41229D5F"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0.01</w:t>
            </w:r>
          </w:p>
        </w:tc>
        <w:tc>
          <w:tcPr>
            <w:tcW w:w="1374" w:type="dxa"/>
          </w:tcPr>
          <w:p w14:paraId="67FC0CC4"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1.44</w:t>
            </w:r>
          </w:p>
        </w:tc>
      </w:tr>
      <w:tr w:rsidR="004837B9" w:rsidRPr="004837B9" w14:paraId="4E805B3A" w14:textId="77777777" w:rsidTr="00F6416C">
        <w:trPr>
          <w:trHeight w:val="251"/>
        </w:trPr>
        <w:tc>
          <w:tcPr>
            <w:tcW w:w="562" w:type="dxa"/>
            <w:vMerge/>
          </w:tcPr>
          <w:p w14:paraId="6FDE07A7" w14:textId="77777777" w:rsidR="004837B9" w:rsidRPr="004837B9" w:rsidRDefault="004837B9" w:rsidP="004837B9">
            <w:pPr>
              <w:spacing w:before="0" w:after="160" w:line="259" w:lineRule="auto"/>
              <w:rPr>
                <w:rFonts w:eastAsia="Calibri" w:cs="Times New Roman"/>
                <w:b/>
                <w:bCs/>
                <w:sz w:val="22"/>
              </w:rPr>
            </w:pPr>
          </w:p>
        </w:tc>
        <w:tc>
          <w:tcPr>
            <w:tcW w:w="1418" w:type="dxa"/>
          </w:tcPr>
          <w:p w14:paraId="33D87613" w14:textId="77777777" w:rsidR="004837B9" w:rsidRPr="004837B9" w:rsidRDefault="004837B9" w:rsidP="004837B9">
            <w:pPr>
              <w:spacing w:before="0" w:after="0" w:line="259" w:lineRule="auto"/>
              <w:jc w:val="center"/>
              <w:rPr>
                <w:rFonts w:eastAsia="Calibri" w:cs="Times New Roman"/>
                <w:b/>
                <w:bCs/>
                <w:sz w:val="22"/>
              </w:rPr>
            </w:pPr>
            <w:r w:rsidRPr="004837B9">
              <w:rPr>
                <w:rFonts w:eastAsia="Calibri" w:cs="Times New Roman"/>
                <w:b/>
                <w:bCs/>
                <w:sz w:val="22"/>
              </w:rPr>
              <w:t>W50</w:t>
            </w:r>
          </w:p>
        </w:tc>
        <w:tc>
          <w:tcPr>
            <w:tcW w:w="1134" w:type="dxa"/>
          </w:tcPr>
          <w:p w14:paraId="123679AB"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01/03/13</w:t>
            </w:r>
          </w:p>
        </w:tc>
        <w:tc>
          <w:tcPr>
            <w:tcW w:w="1134" w:type="dxa"/>
          </w:tcPr>
          <w:p w14:paraId="4EE64287"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11:27</w:t>
            </w:r>
          </w:p>
        </w:tc>
        <w:tc>
          <w:tcPr>
            <w:tcW w:w="1134" w:type="dxa"/>
          </w:tcPr>
          <w:p w14:paraId="729311B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w:t>
            </w:r>
          </w:p>
        </w:tc>
        <w:tc>
          <w:tcPr>
            <w:tcW w:w="1134" w:type="dxa"/>
          </w:tcPr>
          <w:p w14:paraId="0F1C00DD"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17.7</w:t>
            </w:r>
          </w:p>
        </w:tc>
        <w:tc>
          <w:tcPr>
            <w:tcW w:w="1134" w:type="dxa"/>
          </w:tcPr>
          <w:p w14:paraId="4059CE2A"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0.37</w:t>
            </w:r>
          </w:p>
        </w:tc>
        <w:tc>
          <w:tcPr>
            <w:tcW w:w="1374" w:type="dxa"/>
          </w:tcPr>
          <w:p w14:paraId="5046FDB8" w14:textId="77777777" w:rsidR="004837B9" w:rsidRPr="004837B9" w:rsidRDefault="004837B9" w:rsidP="004837B9">
            <w:pPr>
              <w:spacing w:before="0" w:after="0" w:line="259" w:lineRule="auto"/>
              <w:jc w:val="center"/>
              <w:rPr>
                <w:rFonts w:eastAsia="Calibri" w:cs="Times New Roman"/>
                <w:sz w:val="22"/>
              </w:rPr>
            </w:pPr>
            <w:r w:rsidRPr="004837B9">
              <w:rPr>
                <w:rFonts w:eastAsia="Calibri" w:cs="Times New Roman"/>
                <w:sz w:val="22"/>
              </w:rPr>
              <w:t>0.40</w:t>
            </w:r>
          </w:p>
        </w:tc>
      </w:tr>
    </w:tbl>
    <w:p w14:paraId="240AD005" w14:textId="77777777" w:rsidR="00B760FC" w:rsidRDefault="00B760FC" w:rsidP="004837B9">
      <w:pPr>
        <w:jc w:val="both"/>
        <w:rPr>
          <w:rFonts w:cs="Times New Roman"/>
          <w:b/>
          <w:bCs/>
          <w:szCs w:val="24"/>
        </w:rPr>
      </w:pPr>
    </w:p>
    <w:p w14:paraId="6AA93169" w14:textId="77777777" w:rsidR="00B760FC" w:rsidRDefault="00B760FC" w:rsidP="004837B9">
      <w:pPr>
        <w:jc w:val="both"/>
        <w:rPr>
          <w:rFonts w:cs="Times New Roman"/>
          <w:b/>
          <w:bCs/>
          <w:szCs w:val="24"/>
        </w:rPr>
      </w:pPr>
    </w:p>
    <w:p w14:paraId="6BDF1663" w14:textId="77777777" w:rsidR="00B760FC" w:rsidRDefault="00B760FC" w:rsidP="004837B9">
      <w:pPr>
        <w:jc w:val="both"/>
        <w:rPr>
          <w:rFonts w:cs="Times New Roman"/>
          <w:b/>
          <w:bCs/>
          <w:szCs w:val="24"/>
        </w:rPr>
      </w:pPr>
    </w:p>
    <w:p w14:paraId="61B6F145" w14:textId="77777777" w:rsidR="00B760FC" w:rsidRDefault="00B760FC" w:rsidP="004837B9">
      <w:pPr>
        <w:jc w:val="both"/>
        <w:rPr>
          <w:rFonts w:cs="Times New Roman"/>
          <w:b/>
          <w:bCs/>
          <w:szCs w:val="24"/>
        </w:rPr>
      </w:pPr>
    </w:p>
    <w:p w14:paraId="01801E80" w14:textId="77777777" w:rsidR="00B760FC" w:rsidRDefault="00B760FC">
      <w:pPr>
        <w:spacing w:before="0" w:after="200" w:line="276" w:lineRule="auto"/>
        <w:rPr>
          <w:rFonts w:cs="Times New Roman"/>
          <w:b/>
          <w:bCs/>
          <w:szCs w:val="24"/>
        </w:rPr>
      </w:pPr>
      <w:r>
        <w:rPr>
          <w:rFonts w:cs="Times New Roman"/>
          <w:b/>
          <w:bCs/>
          <w:szCs w:val="24"/>
        </w:rPr>
        <w:br w:type="page"/>
      </w:r>
    </w:p>
    <w:p w14:paraId="1D29710E" w14:textId="02C1BE56" w:rsidR="004837B9" w:rsidRPr="00FF5BCD" w:rsidRDefault="004837B9" w:rsidP="004837B9">
      <w:pPr>
        <w:jc w:val="both"/>
        <w:rPr>
          <w:rFonts w:cs="Times New Roman"/>
          <w:b/>
          <w:bCs/>
          <w:szCs w:val="24"/>
        </w:rPr>
      </w:pPr>
      <w:r w:rsidRPr="00FF5BCD">
        <w:rPr>
          <w:rFonts w:cs="Times New Roman"/>
          <w:b/>
          <w:bCs/>
          <w:szCs w:val="24"/>
        </w:rPr>
        <w:lastRenderedPageBreak/>
        <w:t xml:space="preserve">Supplementary Table </w:t>
      </w:r>
      <w:r w:rsidR="005400B8">
        <w:rPr>
          <w:rFonts w:cs="Times New Roman"/>
          <w:b/>
          <w:bCs/>
          <w:szCs w:val="24"/>
        </w:rPr>
        <w:t>2</w:t>
      </w:r>
      <w:r w:rsidRPr="00FF5BCD">
        <w:rPr>
          <w:rFonts w:cs="Times New Roman"/>
          <w:b/>
          <w:bCs/>
          <w:szCs w:val="24"/>
        </w:rPr>
        <w:t xml:space="preserve">: </w:t>
      </w:r>
      <w:r w:rsidRPr="004837B9">
        <w:rPr>
          <w:rFonts w:cs="Times New Roman"/>
          <w:szCs w:val="24"/>
        </w:rPr>
        <w:t>Comparison between uncorrected major ion concentrations and major ion concentrations for atmospheric deposition.</w:t>
      </w:r>
    </w:p>
    <w:tbl>
      <w:tblPr>
        <w:tblStyle w:val="ListTable3"/>
        <w:tblW w:w="9209" w:type="dxa"/>
        <w:tblLook w:val="04A0" w:firstRow="1" w:lastRow="0" w:firstColumn="1" w:lastColumn="0" w:noHBand="0" w:noVBand="1"/>
      </w:tblPr>
      <w:tblGrid>
        <w:gridCol w:w="483"/>
        <w:gridCol w:w="852"/>
        <w:gridCol w:w="733"/>
        <w:gridCol w:w="606"/>
        <w:gridCol w:w="718"/>
        <w:gridCol w:w="718"/>
        <w:gridCol w:w="718"/>
        <w:gridCol w:w="565"/>
        <w:gridCol w:w="41"/>
        <w:gridCol w:w="763"/>
        <w:gridCol w:w="606"/>
        <w:gridCol w:w="802"/>
        <w:gridCol w:w="745"/>
        <w:gridCol w:w="859"/>
      </w:tblGrid>
      <w:tr w:rsidR="00B760FC" w:rsidRPr="004837B9" w14:paraId="3FF82BC8" w14:textId="77777777" w:rsidTr="00B760FC">
        <w:trPr>
          <w:cnfStyle w:val="100000000000" w:firstRow="1" w:lastRow="0" w:firstColumn="0" w:lastColumn="0" w:oddVBand="0" w:evenVBand="0" w:oddHBand="0" w:evenHBand="0" w:firstRowFirstColumn="0" w:firstRowLastColumn="0" w:lastRowFirstColumn="0" w:lastRowLastColumn="0"/>
          <w:trHeight w:val="504"/>
        </w:trPr>
        <w:tc>
          <w:tcPr>
            <w:cnfStyle w:val="001000000100" w:firstRow="0" w:lastRow="0" w:firstColumn="1" w:lastColumn="0" w:oddVBand="0" w:evenVBand="0" w:oddHBand="0" w:evenHBand="0" w:firstRowFirstColumn="1" w:firstRowLastColumn="0" w:lastRowFirstColumn="0" w:lastRowLastColumn="0"/>
            <w:tcW w:w="483" w:type="dxa"/>
          </w:tcPr>
          <w:p w14:paraId="07A4385E" w14:textId="77777777" w:rsidR="00B760FC" w:rsidRPr="004837B9" w:rsidRDefault="00B760FC" w:rsidP="00B760FC">
            <w:pPr>
              <w:spacing w:before="0" w:after="0"/>
              <w:jc w:val="both"/>
              <w:rPr>
                <w:rFonts w:eastAsia="Calibri" w:cs="Times New Roman"/>
                <w:color w:val="FFFFFF"/>
                <w:sz w:val="22"/>
              </w:rPr>
            </w:pPr>
          </w:p>
        </w:tc>
        <w:tc>
          <w:tcPr>
            <w:tcW w:w="852" w:type="dxa"/>
          </w:tcPr>
          <w:p w14:paraId="421312DD" w14:textId="77777777" w:rsidR="00B760FC" w:rsidRPr="004837B9" w:rsidRDefault="00B760FC" w:rsidP="00B760FC">
            <w:pPr>
              <w:spacing w:before="0" w:after="0"/>
              <w:jc w:val="both"/>
              <w:cnfStyle w:val="100000000000" w:firstRow="1" w:lastRow="0" w:firstColumn="0" w:lastColumn="0" w:oddVBand="0" w:evenVBand="0" w:oddHBand="0" w:evenHBand="0" w:firstRowFirstColumn="0" w:firstRowLastColumn="0" w:lastRowFirstColumn="0" w:lastRowLastColumn="0"/>
              <w:rPr>
                <w:rFonts w:eastAsia="Calibri" w:cs="Times New Roman"/>
                <w:color w:val="FFFFFF"/>
                <w:sz w:val="22"/>
              </w:rPr>
            </w:pPr>
          </w:p>
        </w:tc>
        <w:tc>
          <w:tcPr>
            <w:tcW w:w="4058" w:type="dxa"/>
            <w:gridSpan w:val="6"/>
            <w:tcBorders>
              <w:top w:val="single" w:sz="4" w:space="0" w:color="000000"/>
              <w:bottom w:val="single" w:sz="4" w:space="0" w:color="auto"/>
              <w:right w:val="single" w:sz="4" w:space="0" w:color="auto"/>
            </w:tcBorders>
          </w:tcPr>
          <w:p w14:paraId="70C78245" w14:textId="77777777" w:rsidR="00B760FC" w:rsidRPr="004837B9" w:rsidRDefault="00B760FC" w:rsidP="00B760FC">
            <w:pPr>
              <w:spacing w:before="0" w:after="0"/>
              <w:jc w:val="both"/>
              <w:cnfStyle w:val="100000000000" w:firstRow="1" w:lastRow="0" w:firstColumn="0" w:lastColumn="0" w:oddVBand="0" w:evenVBand="0" w:oddHBand="0" w:evenHBand="0" w:firstRowFirstColumn="0" w:firstRowLastColumn="0" w:lastRowFirstColumn="0" w:lastRowLastColumn="0"/>
              <w:rPr>
                <w:rFonts w:eastAsia="Calibri" w:cs="Times New Roman"/>
                <w:color w:val="FFFFFF"/>
                <w:sz w:val="22"/>
              </w:rPr>
            </w:pPr>
            <w:r w:rsidRPr="004837B9">
              <w:rPr>
                <w:rFonts w:eastAsia="Calibri" w:cs="Times New Roman"/>
                <w:color w:val="FFFFFF"/>
                <w:sz w:val="22"/>
              </w:rPr>
              <w:t>Uncorrected Concentrations (µ</w:t>
            </w:r>
            <w:proofErr w:type="spellStart"/>
            <w:r>
              <w:rPr>
                <w:rFonts w:eastAsia="Calibri" w:cs="Times New Roman"/>
                <w:color w:val="FFFFFF"/>
                <w:sz w:val="22"/>
              </w:rPr>
              <w:t>eq</w:t>
            </w:r>
            <w:proofErr w:type="spellEnd"/>
            <w:r w:rsidRPr="004837B9">
              <w:rPr>
                <w:rFonts w:eastAsia="Calibri" w:cs="Times New Roman"/>
                <w:color w:val="FFFFFF"/>
                <w:sz w:val="22"/>
              </w:rPr>
              <w:t xml:space="preserve"> L</w:t>
            </w:r>
            <w:r w:rsidRPr="004837B9">
              <w:rPr>
                <w:rFonts w:eastAsia="Calibri" w:cs="Times New Roman"/>
                <w:color w:val="FFFFFF"/>
                <w:sz w:val="22"/>
                <w:vertAlign w:val="superscript"/>
              </w:rPr>
              <w:t>-1</w:t>
            </w:r>
            <w:r w:rsidRPr="004837B9">
              <w:rPr>
                <w:rFonts w:eastAsia="Calibri" w:cs="Times New Roman"/>
                <w:color w:val="FFFFFF"/>
                <w:sz w:val="22"/>
              </w:rPr>
              <w:t>)</w:t>
            </w:r>
          </w:p>
        </w:tc>
        <w:tc>
          <w:tcPr>
            <w:tcW w:w="3816" w:type="dxa"/>
            <w:gridSpan w:val="6"/>
            <w:tcBorders>
              <w:left w:val="single" w:sz="4" w:space="0" w:color="auto"/>
              <w:bottom w:val="single" w:sz="4" w:space="0" w:color="auto"/>
            </w:tcBorders>
          </w:tcPr>
          <w:p w14:paraId="30DD970A" w14:textId="77777777" w:rsidR="00B760FC" w:rsidRPr="004837B9" w:rsidRDefault="00B760FC" w:rsidP="00B760FC">
            <w:pPr>
              <w:spacing w:before="0" w:after="0"/>
              <w:jc w:val="both"/>
              <w:cnfStyle w:val="100000000000" w:firstRow="1" w:lastRow="0" w:firstColumn="0" w:lastColumn="0" w:oddVBand="0" w:evenVBand="0" w:oddHBand="0" w:evenHBand="0" w:firstRowFirstColumn="0" w:firstRowLastColumn="0" w:lastRowFirstColumn="0" w:lastRowLastColumn="0"/>
              <w:rPr>
                <w:rFonts w:eastAsia="Calibri" w:cs="Times New Roman"/>
                <w:color w:val="FFFFFF"/>
                <w:sz w:val="22"/>
              </w:rPr>
            </w:pPr>
            <w:r w:rsidRPr="004837B9">
              <w:rPr>
                <w:rFonts w:eastAsia="Calibri" w:cs="Times New Roman"/>
                <w:color w:val="FFFFFF"/>
                <w:sz w:val="22"/>
              </w:rPr>
              <w:t>Corrected Concentrations (µ</w:t>
            </w:r>
            <w:proofErr w:type="spellStart"/>
            <w:r w:rsidRPr="004837B9">
              <w:rPr>
                <w:rFonts w:eastAsia="Calibri" w:cs="Times New Roman"/>
                <w:color w:val="FFFFFF"/>
                <w:sz w:val="22"/>
              </w:rPr>
              <w:t>eq</w:t>
            </w:r>
            <w:proofErr w:type="spellEnd"/>
            <w:r w:rsidRPr="004837B9">
              <w:rPr>
                <w:rFonts w:eastAsia="Calibri" w:cs="Times New Roman"/>
                <w:color w:val="FFFFFF"/>
                <w:sz w:val="22"/>
              </w:rPr>
              <w:t xml:space="preserve"> L</w:t>
            </w:r>
            <w:r w:rsidRPr="004837B9">
              <w:rPr>
                <w:rFonts w:eastAsia="Calibri" w:cs="Times New Roman"/>
                <w:color w:val="FFFFFF"/>
                <w:sz w:val="22"/>
                <w:vertAlign w:val="superscript"/>
              </w:rPr>
              <w:t>-1</w:t>
            </w:r>
            <w:r w:rsidRPr="004837B9">
              <w:rPr>
                <w:rFonts w:eastAsia="Calibri" w:cs="Times New Roman"/>
                <w:color w:val="FFFFFF"/>
                <w:sz w:val="22"/>
              </w:rPr>
              <w:t>)</w:t>
            </w:r>
          </w:p>
        </w:tc>
      </w:tr>
      <w:tr w:rsidR="00B760FC" w:rsidRPr="004837B9" w14:paraId="6E3345C5" w14:textId="77777777" w:rsidTr="00B760F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335" w:type="dxa"/>
            <w:gridSpan w:val="2"/>
            <w:tcBorders>
              <w:bottom w:val="single" w:sz="4" w:space="0" w:color="auto"/>
              <w:right w:val="single" w:sz="4" w:space="0" w:color="auto"/>
            </w:tcBorders>
            <w:shd w:val="clear" w:color="auto" w:fill="000000"/>
          </w:tcPr>
          <w:p w14:paraId="2EB466A2" w14:textId="77777777" w:rsidR="00B760FC" w:rsidRPr="004837B9" w:rsidRDefault="00B760FC" w:rsidP="00B760FC">
            <w:pPr>
              <w:spacing w:before="0" w:after="0"/>
              <w:jc w:val="center"/>
              <w:rPr>
                <w:rFonts w:eastAsia="Calibri" w:cs="Times New Roman"/>
                <w:sz w:val="22"/>
              </w:rPr>
            </w:pPr>
            <w:r w:rsidRPr="004837B9">
              <w:rPr>
                <w:rFonts w:eastAsia="Calibri" w:cs="Times New Roman"/>
                <w:sz w:val="22"/>
              </w:rPr>
              <w:t>Sample</w:t>
            </w:r>
          </w:p>
        </w:tc>
        <w:tc>
          <w:tcPr>
            <w:tcW w:w="733" w:type="dxa"/>
            <w:tcBorders>
              <w:top w:val="single" w:sz="4" w:space="0" w:color="auto"/>
              <w:left w:val="single" w:sz="4" w:space="0" w:color="auto"/>
              <w:bottom w:val="single" w:sz="4" w:space="0" w:color="auto"/>
              <w:right w:val="single" w:sz="4" w:space="0" w:color="auto"/>
            </w:tcBorders>
            <w:shd w:val="clear" w:color="auto" w:fill="000000" w:themeFill="text1"/>
          </w:tcPr>
          <w:p w14:paraId="59D2198F"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Na</w:t>
            </w:r>
            <w:r w:rsidRPr="004837B9">
              <w:rPr>
                <w:rFonts w:eastAsia="Calibri" w:cs="Times New Roman"/>
                <w:b/>
                <w:bCs/>
                <w:sz w:val="22"/>
                <w:vertAlign w:val="superscript"/>
              </w:rPr>
              <w:t>+</w:t>
            </w:r>
          </w:p>
        </w:tc>
        <w:tc>
          <w:tcPr>
            <w:tcW w:w="606" w:type="dxa"/>
            <w:tcBorders>
              <w:top w:val="single" w:sz="4" w:space="0" w:color="auto"/>
              <w:left w:val="single" w:sz="4" w:space="0" w:color="auto"/>
              <w:bottom w:val="single" w:sz="4" w:space="0" w:color="auto"/>
              <w:right w:val="single" w:sz="4" w:space="0" w:color="auto"/>
            </w:tcBorders>
            <w:shd w:val="clear" w:color="auto" w:fill="000000" w:themeFill="text1"/>
          </w:tcPr>
          <w:p w14:paraId="6C2B727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K</w:t>
            </w:r>
            <w:r w:rsidRPr="004837B9">
              <w:rPr>
                <w:rFonts w:eastAsia="Calibri" w:cs="Times New Roman"/>
                <w:b/>
                <w:bCs/>
                <w:sz w:val="22"/>
                <w:vertAlign w:val="superscript"/>
              </w:rPr>
              <w:t>+</w:t>
            </w:r>
          </w:p>
        </w:tc>
        <w:tc>
          <w:tcPr>
            <w:tcW w:w="718" w:type="dxa"/>
            <w:tcBorders>
              <w:top w:val="single" w:sz="4" w:space="0" w:color="auto"/>
              <w:left w:val="single" w:sz="4" w:space="0" w:color="auto"/>
              <w:bottom w:val="single" w:sz="4" w:space="0" w:color="auto"/>
              <w:right w:val="single" w:sz="4" w:space="0" w:color="auto"/>
            </w:tcBorders>
            <w:shd w:val="clear" w:color="auto" w:fill="000000" w:themeFill="text1"/>
          </w:tcPr>
          <w:p w14:paraId="59D23DA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Mg</w:t>
            </w:r>
            <w:r w:rsidRPr="004837B9">
              <w:rPr>
                <w:rFonts w:eastAsia="Calibri" w:cs="Times New Roman"/>
                <w:b/>
                <w:bCs/>
                <w:sz w:val="22"/>
                <w:vertAlign w:val="superscript"/>
              </w:rPr>
              <w:t>2+</w:t>
            </w:r>
          </w:p>
        </w:tc>
        <w:tc>
          <w:tcPr>
            <w:tcW w:w="718" w:type="dxa"/>
            <w:tcBorders>
              <w:top w:val="single" w:sz="4" w:space="0" w:color="auto"/>
              <w:left w:val="single" w:sz="4" w:space="0" w:color="auto"/>
              <w:bottom w:val="single" w:sz="4" w:space="0" w:color="auto"/>
              <w:right w:val="single" w:sz="4" w:space="0" w:color="auto"/>
            </w:tcBorders>
            <w:shd w:val="clear" w:color="auto" w:fill="000000" w:themeFill="text1"/>
          </w:tcPr>
          <w:p w14:paraId="719513F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Ca</w:t>
            </w:r>
            <w:r w:rsidRPr="004837B9">
              <w:rPr>
                <w:rFonts w:eastAsia="Calibri" w:cs="Times New Roman"/>
                <w:b/>
                <w:bCs/>
                <w:sz w:val="22"/>
                <w:vertAlign w:val="superscript"/>
              </w:rPr>
              <w:t>2+</w:t>
            </w:r>
          </w:p>
        </w:tc>
        <w:tc>
          <w:tcPr>
            <w:tcW w:w="718" w:type="dxa"/>
            <w:tcBorders>
              <w:top w:val="single" w:sz="4" w:space="0" w:color="auto"/>
              <w:left w:val="single" w:sz="4" w:space="0" w:color="auto"/>
              <w:bottom w:val="single" w:sz="4" w:space="0" w:color="auto"/>
              <w:right w:val="single" w:sz="4" w:space="0" w:color="auto"/>
            </w:tcBorders>
            <w:shd w:val="clear" w:color="auto" w:fill="000000" w:themeFill="text1"/>
          </w:tcPr>
          <w:p w14:paraId="7F2B460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SO</w:t>
            </w:r>
            <w:r w:rsidRPr="004837B9">
              <w:rPr>
                <w:rFonts w:eastAsia="Calibri" w:cs="Times New Roman"/>
                <w:b/>
                <w:bCs/>
                <w:sz w:val="22"/>
                <w:vertAlign w:val="subscript"/>
              </w:rPr>
              <w:t>4</w:t>
            </w:r>
            <w:r w:rsidRPr="004837B9">
              <w:rPr>
                <w:rFonts w:eastAsia="Calibri" w:cs="Times New Roman"/>
                <w:b/>
                <w:bCs/>
                <w:sz w:val="22"/>
                <w:vertAlign w:val="superscript"/>
              </w:rPr>
              <w:t>2-</w:t>
            </w:r>
          </w:p>
        </w:tc>
        <w:tc>
          <w:tcPr>
            <w:tcW w:w="606"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3A29E14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vertAlign w:val="superscript"/>
              </w:rPr>
            </w:pPr>
            <w:r w:rsidRPr="004837B9">
              <w:rPr>
                <w:rFonts w:eastAsia="Calibri" w:cs="Times New Roman"/>
                <w:b/>
                <w:bCs/>
                <w:sz w:val="22"/>
              </w:rPr>
              <w:t>Cl</w:t>
            </w:r>
            <w:r w:rsidRPr="004837B9">
              <w:rPr>
                <w:rFonts w:eastAsia="Calibri" w:cs="Times New Roman"/>
                <w:b/>
                <w:bCs/>
                <w:sz w:val="22"/>
                <w:vertAlign w:val="superscript"/>
              </w:rPr>
              <w:t>-</w:t>
            </w:r>
          </w:p>
        </w:tc>
        <w:tc>
          <w:tcPr>
            <w:tcW w:w="763" w:type="dxa"/>
            <w:tcBorders>
              <w:top w:val="single" w:sz="4" w:space="0" w:color="auto"/>
              <w:left w:val="single" w:sz="4" w:space="0" w:color="auto"/>
              <w:bottom w:val="single" w:sz="4" w:space="0" w:color="auto"/>
              <w:right w:val="single" w:sz="4" w:space="0" w:color="auto"/>
            </w:tcBorders>
            <w:shd w:val="clear" w:color="auto" w:fill="000000" w:themeFill="text1"/>
          </w:tcPr>
          <w:p w14:paraId="73B4CBF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Na</w:t>
            </w:r>
            <w:r w:rsidRPr="004837B9">
              <w:rPr>
                <w:rFonts w:eastAsia="Calibri" w:cs="Times New Roman"/>
                <w:b/>
                <w:bCs/>
                <w:sz w:val="22"/>
                <w:vertAlign w:val="superscript"/>
              </w:rPr>
              <w:t>+</w:t>
            </w:r>
            <w:r w:rsidRPr="004837B9">
              <w:rPr>
                <w:rFonts w:eastAsia="Calibri" w:cs="Times New Roman"/>
                <w:b/>
                <w:bCs/>
                <w:sz w:val="22"/>
              </w:rPr>
              <w:t>*</w:t>
            </w:r>
          </w:p>
        </w:tc>
        <w:tc>
          <w:tcPr>
            <w:tcW w:w="606" w:type="dxa"/>
            <w:tcBorders>
              <w:top w:val="single" w:sz="4" w:space="0" w:color="auto"/>
              <w:left w:val="single" w:sz="4" w:space="0" w:color="auto"/>
              <w:bottom w:val="single" w:sz="4" w:space="0" w:color="auto"/>
              <w:right w:val="single" w:sz="4" w:space="0" w:color="auto"/>
            </w:tcBorders>
            <w:shd w:val="clear" w:color="auto" w:fill="000000" w:themeFill="text1"/>
          </w:tcPr>
          <w:p w14:paraId="7A02AFA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K</w:t>
            </w:r>
            <w:r w:rsidRPr="004837B9">
              <w:rPr>
                <w:rFonts w:eastAsia="Calibri" w:cs="Times New Roman"/>
                <w:b/>
                <w:bCs/>
                <w:sz w:val="22"/>
                <w:vertAlign w:val="superscript"/>
              </w:rPr>
              <w:t>+</w:t>
            </w:r>
            <w:r w:rsidRPr="004837B9">
              <w:rPr>
                <w:rFonts w:eastAsia="Calibri" w:cs="Times New Roman"/>
                <w:b/>
                <w:bCs/>
                <w:sz w:val="22"/>
              </w:rPr>
              <w:t>*</w:t>
            </w:r>
          </w:p>
        </w:tc>
        <w:tc>
          <w:tcPr>
            <w:tcW w:w="802" w:type="dxa"/>
            <w:tcBorders>
              <w:top w:val="single" w:sz="4" w:space="0" w:color="auto"/>
              <w:left w:val="single" w:sz="4" w:space="0" w:color="auto"/>
              <w:bottom w:val="single" w:sz="4" w:space="0" w:color="auto"/>
              <w:right w:val="single" w:sz="4" w:space="0" w:color="auto"/>
            </w:tcBorders>
            <w:shd w:val="clear" w:color="auto" w:fill="000000" w:themeFill="text1"/>
          </w:tcPr>
          <w:p w14:paraId="5418A41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Mg</w:t>
            </w:r>
            <w:r w:rsidRPr="004837B9">
              <w:rPr>
                <w:rFonts w:eastAsia="Calibri" w:cs="Times New Roman"/>
                <w:b/>
                <w:bCs/>
                <w:sz w:val="22"/>
                <w:vertAlign w:val="superscript"/>
              </w:rPr>
              <w:t>2+</w:t>
            </w:r>
            <w:r w:rsidRPr="004837B9">
              <w:rPr>
                <w:rFonts w:eastAsia="Calibri" w:cs="Times New Roman"/>
                <w:b/>
                <w:bCs/>
                <w:sz w:val="22"/>
              </w:rPr>
              <w:t>*</w:t>
            </w:r>
          </w:p>
        </w:tc>
        <w:tc>
          <w:tcPr>
            <w:tcW w:w="745" w:type="dxa"/>
            <w:tcBorders>
              <w:top w:val="single" w:sz="4" w:space="0" w:color="auto"/>
              <w:left w:val="single" w:sz="4" w:space="0" w:color="auto"/>
              <w:bottom w:val="single" w:sz="4" w:space="0" w:color="auto"/>
              <w:right w:val="single" w:sz="4" w:space="0" w:color="auto"/>
            </w:tcBorders>
            <w:shd w:val="clear" w:color="auto" w:fill="000000" w:themeFill="text1"/>
          </w:tcPr>
          <w:p w14:paraId="505C79F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Ca</w:t>
            </w:r>
            <w:r w:rsidRPr="004837B9">
              <w:rPr>
                <w:rFonts w:eastAsia="Calibri" w:cs="Times New Roman"/>
                <w:b/>
                <w:bCs/>
                <w:sz w:val="22"/>
                <w:vertAlign w:val="superscript"/>
              </w:rPr>
              <w:t>2+</w:t>
            </w:r>
            <w:r w:rsidRPr="004837B9">
              <w:rPr>
                <w:rFonts w:eastAsia="Calibri" w:cs="Times New Roman"/>
                <w:b/>
                <w:bCs/>
                <w:sz w:val="22"/>
              </w:rPr>
              <w:t>*</w:t>
            </w:r>
          </w:p>
        </w:tc>
        <w:tc>
          <w:tcPr>
            <w:tcW w:w="859" w:type="dxa"/>
            <w:tcBorders>
              <w:top w:val="single" w:sz="4" w:space="0" w:color="auto"/>
              <w:left w:val="single" w:sz="4" w:space="0" w:color="auto"/>
              <w:bottom w:val="single" w:sz="4" w:space="0" w:color="auto"/>
              <w:right w:val="single" w:sz="4" w:space="0" w:color="auto"/>
            </w:tcBorders>
            <w:shd w:val="clear" w:color="auto" w:fill="000000" w:themeFill="text1"/>
          </w:tcPr>
          <w:p w14:paraId="06BF267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SO</w:t>
            </w:r>
            <w:r w:rsidRPr="004837B9">
              <w:rPr>
                <w:rFonts w:eastAsia="Calibri" w:cs="Times New Roman"/>
                <w:b/>
                <w:bCs/>
                <w:sz w:val="22"/>
                <w:vertAlign w:val="subscript"/>
              </w:rPr>
              <w:t>4</w:t>
            </w:r>
            <w:r w:rsidRPr="004837B9">
              <w:rPr>
                <w:rFonts w:eastAsia="Calibri" w:cs="Times New Roman"/>
                <w:b/>
                <w:bCs/>
                <w:sz w:val="22"/>
                <w:vertAlign w:val="superscript"/>
              </w:rPr>
              <w:t>2-</w:t>
            </w:r>
            <w:r w:rsidRPr="004837B9">
              <w:rPr>
                <w:rFonts w:eastAsia="Calibri" w:cs="Times New Roman"/>
                <w:b/>
                <w:bCs/>
                <w:sz w:val="22"/>
              </w:rPr>
              <w:t>*</w:t>
            </w:r>
          </w:p>
        </w:tc>
      </w:tr>
      <w:tr w:rsidR="00B760FC" w:rsidRPr="004837B9" w14:paraId="2BE28780" w14:textId="77777777" w:rsidTr="00B760FC">
        <w:trPr>
          <w:trHeight w:val="244"/>
        </w:trPr>
        <w:tc>
          <w:tcPr>
            <w:cnfStyle w:val="001000000000" w:firstRow="0" w:lastRow="0" w:firstColumn="1" w:lastColumn="0" w:oddVBand="0" w:evenVBand="0" w:oddHBand="0" w:evenHBand="0" w:firstRowFirstColumn="0" w:firstRowLastColumn="0" w:lastRowFirstColumn="0" w:lastRowLastColumn="0"/>
            <w:tcW w:w="48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0088CA7" w14:textId="77777777" w:rsidR="00B760FC" w:rsidRPr="004837B9" w:rsidRDefault="00B760FC" w:rsidP="00B760FC">
            <w:pPr>
              <w:spacing w:before="0" w:after="0"/>
              <w:jc w:val="center"/>
              <w:rPr>
                <w:rFonts w:eastAsia="Calibri" w:cs="Times New Roman"/>
                <w:sz w:val="22"/>
              </w:rPr>
            </w:pPr>
            <w:r w:rsidRPr="004837B9">
              <w:rPr>
                <w:rFonts w:eastAsia="Calibri" w:cs="Times New Roman"/>
                <w:sz w:val="22"/>
              </w:rPr>
              <w:t>Commonwealth</w:t>
            </w:r>
          </w:p>
        </w:tc>
        <w:tc>
          <w:tcPr>
            <w:tcW w:w="852" w:type="dxa"/>
            <w:tcBorders>
              <w:top w:val="single" w:sz="4" w:space="0" w:color="auto"/>
              <w:left w:val="single" w:sz="4" w:space="0" w:color="auto"/>
              <w:bottom w:val="single" w:sz="4" w:space="0" w:color="auto"/>
              <w:right w:val="single" w:sz="4" w:space="0" w:color="auto"/>
            </w:tcBorders>
          </w:tcPr>
          <w:p w14:paraId="2308C6B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22BB875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429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F42CA1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27.3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04F15B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165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500ED0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381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F917CA2"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75.1</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6725F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642</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5F279F9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E2316B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15.3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732A30C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40.5</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349F4AF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357</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5E0CCB5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52.9</w:t>
            </w:r>
          </w:p>
        </w:tc>
      </w:tr>
      <w:tr w:rsidR="00B760FC" w:rsidRPr="004837B9" w14:paraId="28B79BC0"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2C7515BD"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22CFBE2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16BE33B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117</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9D19AC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11.6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92C058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38.0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8DD1D8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108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5C3A0AF"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31.8</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F83A16"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111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79D90FA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21.6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73AFD5F"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9.6</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4D16EED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16.4</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03D68DD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104</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590B7C9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28.0</w:t>
            </w:r>
          </w:p>
        </w:tc>
      </w:tr>
      <w:tr w:rsidR="00B760FC" w:rsidRPr="004837B9" w14:paraId="482AC5C8"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26DEE7FF"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5076F3E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7E77F60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163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B274AB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14.0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D69D082"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54.5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F70BB0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154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2C3F76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41.8</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F6E79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186</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551E3B2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3D1329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10.5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0B8DFA3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18.3</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60C5988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147</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177A416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35.4</w:t>
            </w:r>
          </w:p>
        </w:tc>
      </w:tr>
      <w:tr w:rsidR="00B760FC" w:rsidRPr="004837B9" w14:paraId="1BD67124" w14:textId="77777777" w:rsidTr="00B760F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2BF2758E"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0F9491A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51A41E3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160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2028E5F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17.9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C0A624F"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86.8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56A520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259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AD9D4E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53.7</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C8524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171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7D09D49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13.2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7D2CD04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14.7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3B3E886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53.6</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6903F78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252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583C495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47.8</w:t>
            </w:r>
          </w:p>
        </w:tc>
      </w:tr>
      <w:tr w:rsidR="00B760FC" w:rsidRPr="004837B9" w14:paraId="0181B894"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0CBF2016"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1B3EB3B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4F80AD5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382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687089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26.4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560AFB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102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940ED4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246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ADC47D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82.6</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BCC4A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474</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07D1AB7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1ACAC7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17.5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2860DA6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10.7</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26A64E7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228</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551E2BC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66.3</w:t>
            </w:r>
          </w:p>
        </w:tc>
      </w:tr>
      <w:tr w:rsidR="00B760FC" w:rsidRPr="004837B9" w14:paraId="1AF95790"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6892A5FC"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5CF6926F"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7A5C821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142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49F891E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14.5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0028FC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41.5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D51BF7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102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42B4F1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40.9</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84E4F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171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014FBA0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6A9FAB0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11.3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0A701BC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8.3</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09E5B0F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95.6</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4BC335F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35.0</w:t>
            </w:r>
          </w:p>
        </w:tc>
      </w:tr>
      <w:tr w:rsidR="00B760FC" w:rsidRPr="004837B9" w14:paraId="11F0908C"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6AA0F033"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3B2BB9E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1787C9E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181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4F598DD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18.4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39A352A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75.5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9A70A4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163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841A99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98.6</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15073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238</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13C2834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2832FA8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14.0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46C3098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29.3</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4351681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154</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25142C3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90.5</w:t>
            </w:r>
          </w:p>
        </w:tc>
      </w:tr>
      <w:tr w:rsidR="00B760FC" w:rsidRPr="004837B9" w14:paraId="585A55D4"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54E6138A"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1988765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232FCB7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102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7B9D0CA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12.5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2FBA25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35.1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A8F894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103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F92EA1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33.0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2B917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93.7</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2C78F1B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21.1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36DD4DF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10.7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630428A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16.8</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3198BCE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99.5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4B92C34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29.8</w:t>
            </w:r>
          </w:p>
        </w:tc>
      </w:tr>
      <w:tr w:rsidR="00B760FC" w:rsidRPr="004837B9" w14:paraId="3B7044BB"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1C9B9A75"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1881385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305A7602"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155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96E0AD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18.2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DA3757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63.9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2DEEE8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177</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D71EB7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42.5</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630B1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134</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60AC9F7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40.2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96E374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15.7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744A73B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37.9</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6746B2D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172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1E4796C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37.9</w:t>
            </w:r>
          </w:p>
        </w:tc>
      </w:tr>
      <w:tr w:rsidR="00B760FC" w:rsidRPr="004837B9" w14:paraId="46C9909A"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5D099E1C"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550392C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0521D64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170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7E250A7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18.7</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E0EB64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80.0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5733C7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187</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0E3CBD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50.4</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0FE7C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126</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733C5E2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61.9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6DF46D9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16.3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551DCE1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55.5</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737923A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183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09596D7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46.0</w:t>
            </w:r>
          </w:p>
        </w:tc>
      </w:tr>
      <w:tr w:rsidR="00B760FC" w:rsidRPr="004837B9" w14:paraId="46013F1B"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3DBD2F06"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1DC1D32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Gauge</w:t>
            </w:r>
          </w:p>
        </w:tc>
        <w:tc>
          <w:tcPr>
            <w:tcW w:w="733" w:type="dxa"/>
            <w:tcBorders>
              <w:top w:val="single" w:sz="4" w:space="0" w:color="auto"/>
              <w:left w:val="nil"/>
              <w:bottom w:val="single" w:sz="4" w:space="0" w:color="auto"/>
              <w:right w:val="single" w:sz="4" w:space="0" w:color="auto"/>
            </w:tcBorders>
            <w:shd w:val="clear" w:color="auto" w:fill="auto"/>
            <w:vAlign w:val="bottom"/>
          </w:tcPr>
          <w:p w14:paraId="2FCEF83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142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3215C09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17.1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789E31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66.8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FDA478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153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3F6827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42.8</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F7340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100</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009461A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56.2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7737E2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15.2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04BBEF1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47.3</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38CF545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149</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04E450E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39.4</w:t>
            </w:r>
          </w:p>
        </w:tc>
      </w:tr>
      <w:tr w:rsidR="00B760FC" w:rsidRPr="004837B9" w14:paraId="3135D6F3"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38DED2B0"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574588A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Mouth</w:t>
            </w:r>
          </w:p>
        </w:tc>
        <w:tc>
          <w:tcPr>
            <w:tcW w:w="733" w:type="dxa"/>
            <w:tcBorders>
              <w:top w:val="single" w:sz="4" w:space="0" w:color="auto"/>
              <w:left w:val="nil"/>
              <w:bottom w:val="single" w:sz="4" w:space="0" w:color="auto"/>
              <w:right w:val="single" w:sz="4" w:space="0" w:color="auto"/>
            </w:tcBorders>
            <w:shd w:val="clear" w:color="auto" w:fill="auto"/>
            <w:vAlign w:val="bottom"/>
          </w:tcPr>
          <w:p w14:paraId="2198129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721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620CD20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0E1A3A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112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B50A42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194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FB6152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68.0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5660B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239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47C94DB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516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0B7E58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47.5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79EC9F9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65.5</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05B43FC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185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6EFE6A0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59.8</w:t>
            </w:r>
          </w:p>
        </w:tc>
      </w:tr>
      <w:tr w:rsidR="00B760FC" w:rsidRPr="004837B9" w14:paraId="550415D1"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7983E471"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53DFBDC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Mouth</w:t>
            </w:r>
          </w:p>
        </w:tc>
        <w:tc>
          <w:tcPr>
            <w:tcW w:w="733" w:type="dxa"/>
            <w:tcBorders>
              <w:top w:val="single" w:sz="4" w:space="0" w:color="auto"/>
              <w:left w:val="nil"/>
              <w:bottom w:val="single" w:sz="4" w:space="0" w:color="auto"/>
              <w:right w:val="single" w:sz="4" w:space="0" w:color="auto"/>
            </w:tcBorders>
            <w:shd w:val="clear" w:color="auto" w:fill="auto"/>
            <w:vAlign w:val="bottom"/>
          </w:tcPr>
          <w:p w14:paraId="49808FE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807</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641C65A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56.0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3073C8D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98.0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4ED143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166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62E0EB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66.0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F8A42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232</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60BD71C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608</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EC3FAA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51.7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1F73941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52.9</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3004EB6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157</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47C7BF5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58.0</w:t>
            </w:r>
          </w:p>
        </w:tc>
      </w:tr>
      <w:tr w:rsidR="00B760FC" w:rsidRPr="004837B9" w14:paraId="615E6422"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18C5C905"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76BD935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Mouth</w:t>
            </w:r>
          </w:p>
        </w:tc>
        <w:tc>
          <w:tcPr>
            <w:tcW w:w="733" w:type="dxa"/>
            <w:tcBorders>
              <w:top w:val="single" w:sz="4" w:space="0" w:color="auto"/>
              <w:left w:val="nil"/>
              <w:bottom w:val="single" w:sz="4" w:space="0" w:color="auto"/>
              <w:right w:val="single" w:sz="4" w:space="0" w:color="auto"/>
            </w:tcBorders>
            <w:shd w:val="clear" w:color="auto" w:fill="auto"/>
            <w:vAlign w:val="bottom"/>
          </w:tcPr>
          <w:p w14:paraId="61CA583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755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2AA7B15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54.0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E4C262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92.0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A5FCF0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160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8960FF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78.0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EE669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295</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47E1B69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502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3926D0F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48.5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212B753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34.6</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1B3C7E86"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148</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7ACE8F5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67.8</w:t>
            </w:r>
          </w:p>
        </w:tc>
      </w:tr>
      <w:tr w:rsidR="00B760FC" w:rsidRPr="004837B9" w14:paraId="191CCF76" w14:textId="77777777" w:rsidTr="00B760FC">
        <w:trPr>
          <w:trHeight w:val="275"/>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7D3450AD"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5B08055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Mouth</w:t>
            </w:r>
          </w:p>
        </w:tc>
        <w:tc>
          <w:tcPr>
            <w:tcW w:w="733" w:type="dxa"/>
            <w:tcBorders>
              <w:top w:val="single" w:sz="4" w:space="0" w:color="auto"/>
              <w:left w:val="nil"/>
              <w:bottom w:val="single" w:sz="4" w:space="0" w:color="auto"/>
              <w:right w:val="single" w:sz="4" w:space="0" w:color="auto"/>
            </w:tcBorders>
            <w:shd w:val="clear" w:color="auto" w:fill="auto"/>
            <w:vAlign w:val="bottom"/>
          </w:tcPr>
          <w:p w14:paraId="5DC2BF3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735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32D7EB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54.0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361EF2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76.0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F2023A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140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3F05776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64.0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C2258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247</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66274D1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CC648E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49.4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2DE7609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28.0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2071742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130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3B82845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55.5</w:t>
            </w:r>
          </w:p>
        </w:tc>
      </w:tr>
      <w:tr w:rsidR="00B760FC" w:rsidRPr="004837B9" w14:paraId="0292A586"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014F9605"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653B017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Mouth</w:t>
            </w:r>
          </w:p>
        </w:tc>
        <w:tc>
          <w:tcPr>
            <w:tcW w:w="733" w:type="dxa"/>
            <w:tcBorders>
              <w:top w:val="single" w:sz="4" w:space="0" w:color="auto"/>
              <w:left w:val="nil"/>
              <w:bottom w:val="single" w:sz="4" w:space="0" w:color="auto"/>
              <w:right w:val="single" w:sz="4" w:space="0" w:color="auto"/>
            </w:tcBorders>
            <w:shd w:val="clear" w:color="auto" w:fill="auto"/>
            <w:vAlign w:val="bottom"/>
          </w:tcPr>
          <w:p w14:paraId="23B47FF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671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E9EC39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BC3021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72.0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3337AE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142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8FECE4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56.0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B616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219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1B1401C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483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6995484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47.9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1F03620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29.4</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5FD38466"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133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508B143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Pr>
                <w:rFonts w:ascii="Calibri" w:hAnsi="Calibri" w:cs="Calibri"/>
                <w:color w:val="000000"/>
                <w:sz w:val="22"/>
              </w:rPr>
              <w:t>48.5</w:t>
            </w:r>
          </w:p>
        </w:tc>
      </w:tr>
      <w:tr w:rsidR="00B760FC" w:rsidRPr="004837B9" w14:paraId="62480012"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4EE4B39C" w14:textId="77777777" w:rsidR="00B760FC" w:rsidRPr="004837B9" w:rsidRDefault="00B760FC" w:rsidP="00B760FC">
            <w:pPr>
              <w:spacing w:before="0" w:after="0"/>
              <w:jc w:val="center"/>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36CB4EC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Mouth</w:t>
            </w:r>
          </w:p>
        </w:tc>
        <w:tc>
          <w:tcPr>
            <w:tcW w:w="733" w:type="dxa"/>
            <w:tcBorders>
              <w:top w:val="single" w:sz="4" w:space="0" w:color="auto"/>
              <w:left w:val="nil"/>
              <w:bottom w:val="single" w:sz="4" w:space="0" w:color="auto"/>
              <w:right w:val="single" w:sz="4" w:space="0" w:color="auto"/>
            </w:tcBorders>
            <w:shd w:val="clear" w:color="auto" w:fill="auto"/>
            <w:vAlign w:val="bottom"/>
          </w:tcPr>
          <w:p w14:paraId="3099F06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698</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CA762A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51.0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C814B7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72.0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739963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136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744580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54.0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F0F5A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227</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4E0CF8F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503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62B7C16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color w:val="000000"/>
                <w:sz w:val="22"/>
              </w:rPr>
              <w:t>46.8</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3E840DB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27.9</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6B0F429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127</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437B0A5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Pr>
                <w:rFonts w:ascii="Calibri" w:hAnsi="Calibri" w:cs="Calibri"/>
                <w:color w:val="000000"/>
                <w:sz w:val="22"/>
              </w:rPr>
              <w:t>46.2</w:t>
            </w:r>
          </w:p>
        </w:tc>
      </w:tr>
      <w:tr w:rsidR="00B760FC" w:rsidRPr="004837B9" w14:paraId="2E26EBB7" w14:textId="77777777" w:rsidTr="00B760F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F379E48" w14:textId="77777777" w:rsidR="00B760FC" w:rsidRPr="004837B9" w:rsidRDefault="00B760FC" w:rsidP="00B760FC">
            <w:pPr>
              <w:spacing w:before="0" w:after="0"/>
              <w:jc w:val="center"/>
              <w:rPr>
                <w:rFonts w:eastAsia="Calibri" w:cs="Times New Roman"/>
                <w:sz w:val="22"/>
              </w:rPr>
            </w:pPr>
            <w:r w:rsidRPr="004837B9">
              <w:rPr>
                <w:rFonts w:eastAsia="Calibri" w:cs="Times New Roman"/>
                <w:sz w:val="22"/>
              </w:rPr>
              <w:t>Potter Peninsula</w:t>
            </w:r>
          </w:p>
        </w:tc>
        <w:tc>
          <w:tcPr>
            <w:tcW w:w="852" w:type="dxa"/>
            <w:tcBorders>
              <w:top w:val="single" w:sz="4" w:space="0" w:color="auto"/>
              <w:left w:val="single" w:sz="4" w:space="0" w:color="auto"/>
              <w:bottom w:val="single" w:sz="4" w:space="0" w:color="auto"/>
              <w:right w:val="single" w:sz="4" w:space="0" w:color="auto"/>
            </w:tcBorders>
          </w:tcPr>
          <w:p w14:paraId="13C0380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W19</w:t>
            </w:r>
          </w:p>
        </w:tc>
        <w:tc>
          <w:tcPr>
            <w:tcW w:w="733" w:type="dxa"/>
            <w:tcBorders>
              <w:top w:val="single" w:sz="4" w:space="0" w:color="auto"/>
              <w:left w:val="nil"/>
              <w:bottom w:val="single" w:sz="4" w:space="0" w:color="auto"/>
              <w:right w:val="single" w:sz="4" w:space="0" w:color="auto"/>
            </w:tcBorders>
            <w:shd w:val="clear" w:color="auto" w:fill="auto"/>
            <w:vAlign w:val="bottom"/>
          </w:tcPr>
          <w:p w14:paraId="50313DF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2229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C2381D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48.1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9386BF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612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492EDA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996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3B3CA0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290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035953E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14F42F4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622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76C60A9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14.3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2690EFE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137</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214FB7C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779</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0A4903E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275</w:t>
            </w:r>
          </w:p>
        </w:tc>
      </w:tr>
      <w:tr w:rsidR="00B760FC" w:rsidRPr="004837B9" w14:paraId="1B903171"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262D9390"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3D82CB1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W20</w:t>
            </w:r>
          </w:p>
        </w:tc>
        <w:tc>
          <w:tcPr>
            <w:tcW w:w="733" w:type="dxa"/>
            <w:tcBorders>
              <w:top w:val="single" w:sz="4" w:space="0" w:color="auto"/>
              <w:left w:val="nil"/>
              <w:bottom w:val="single" w:sz="4" w:space="0" w:color="auto"/>
              <w:right w:val="single" w:sz="4" w:space="0" w:color="auto"/>
            </w:tcBorders>
            <w:shd w:val="clear" w:color="auto" w:fill="auto"/>
            <w:vAlign w:val="bottom"/>
          </w:tcPr>
          <w:p w14:paraId="5DB6DC2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2287</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4B29462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39.4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974E232"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502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416491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556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5FEE8A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284</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5F2FF45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4DBE2EE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639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41A710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11.7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556F890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113</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32E8260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434</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0F07067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270</w:t>
            </w:r>
          </w:p>
        </w:tc>
      </w:tr>
      <w:tr w:rsidR="00B760FC" w:rsidRPr="004837B9" w14:paraId="4A948EB2"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05C57B98"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04232AE6"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W21</w:t>
            </w:r>
          </w:p>
        </w:tc>
        <w:tc>
          <w:tcPr>
            <w:tcW w:w="733" w:type="dxa"/>
            <w:tcBorders>
              <w:top w:val="single" w:sz="4" w:space="0" w:color="auto"/>
              <w:left w:val="nil"/>
              <w:bottom w:val="single" w:sz="4" w:space="0" w:color="auto"/>
              <w:right w:val="single" w:sz="4" w:space="0" w:color="auto"/>
            </w:tcBorders>
            <w:shd w:val="clear" w:color="auto" w:fill="auto"/>
            <w:vAlign w:val="bottom"/>
          </w:tcPr>
          <w:p w14:paraId="5431614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449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56D51E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3.6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DEB1F5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81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01D6CE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458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3E8754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186</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57E8BD1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16AB55C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125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46068A2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1.1</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03EE283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18.2</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6288EAF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358</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39AA052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176</w:t>
            </w:r>
          </w:p>
        </w:tc>
      </w:tr>
      <w:tr w:rsidR="00B760FC" w:rsidRPr="004837B9" w14:paraId="45D0E541" w14:textId="77777777" w:rsidTr="00B760FC">
        <w:trPr>
          <w:trHeight w:val="275"/>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40332139"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048E6A6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W22</w:t>
            </w:r>
          </w:p>
        </w:tc>
        <w:tc>
          <w:tcPr>
            <w:tcW w:w="733" w:type="dxa"/>
            <w:tcBorders>
              <w:top w:val="single" w:sz="4" w:space="0" w:color="auto"/>
              <w:left w:val="nil"/>
              <w:bottom w:val="single" w:sz="4" w:space="0" w:color="auto"/>
              <w:right w:val="single" w:sz="4" w:space="0" w:color="auto"/>
            </w:tcBorders>
            <w:shd w:val="clear" w:color="auto" w:fill="auto"/>
            <w:vAlign w:val="bottom"/>
          </w:tcPr>
          <w:p w14:paraId="66943A4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872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F8C4EE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12.3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4BB7B4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220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7748B8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482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D19EA9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115</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4648E12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74F216D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243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662299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3.7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7EE3563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49.7</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726F17D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376</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2AF2F5E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109</w:t>
            </w:r>
          </w:p>
        </w:tc>
      </w:tr>
      <w:tr w:rsidR="00B760FC" w:rsidRPr="004837B9" w14:paraId="51427348"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79F7C0E2"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30AF88E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W23</w:t>
            </w:r>
          </w:p>
        </w:tc>
        <w:tc>
          <w:tcPr>
            <w:tcW w:w="733" w:type="dxa"/>
            <w:tcBorders>
              <w:top w:val="single" w:sz="4" w:space="0" w:color="auto"/>
              <w:left w:val="nil"/>
              <w:bottom w:val="single" w:sz="4" w:space="0" w:color="auto"/>
              <w:right w:val="single" w:sz="4" w:space="0" w:color="auto"/>
            </w:tcBorders>
            <w:shd w:val="clear" w:color="auto" w:fill="auto"/>
            <w:vAlign w:val="bottom"/>
          </w:tcPr>
          <w:p w14:paraId="5922CD1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1336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2722014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27.6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E971306"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266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4C1A30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149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398E357"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137</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4B56749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4EC3CBF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373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4874163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8.2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2885669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60.0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20BD9F8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116</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259E9EE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130</w:t>
            </w:r>
          </w:p>
        </w:tc>
      </w:tr>
      <w:tr w:rsidR="00B760FC" w:rsidRPr="004837B9" w14:paraId="0ED14D9D"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7D4D84EB"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21F11D9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W24</w:t>
            </w:r>
          </w:p>
        </w:tc>
        <w:tc>
          <w:tcPr>
            <w:tcW w:w="733" w:type="dxa"/>
            <w:tcBorders>
              <w:top w:val="single" w:sz="4" w:space="0" w:color="auto"/>
              <w:left w:val="nil"/>
              <w:bottom w:val="single" w:sz="4" w:space="0" w:color="auto"/>
              <w:right w:val="single" w:sz="4" w:space="0" w:color="auto"/>
            </w:tcBorders>
            <w:shd w:val="clear" w:color="auto" w:fill="auto"/>
            <w:vAlign w:val="bottom"/>
          </w:tcPr>
          <w:p w14:paraId="3A07F042"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170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D98F0B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3.0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F58578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48.2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B23B4B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66.8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3D8609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17.8</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4EFE5CB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0F37CCF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47.3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6AC0176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0.9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664F5A5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10.8</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0D494F6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52.3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5077610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16.9</w:t>
            </w:r>
          </w:p>
        </w:tc>
      </w:tr>
      <w:tr w:rsidR="00B760FC" w:rsidRPr="004837B9" w14:paraId="059E9957"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0E9B493E"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765594C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W25</w:t>
            </w:r>
          </w:p>
        </w:tc>
        <w:tc>
          <w:tcPr>
            <w:tcW w:w="733" w:type="dxa"/>
            <w:tcBorders>
              <w:top w:val="single" w:sz="4" w:space="0" w:color="auto"/>
              <w:left w:val="nil"/>
              <w:bottom w:val="single" w:sz="4" w:space="0" w:color="auto"/>
              <w:right w:val="single" w:sz="4" w:space="0" w:color="auto"/>
            </w:tcBorders>
            <w:shd w:val="clear" w:color="auto" w:fill="auto"/>
            <w:vAlign w:val="bottom"/>
          </w:tcPr>
          <w:p w14:paraId="4C38AA0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446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34DF700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4.8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AD9EA86"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98.2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5070E0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184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AB27D1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42.6</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3C766F1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2690AFF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124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7BBF5DF"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20D41CA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22.1</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045B950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144</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486FD72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40.4</w:t>
            </w:r>
          </w:p>
        </w:tc>
      </w:tr>
      <w:tr w:rsidR="00B760FC" w:rsidRPr="004837B9" w14:paraId="5A4070E2"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306D56BA"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6DA4F94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W35</w:t>
            </w:r>
          </w:p>
        </w:tc>
        <w:tc>
          <w:tcPr>
            <w:tcW w:w="733" w:type="dxa"/>
            <w:tcBorders>
              <w:top w:val="single" w:sz="4" w:space="0" w:color="auto"/>
              <w:left w:val="nil"/>
              <w:bottom w:val="single" w:sz="4" w:space="0" w:color="auto"/>
              <w:right w:val="single" w:sz="4" w:space="0" w:color="auto"/>
            </w:tcBorders>
            <w:shd w:val="clear" w:color="auto" w:fill="auto"/>
            <w:vAlign w:val="bottom"/>
          </w:tcPr>
          <w:p w14:paraId="6CFC259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3716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203AAAA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74.8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5B1CDA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866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12BDC6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444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AB35FF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304</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2E756CE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69E0DD5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1037</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7299697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22.3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026FDFE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194</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18EDB3DB"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348</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7219939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288</w:t>
            </w:r>
          </w:p>
        </w:tc>
      </w:tr>
      <w:tr w:rsidR="00B760FC" w:rsidRPr="004837B9" w14:paraId="4A762517"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75376457"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6911606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W39</w:t>
            </w:r>
          </w:p>
        </w:tc>
        <w:tc>
          <w:tcPr>
            <w:tcW w:w="733" w:type="dxa"/>
            <w:tcBorders>
              <w:top w:val="single" w:sz="4" w:space="0" w:color="auto"/>
              <w:left w:val="nil"/>
              <w:bottom w:val="single" w:sz="4" w:space="0" w:color="auto"/>
              <w:right w:val="single" w:sz="4" w:space="0" w:color="auto"/>
            </w:tcBorders>
            <w:shd w:val="clear" w:color="auto" w:fill="auto"/>
            <w:vAlign w:val="bottom"/>
          </w:tcPr>
          <w:p w14:paraId="5AAD3B7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381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42D0415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4.8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A669385"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67.2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C36400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123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842A61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34.8</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1FEB2CA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1C1DE502"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106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41E7306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5D37CAF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15.1</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407305E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96.5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17B65F6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33.1</w:t>
            </w:r>
          </w:p>
        </w:tc>
      </w:tr>
      <w:tr w:rsidR="00B760FC" w:rsidRPr="004837B9" w14:paraId="64833C58" w14:textId="77777777" w:rsidTr="00B760FC">
        <w:trPr>
          <w:trHeight w:val="275"/>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3179D22D"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2980D4A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W40</w:t>
            </w:r>
          </w:p>
        </w:tc>
        <w:tc>
          <w:tcPr>
            <w:tcW w:w="733" w:type="dxa"/>
            <w:tcBorders>
              <w:top w:val="single" w:sz="4" w:space="0" w:color="auto"/>
              <w:left w:val="nil"/>
              <w:bottom w:val="single" w:sz="4" w:space="0" w:color="auto"/>
              <w:right w:val="single" w:sz="4" w:space="0" w:color="auto"/>
            </w:tcBorders>
            <w:shd w:val="clear" w:color="auto" w:fill="auto"/>
            <w:vAlign w:val="bottom"/>
          </w:tcPr>
          <w:p w14:paraId="4E69D48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463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4D0AB65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9.1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F0271D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69.2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BD6021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121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2C1B4D6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45</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2E7442F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3D3A484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129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7FF30B3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2.7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2A01B41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15.6</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1E65B27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95.1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3E7D35BC"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42.8</w:t>
            </w:r>
          </w:p>
        </w:tc>
      </w:tr>
      <w:tr w:rsidR="00B760FC" w:rsidRPr="004837B9" w14:paraId="76BF13BB"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19AEEE03"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66EDAE1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W41</w:t>
            </w:r>
          </w:p>
        </w:tc>
        <w:tc>
          <w:tcPr>
            <w:tcW w:w="733" w:type="dxa"/>
            <w:tcBorders>
              <w:top w:val="single" w:sz="4" w:space="0" w:color="auto"/>
              <w:left w:val="nil"/>
              <w:bottom w:val="single" w:sz="4" w:space="0" w:color="auto"/>
              <w:right w:val="single" w:sz="4" w:space="0" w:color="auto"/>
            </w:tcBorders>
            <w:shd w:val="clear" w:color="auto" w:fill="auto"/>
            <w:vAlign w:val="bottom"/>
          </w:tcPr>
          <w:p w14:paraId="473CDA16"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465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4875224"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4.4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666E1E1"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100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3F4546C"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246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F578B5A"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54.2</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2C89C68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3C92D44F"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130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67E7A04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1.3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3BFDC6B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22.7</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11BD80C0"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192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2E00FB8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51.5</w:t>
            </w:r>
          </w:p>
        </w:tc>
      </w:tr>
      <w:tr w:rsidR="00B760FC" w:rsidRPr="004837B9" w14:paraId="6075A13A"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1B64E007"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07F3200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W45</w:t>
            </w:r>
          </w:p>
        </w:tc>
        <w:tc>
          <w:tcPr>
            <w:tcW w:w="733" w:type="dxa"/>
            <w:tcBorders>
              <w:top w:val="single" w:sz="4" w:space="0" w:color="auto"/>
              <w:left w:val="nil"/>
              <w:bottom w:val="single" w:sz="4" w:space="0" w:color="auto"/>
              <w:right w:val="single" w:sz="4" w:space="0" w:color="auto"/>
            </w:tcBorders>
            <w:shd w:val="clear" w:color="auto" w:fill="auto"/>
            <w:vAlign w:val="bottom"/>
          </w:tcPr>
          <w:p w14:paraId="1520317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810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0F1761C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20.8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F0FC3B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208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AD375C7"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300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4D5A45A2"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129</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1B2E38E3"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5749188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226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2A3FF35A"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6.2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72678F85"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47.0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09F9DAA1"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234</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514508F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12</w:t>
            </w:r>
          </w:p>
        </w:tc>
      </w:tr>
      <w:tr w:rsidR="00B760FC" w:rsidRPr="004837B9" w14:paraId="4902F14B" w14:textId="77777777" w:rsidTr="00B760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1BB72270"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5BB0D98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 w:val="22"/>
              </w:rPr>
            </w:pPr>
            <w:r w:rsidRPr="004837B9">
              <w:rPr>
                <w:rFonts w:eastAsia="Calibri" w:cs="Times New Roman"/>
                <w:b/>
                <w:bCs/>
                <w:sz w:val="22"/>
              </w:rPr>
              <w:t>W49</w:t>
            </w:r>
          </w:p>
        </w:tc>
        <w:tc>
          <w:tcPr>
            <w:tcW w:w="733" w:type="dxa"/>
            <w:tcBorders>
              <w:top w:val="single" w:sz="4" w:space="0" w:color="auto"/>
              <w:left w:val="nil"/>
              <w:bottom w:val="single" w:sz="4" w:space="0" w:color="auto"/>
              <w:right w:val="single" w:sz="4" w:space="0" w:color="auto"/>
            </w:tcBorders>
            <w:shd w:val="clear" w:color="auto" w:fill="auto"/>
            <w:vAlign w:val="bottom"/>
          </w:tcPr>
          <w:p w14:paraId="2A96351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241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F8052E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3.1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8FA538B"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37.8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663E898"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115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1DED4A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7.6</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2C91D94D"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724A1A6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67.3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FE349BE"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color w:val="000000"/>
                <w:sz w:val="22"/>
              </w:rPr>
              <w:t>0.9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6D90C893"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8.5</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666BA556"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89.9</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4AB2D0D9" w14:textId="77777777" w:rsidR="00B760FC" w:rsidRPr="004837B9" w:rsidRDefault="00B760FC" w:rsidP="00B760FC">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ascii="Calibri" w:hAnsi="Calibri" w:cs="Calibri"/>
                <w:color w:val="000000"/>
                <w:sz w:val="22"/>
              </w:rPr>
              <w:t>7.1</w:t>
            </w:r>
          </w:p>
        </w:tc>
      </w:tr>
      <w:tr w:rsidR="00B760FC" w:rsidRPr="004837B9" w14:paraId="31AA28BC" w14:textId="77777777" w:rsidTr="00B760FC">
        <w:trPr>
          <w:trHeight w:val="260"/>
        </w:trPr>
        <w:tc>
          <w:tcPr>
            <w:cnfStyle w:val="001000000000" w:firstRow="0" w:lastRow="0" w:firstColumn="1" w:lastColumn="0" w:oddVBand="0" w:evenVBand="0" w:oddHBand="0" w:evenHBand="0" w:firstRowFirstColumn="0" w:firstRowLastColumn="0" w:lastRowFirstColumn="0" w:lastRowLastColumn="0"/>
            <w:tcW w:w="483" w:type="dxa"/>
            <w:vMerge/>
            <w:tcBorders>
              <w:top w:val="single" w:sz="4" w:space="0" w:color="auto"/>
              <w:left w:val="single" w:sz="4" w:space="0" w:color="auto"/>
              <w:bottom w:val="single" w:sz="4" w:space="0" w:color="auto"/>
              <w:right w:val="single" w:sz="4" w:space="0" w:color="auto"/>
            </w:tcBorders>
          </w:tcPr>
          <w:p w14:paraId="10EFA9A2" w14:textId="77777777" w:rsidR="00B760FC" w:rsidRPr="004837B9" w:rsidRDefault="00B760FC" w:rsidP="00B760FC">
            <w:pPr>
              <w:spacing w:before="0" w:after="0"/>
              <w:jc w:val="both"/>
              <w:rPr>
                <w:rFonts w:eastAsia="Calibri" w:cs="Times New Roman"/>
                <w:sz w:val="22"/>
              </w:rPr>
            </w:pPr>
          </w:p>
        </w:tc>
        <w:tc>
          <w:tcPr>
            <w:tcW w:w="852" w:type="dxa"/>
            <w:tcBorders>
              <w:top w:val="single" w:sz="4" w:space="0" w:color="auto"/>
              <w:left w:val="single" w:sz="4" w:space="0" w:color="auto"/>
              <w:bottom w:val="single" w:sz="4" w:space="0" w:color="auto"/>
              <w:right w:val="single" w:sz="4" w:space="0" w:color="auto"/>
            </w:tcBorders>
          </w:tcPr>
          <w:p w14:paraId="554B6818"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4837B9">
              <w:rPr>
                <w:rFonts w:eastAsia="Calibri" w:cs="Times New Roman"/>
                <w:b/>
                <w:bCs/>
                <w:sz w:val="22"/>
              </w:rPr>
              <w:t>W50</w:t>
            </w:r>
          </w:p>
        </w:tc>
        <w:tc>
          <w:tcPr>
            <w:tcW w:w="733" w:type="dxa"/>
            <w:tcBorders>
              <w:top w:val="single" w:sz="4" w:space="0" w:color="auto"/>
              <w:left w:val="nil"/>
              <w:bottom w:val="single" w:sz="4" w:space="0" w:color="auto"/>
              <w:right w:val="single" w:sz="4" w:space="0" w:color="auto"/>
            </w:tcBorders>
            <w:shd w:val="clear" w:color="auto" w:fill="auto"/>
            <w:vAlign w:val="bottom"/>
          </w:tcPr>
          <w:p w14:paraId="48E53C0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3500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D3DCF09"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74.1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73C5FF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810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23A5C7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276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3F979D2"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368</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cPr>
          <w:p w14:paraId="74C36984"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07B3F34E"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977</w:t>
            </w: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1D899EAD"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color w:val="000000"/>
                <w:sz w:val="22"/>
              </w:rPr>
              <w:t>22.1</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14:paraId="4399142F"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182</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62A837E6"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215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6A7550D0" w14:textId="77777777" w:rsidR="00B760FC" w:rsidRPr="004837B9" w:rsidRDefault="00B760FC" w:rsidP="00B760FC">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ascii="Calibri" w:hAnsi="Calibri" w:cs="Calibri"/>
                <w:color w:val="000000"/>
                <w:sz w:val="22"/>
              </w:rPr>
              <w:t>348</w:t>
            </w:r>
          </w:p>
        </w:tc>
      </w:tr>
    </w:tbl>
    <w:p w14:paraId="1523C693" w14:textId="77777777" w:rsidR="004837B9" w:rsidRPr="004837B9" w:rsidRDefault="004837B9" w:rsidP="004837B9"/>
    <w:p w14:paraId="42FDE561" w14:textId="77777777" w:rsidR="005400B8" w:rsidRDefault="005400B8" w:rsidP="005400B8">
      <w:pPr>
        <w:jc w:val="both"/>
        <w:rPr>
          <w:rFonts w:cs="Times New Roman"/>
          <w:b/>
          <w:bCs/>
          <w:szCs w:val="24"/>
        </w:rPr>
      </w:pPr>
    </w:p>
    <w:p w14:paraId="6C27090A" w14:textId="77777777" w:rsidR="005400B8" w:rsidRDefault="005400B8" w:rsidP="005400B8">
      <w:pPr>
        <w:jc w:val="both"/>
        <w:rPr>
          <w:rFonts w:cs="Times New Roman"/>
          <w:b/>
          <w:bCs/>
          <w:szCs w:val="24"/>
        </w:rPr>
      </w:pPr>
    </w:p>
    <w:p w14:paraId="047192B9" w14:textId="77777777" w:rsidR="005400B8" w:rsidRDefault="005400B8" w:rsidP="005400B8">
      <w:pPr>
        <w:jc w:val="both"/>
        <w:rPr>
          <w:rFonts w:cs="Times New Roman"/>
          <w:b/>
          <w:bCs/>
          <w:szCs w:val="24"/>
        </w:rPr>
      </w:pPr>
    </w:p>
    <w:p w14:paraId="3EF330CE" w14:textId="77777777" w:rsidR="005400B8" w:rsidRDefault="005400B8" w:rsidP="005400B8">
      <w:pPr>
        <w:jc w:val="both"/>
        <w:rPr>
          <w:rFonts w:cs="Times New Roman"/>
          <w:b/>
          <w:bCs/>
          <w:szCs w:val="24"/>
        </w:rPr>
      </w:pPr>
    </w:p>
    <w:p w14:paraId="40E1C94B" w14:textId="3CEA7B57" w:rsidR="005400B8" w:rsidRDefault="005400B8" w:rsidP="005400B8">
      <w:pPr>
        <w:jc w:val="both"/>
        <w:rPr>
          <w:rFonts w:cs="Times New Roman"/>
          <w:szCs w:val="24"/>
        </w:rPr>
      </w:pPr>
      <w:r w:rsidRPr="00FF5BCD">
        <w:rPr>
          <w:rFonts w:cs="Times New Roman"/>
          <w:b/>
          <w:bCs/>
          <w:szCs w:val="24"/>
        </w:rPr>
        <w:lastRenderedPageBreak/>
        <w:t xml:space="preserve">Supplementary Table </w:t>
      </w:r>
      <w:r>
        <w:rPr>
          <w:rFonts w:cs="Times New Roman"/>
          <w:b/>
          <w:bCs/>
          <w:szCs w:val="24"/>
        </w:rPr>
        <w:t>3</w:t>
      </w:r>
      <w:r w:rsidRPr="00FF5BCD">
        <w:rPr>
          <w:rFonts w:cs="Times New Roman"/>
          <w:b/>
          <w:bCs/>
          <w:szCs w:val="24"/>
        </w:rPr>
        <w:t xml:space="preserve">: </w:t>
      </w:r>
      <w:r w:rsidRPr="004837B9">
        <w:rPr>
          <w:rFonts w:cs="Times New Roman"/>
          <w:szCs w:val="24"/>
        </w:rPr>
        <w:t>Comparison between silicon isotopic (δ</w:t>
      </w:r>
      <w:r w:rsidRPr="004837B9">
        <w:rPr>
          <w:rFonts w:cs="Times New Roman"/>
          <w:szCs w:val="24"/>
          <w:vertAlign w:val="superscript"/>
        </w:rPr>
        <w:t>30</w:t>
      </w:r>
      <w:r w:rsidRPr="004837B9">
        <w:rPr>
          <w:rFonts w:cs="Times New Roman"/>
          <w:szCs w:val="24"/>
        </w:rPr>
        <w:t>Si) composition of 0.45µm-filtered and ultra-filtered samples from Potter Peninsula.</w:t>
      </w:r>
    </w:p>
    <w:tbl>
      <w:tblPr>
        <w:tblStyle w:val="ListTable3"/>
        <w:tblW w:w="9209" w:type="dxa"/>
        <w:tblLook w:val="04A0" w:firstRow="1" w:lastRow="0" w:firstColumn="1" w:lastColumn="0" w:noHBand="0" w:noVBand="1"/>
      </w:tblPr>
      <w:tblGrid>
        <w:gridCol w:w="988"/>
        <w:gridCol w:w="1134"/>
        <w:gridCol w:w="1275"/>
        <w:gridCol w:w="1843"/>
        <w:gridCol w:w="1559"/>
        <w:gridCol w:w="2410"/>
      </w:tblGrid>
      <w:tr w:rsidR="005400B8" w:rsidRPr="004837B9" w14:paraId="4CF29B58" w14:textId="77777777" w:rsidTr="000470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Borders>
              <w:bottom w:val="single" w:sz="4" w:space="0" w:color="auto"/>
            </w:tcBorders>
          </w:tcPr>
          <w:p w14:paraId="30F42647" w14:textId="77777777" w:rsidR="005400B8" w:rsidRPr="004837B9" w:rsidRDefault="005400B8" w:rsidP="00047049">
            <w:pPr>
              <w:spacing w:before="0" w:after="0"/>
              <w:jc w:val="center"/>
              <w:rPr>
                <w:rFonts w:eastAsia="Calibri" w:cs="Times New Roman"/>
                <w:color w:val="FFFFFF"/>
                <w:sz w:val="22"/>
              </w:rPr>
            </w:pPr>
            <w:r w:rsidRPr="004837B9">
              <w:rPr>
                <w:rFonts w:eastAsia="Calibri" w:cs="Times New Roman"/>
                <w:color w:val="FFFFFF"/>
                <w:sz w:val="22"/>
              </w:rPr>
              <w:t>Sample</w:t>
            </w:r>
          </w:p>
        </w:tc>
        <w:tc>
          <w:tcPr>
            <w:tcW w:w="1134" w:type="dxa"/>
            <w:tcBorders>
              <w:bottom w:val="single" w:sz="4" w:space="0" w:color="auto"/>
            </w:tcBorders>
          </w:tcPr>
          <w:p w14:paraId="216D3814" w14:textId="77777777" w:rsidR="005400B8" w:rsidRPr="004837B9" w:rsidRDefault="005400B8" w:rsidP="00047049">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sz w:val="22"/>
              </w:rPr>
            </w:pPr>
            <w:r w:rsidRPr="004837B9">
              <w:rPr>
                <w:rFonts w:eastAsia="Calibri" w:cs="Times New Roman"/>
                <w:color w:val="FFFFFF"/>
                <w:sz w:val="22"/>
              </w:rPr>
              <w:t>Date</w:t>
            </w:r>
          </w:p>
        </w:tc>
        <w:tc>
          <w:tcPr>
            <w:tcW w:w="1275" w:type="dxa"/>
            <w:tcBorders>
              <w:bottom w:val="single" w:sz="4" w:space="0" w:color="auto"/>
            </w:tcBorders>
          </w:tcPr>
          <w:p w14:paraId="760D1946" w14:textId="77777777" w:rsidR="005400B8" w:rsidRPr="004837B9" w:rsidRDefault="005400B8" w:rsidP="00047049">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sz w:val="22"/>
              </w:rPr>
            </w:pPr>
            <w:r w:rsidRPr="004837B9">
              <w:rPr>
                <w:rFonts w:eastAsia="Calibri" w:cs="Times New Roman"/>
                <w:color w:val="FFFFFF"/>
                <w:sz w:val="22"/>
              </w:rPr>
              <w:t>0.45µm δ</w:t>
            </w:r>
            <w:r w:rsidRPr="004837B9">
              <w:rPr>
                <w:rFonts w:eastAsia="Calibri" w:cs="Times New Roman"/>
                <w:color w:val="FFFFFF"/>
                <w:sz w:val="22"/>
                <w:vertAlign w:val="superscript"/>
              </w:rPr>
              <w:t>30</w:t>
            </w:r>
            <w:r w:rsidRPr="004837B9">
              <w:rPr>
                <w:rFonts w:eastAsia="Calibri" w:cs="Times New Roman"/>
                <w:color w:val="FFFFFF"/>
                <w:sz w:val="22"/>
              </w:rPr>
              <w:t>Si (‰)</w:t>
            </w:r>
          </w:p>
        </w:tc>
        <w:tc>
          <w:tcPr>
            <w:tcW w:w="1843" w:type="dxa"/>
            <w:tcBorders>
              <w:bottom w:val="single" w:sz="4" w:space="0" w:color="auto"/>
            </w:tcBorders>
          </w:tcPr>
          <w:p w14:paraId="6F8F939A" w14:textId="77777777" w:rsidR="005400B8" w:rsidRPr="004837B9" w:rsidRDefault="005400B8" w:rsidP="00047049">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sz w:val="22"/>
              </w:rPr>
            </w:pPr>
            <w:r w:rsidRPr="004837B9">
              <w:rPr>
                <w:rFonts w:eastAsia="Calibri" w:cs="Times New Roman"/>
                <w:color w:val="FFFFFF"/>
                <w:sz w:val="22"/>
              </w:rPr>
              <w:t>0.45µm δ</w:t>
            </w:r>
            <w:r w:rsidRPr="004837B9">
              <w:rPr>
                <w:rFonts w:eastAsia="Calibri" w:cs="Times New Roman"/>
                <w:color w:val="FFFFFF"/>
                <w:sz w:val="22"/>
                <w:vertAlign w:val="superscript"/>
              </w:rPr>
              <w:t>30</w:t>
            </w:r>
            <w:r w:rsidRPr="004837B9">
              <w:rPr>
                <w:rFonts w:eastAsia="Calibri" w:cs="Times New Roman"/>
                <w:color w:val="FFFFFF"/>
                <w:sz w:val="22"/>
              </w:rPr>
              <w:t>Si (‰) Ext. Error (2SD)</w:t>
            </w:r>
          </w:p>
        </w:tc>
        <w:tc>
          <w:tcPr>
            <w:tcW w:w="1559" w:type="dxa"/>
            <w:tcBorders>
              <w:bottom w:val="single" w:sz="4" w:space="0" w:color="auto"/>
            </w:tcBorders>
          </w:tcPr>
          <w:p w14:paraId="721E80D7" w14:textId="77777777" w:rsidR="005400B8" w:rsidRPr="004837B9" w:rsidRDefault="005400B8" w:rsidP="00047049">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sz w:val="22"/>
              </w:rPr>
            </w:pPr>
            <w:r w:rsidRPr="004837B9">
              <w:rPr>
                <w:rFonts w:eastAsia="Calibri" w:cs="Times New Roman"/>
                <w:color w:val="FFFFFF"/>
                <w:sz w:val="22"/>
              </w:rPr>
              <w:t>Ultra-filtered δ</w:t>
            </w:r>
            <w:r w:rsidRPr="004837B9">
              <w:rPr>
                <w:rFonts w:eastAsia="Calibri" w:cs="Times New Roman"/>
                <w:color w:val="FFFFFF"/>
                <w:sz w:val="22"/>
                <w:vertAlign w:val="superscript"/>
              </w:rPr>
              <w:t>30</w:t>
            </w:r>
            <w:r w:rsidRPr="004837B9">
              <w:rPr>
                <w:rFonts w:eastAsia="Calibri" w:cs="Times New Roman"/>
                <w:color w:val="FFFFFF"/>
                <w:sz w:val="22"/>
              </w:rPr>
              <w:t>Si (‰)</w:t>
            </w:r>
          </w:p>
        </w:tc>
        <w:tc>
          <w:tcPr>
            <w:tcW w:w="2410" w:type="dxa"/>
            <w:tcBorders>
              <w:bottom w:val="single" w:sz="4" w:space="0" w:color="auto"/>
            </w:tcBorders>
          </w:tcPr>
          <w:p w14:paraId="1741A8BA" w14:textId="77777777" w:rsidR="005400B8" w:rsidRPr="004837B9" w:rsidRDefault="005400B8" w:rsidP="00047049">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FFFFFF"/>
                <w:sz w:val="22"/>
              </w:rPr>
            </w:pPr>
            <w:r w:rsidRPr="004837B9">
              <w:rPr>
                <w:rFonts w:eastAsia="Calibri" w:cs="Times New Roman"/>
                <w:color w:val="FFFFFF"/>
                <w:sz w:val="22"/>
              </w:rPr>
              <w:t>Ultra-filtered δ</w:t>
            </w:r>
            <w:r w:rsidRPr="004837B9">
              <w:rPr>
                <w:rFonts w:eastAsia="Calibri" w:cs="Times New Roman"/>
                <w:color w:val="FFFFFF"/>
                <w:sz w:val="22"/>
                <w:vertAlign w:val="superscript"/>
              </w:rPr>
              <w:t>30</w:t>
            </w:r>
            <w:r w:rsidRPr="004837B9">
              <w:rPr>
                <w:rFonts w:eastAsia="Calibri" w:cs="Times New Roman"/>
                <w:color w:val="FFFFFF"/>
                <w:sz w:val="22"/>
              </w:rPr>
              <w:t>Si (‰) Ext. Error (2SD)</w:t>
            </w:r>
          </w:p>
        </w:tc>
      </w:tr>
      <w:tr w:rsidR="005400B8" w:rsidRPr="004837B9" w14:paraId="25EE4D16" w14:textId="77777777" w:rsidTr="0004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tcPr>
          <w:p w14:paraId="123E6C84" w14:textId="77777777" w:rsidR="005400B8" w:rsidRPr="004837B9" w:rsidRDefault="005400B8" w:rsidP="00047049">
            <w:pPr>
              <w:spacing w:before="0" w:after="0"/>
              <w:jc w:val="center"/>
              <w:rPr>
                <w:rFonts w:eastAsia="Calibri" w:cs="Times New Roman"/>
                <w:sz w:val="22"/>
              </w:rPr>
            </w:pPr>
            <w:r w:rsidRPr="004837B9">
              <w:rPr>
                <w:rFonts w:eastAsia="Calibri" w:cs="Times New Roman"/>
                <w:sz w:val="22"/>
              </w:rPr>
              <w:t>W35</w:t>
            </w:r>
          </w:p>
        </w:tc>
        <w:tc>
          <w:tcPr>
            <w:tcW w:w="1134" w:type="dxa"/>
            <w:tcBorders>
              <w:top w:val="single" w:sz="4" w:space="0" w:color="auto"/>
              <w:left w:val="single" w:sz="4" w:space="0" w:color="auto"/>
              <w:bottom w:val="single" w:sz="4" w:space="0" w:color="auto"/>
              <w:right w:val="single" w:sz="4" w:space="0" w:color="auto"/>
            </w:tcBorders>
          </w:tcPr>
          <w:p w14:paraId="7FD5CCDB"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26/01/13</w:t>
            </w:r>
          </w:p>
        </w:tc>
        <w:tc>
          <w:tcPr>
            <w:tcW w:w="1275" w:type="dxa"/>
            <w:tcBorders>
              <w:top w:val="single" w:sz="4" w:space="0" w:color="auto"/>
              <w:left w:val="single" w:sz="4" w:space="0" w:color="auto"/>
              <w:bottom w:val="single" w:sz="4" w:space="0" w:color="auto"/>
              <w:right w:val="single" w:sz="4" w:space="0" w:color="auto"/>
            </w:tcBorders>
          </w:tcPr>
          <w:p w14:paraId="4820E3A5"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0.22</w:t>
            </w:r>
          </w:p>
        </w:tc>
        <w:tc>
          <w:tcPr>
            <w:tcW w:w="1843" w:type="dxa"/>
            <w:tcBorders>
              <w:top w:val="single" w:sz="4" w:space="0" w:color="auto"/>
              <w:left w:val="single" w:sz="4" w:space="0" w:color="auto"/>
              <w:bottom w:val="single" w:sz="4" w:space="0" w:color="auto"/>
              <w:right w:val="single" w:sz="4" w:space="0" w:color="auto"/>
            </w:tcBorders>
          </w:tcPr>
          <w:p w14:paraId="30CA14F9"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0.06</w:t>
            </w:r>
          </w:p>
        </w:tc>
        <w:tc>
          <w:tcPr>
            <w:tcW w:w="1559" w:type="dxa"/>
            <w:tcBorders>
              <w:top w:val="single" w:sz="4" w:space="0" w:color="auto"/>
              <w:left w:val="single" w:sz="4" w:space="0" w:color="auto"/>
              <w:bottom w:val="single" w:sz="4" w:space="0" w:color="auto"/>
              <w:right w:val="single" w:sz="4" w:space="0" w:color="auto"/>
            </w:tcBorders>
          </w:tcPr>
          <w:p w14:paraId="53935ABD"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0.24</w:t>
            </w:r>
          </w:p>
        </w:tc>
        <w:tc>
          <w:tcPr>
            <w:tcW w:w="2410" w:type="dxa"/>
            <w:tcBorders>
              <w:top w:val="single" w:sz="4" w:space="0" w:color="auto"/>
              <w:left w:val="single" w:sz="4" w:space="0" w:color="auto"/>
              <w:bottom w:val="single" w:sz="4" w:space="0" w:color="auto"/>
              <w:right w:val="single" w:sz="4" w:space="0" w:color="auto"/>
            </w:tcBorders>
          </w:tcPr>
          <w:p w14:paraId="570CED09"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0.09</w:t>
            </w:r>
          </w:p>
        </w:tc>
      </w:tr>
      <w:tr w:rsidR="005400B8" w:rsidRPr="004837B9" w14:paraId="4B57A02F" w14:textId="77777777" w:rsidTr="00047049">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tcPr>
          <w:p w14:paraId="420FFE2A" w14:textId="77777777" w:rsidR="005400B8" w:rsidRPr="004837B9" w:rsidRDefault="005400B8" w:rsidP="00047049">
            <w:pPr>
              <w:spacing w:before="0" w:after="0"/>
              <w:jc w:val="center"/>
              <w:rPr>
                <w:rFonts w:eastAsia="Calibri" w:cs="Times New Roman"/>
                <w:sz w:val="22"/>
              </w:rPr>
            </w:pPr>
            <w:r w:rsidRPr="004837B9">
              <w:rPr>
                <w:rFonts w:eastAsia="Calibri" w:cs="Times New Roman"/>
                <w:sz w:val="22"/>
              </w:rPr>
              <w:t>W39</w:t>
            </w:r>
          </w:p>
        </w:tc>
        <w:tc>
          <w:tcPr>
            <w:tcW w:w="1134" w:type="dxa"/>
            <w:tcBorders>
              <w:top w:val="single" w:sz="4" w:space="0" w:color="auto"/>
              <w:left w:val="single" w:sz="4" w:space="0" w:color="auto"/>
              <w:bottom w:val="single" w:sz="4" w:space="0" w:color="auto"/>
              <w:right w:val="single" w:sz="4" w:space="0" w:color="auto"/>
            </w:tcBorders>
          </w:tcPr>
          <w:p w14:paraId="7A965B6F"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06/02/13</w:t>
            </w:r>
          </w:p>
        </w:tc>
        <w:tc>
          <w:tcPr>
            <w:tcW w:w="1275" w:type="dxa"/>
            <w:tcBorders>
              <w:top w:val="single" w:sz="4" w:space="0" w:color="auto"/>
              <w:left w:val="single" w:sz="4" w:space="0" w:color="auto"/>
              <w:bottom w:val="single" w:sz="4" w:space="0" w:color="auto"/>
              <w:right w:val="single" w:sz="4" w:space="0" w:color="auto"/>
            </w:tcBorders>
          </w:tcPr>
          <w:p w14:paraId="753EAAC8"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0.38</w:t>
            </w:r>
          </w:p>
        </w:tc>
        <w:tc>
          <w:tcPr>
            <w:tcW w:w="1843" w:type="dxa"/>
            <w:tcBorders>
              <w:top w:val="single" w:sz="4" w:space="0" w:color="auto"/>
              <w:left w:val="single" w:sz="4" w:space="0" w:color="auto"/>
              <w:bottom w:val="single" w:sz="4" w:space="0" w:color="auto"/>
              <w:right w:val="single" w:sz="4" w:space="0" w:color="auto"/>
            </w:tcBorders>
          </w:tcPr>
          <w:p w14:paraId="002AA56F"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0.08</w:t>
            </w:r>
          </w:p>
        </w:tc>
        <w:tc>
          <w:tcPr>
            <w:tcW w:w="1559" w:type="dxa"/>
            <w:tcBorders>
              <w:top w:val="single" w:sz="4" w:space="0" w:color="auto"/>
              <w:left w:val="single" w:sz="4" w:space="0" w:color="auto"/>
              <w:bottom w:val="single" w:sz="4" w:space="0" w:color="auto"/>
              <w:right w:val="single" w:sz="4" w:space="0" w:color="auto"/>
            </w:tcBorders>
          </w:tcPr>
          <w:p w14:paraId="7F1940A7"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0.40</w:t>
            </w:r>
          </w:p>
        </w:tc>
        <w:tc>
          <w:tcPr>
            <w:tcW w:w="2410" w:type="dxa"/>
            <w:tcBorders>
              <w:top w:val="single" w:sz="4" w:space="0" w:color="auto"/>
              <w:left w:val="single" w:sz="4" w:space="0" w:color="auto"/>
              <w:bottom w:val="single" w:sz="4" w:space="0" w:color="auto"/>
              <w:right w:val="single" w:sz="4" w:space="0" w:color="auto"/>
            </w:tcBorders>
          </w:tcPr>
          <w:p w14:paraId="06D242C1"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0.03</w:t>
            </w:r>
          </w:p>
        </w:tc>
      </w:tr>
      <w:tr w:rsidR="005400B8" w:rsidRPr="004837B9" w14:paraId="5F09A88B" w14:textId="77777777" w:rsidTr="0004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tcPr>
          <w:p w14:paraId="7BA8FC25" w14:textId="77777777" w:rsidR="005400B8" w:rsidRPr="004837B9" w:rsidRDefault="005400B8" w:rsidP="00047049">
            <w:pPr>
              <w:spacing w:before="0" w:after="0"/>
              <w:jc w:val="center"/>
              <w:rPr>
                <w:rFonts w:eastAsia="Calibri" w:cs="Times New Roman"/>
                <w:sz w:val="22"/>
              </w:rPr>
            </w:pPr>
            <w:r w:rsidRPr="004837B9">
              <w:rPr>
                <w:rFonts w:eastAsia="Calibri" w:cs="Times New Roman"/>
                <w:sz w:val="22"/>
              </w:rPr>
              <w:t>W40</w:t>
            </w:r>
          </w:p>
        </w:tc>
        <w:tc>
          <w:tcPr>
            <w:tcW w:w="1134" w:type="dxa"/>
            <w:tcBorders>
              <w:top w:val="single" w:sz="4" w:space="0" w:color="auto"/>
              <w:left w:val="single" w:sz="4" w:space="0" w:color="auto"/>
              <w:bottom w:val="single" w:sz="4" w:space="0" w:color="auto"/>
              <w:right w:val="single" w:sz="4" w:space="0" w:color="auto"/>
            </w:tcBorders>
          </w:tcPr>
          <w:p w14:paraId="1CDE05D0"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07/02/13</w:t>
            </w:r>
          </w:p>
        </w:tc>
        <w:tc>
          <w:tcPr>
            <w:tcW w:w="1275" w:type="dxa"/>
            <w:tcBorders>
              <w:top w:val="single" w:sz="4" w:space="0" w:color="auto"/>
              <w:left w:val="single" w:sz="4" w:space="0" w:color="auto"/>
              <w:bottom w:val="single" w:sz="4" w:space="0" w:color="auto"/>
              <w:right w:val="single" w:sz="4" w:space="0" w:color="auto"/>
            </w:tcBorders>
          </w:tcPr>
          <w:p w14:paraId="0C91C579"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0.35</w:t>
            </w:r>
          </w:p>
        </w:tc>
        <w:tc>
          <w:tcPr>
            <w:tcW w:w="1843" w:type="dxa"/>
            <w:tcBorders>
              <w:top w:val="single" w:sz="4" w:space="0" w:color="auto"/>
              <w:left w:val="single" w:sz="4" w:space="0" w:color="auto"/>
              <w:bottom w:val="single" w:sz="4" w:space="0" w:color="auto"/>
              <w:right w:val="single" w:sz="4" w:space="0" w:color="auto"/>
            </w:tcBorders>
          </w:tcPr>
          <w:p w14:paraId="4F515C51"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0.15</w:t>
            </w:r>
          </w:p>
        </w:tc>
        <w:tc>
          <w:tcPr>
            <w:tcW w:w="1559" w:type="dxa"/>
            <w:tcBorders>
              <w:top w:val="single" w:sz="4" w:space="0" w:color="auto"/>
              <w:left w:val="single" w:sz="4" w:space="0" w:color="auto"/>
              <w:bottom w:val="single" w:sz="4" w:space="0" w:color="auto"/>
              <w:right w:val="single" w:sz="4" w:space="0" w:color="auto"/>
            </w:tcBorders>
          </w:tcPr>
          <w:p w14:paraId="7F4F7374"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0.26</w:t>
            </w:r>
          </w:p>
        </w:tc>
        <w:tc>
          <w:tcPr>
            <w:tcW w:w="2410" w:type="dxa"/>
            <w:tcBorders>
              <w:top w:val="single" w:sz="4" w:space="0" w:color="auto"/>
              <w:left w:val="single" w:sz="4" w:space="0" w:color="auto"/>
              <w:bottom w:val="single" w:sz="4" w:space="0" w:color="auto"/>
              <w:right w:val="single" w:sz="4" w:space="0" w:color="auto"/>
            </w:tcBorders>
          </w:tcPr>
          <w:p w14:paraId="260D15CA"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0.08</w:t>
            </w:r>
          </w:p>
        </w:tc>
      </w:tr>
      <w:tr w:rsidR="005400B8" w:rsidRPr="004837B9" w14:paraId="3E3AD51F" w14:textId="77777777" w:rsidTr="00047049">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tcPr>
          <w:p w14:paraId="1093C540" w14:textId="77777777" w:rsidR="005400B8" w:rsidRPr="004837B9" w:rsidRDefault="005400B8" w:rsidP="00047049">
            <w:pPr>
              <w:spacing w:before="0" w:after="0"/>
              <w:jc w:val="center"/>
              <w:rPr>
                <w:rFonts w:eastAsia="Calibri" w:cs="Times New Roman"/>
                <w:sz w:val="22"/>
              </w:rPr>
            </w:pPr>
            <w:r w:rsidRPr="004837B9">
              <w:rPr>
                <w:rFonts w:eastAsia="Calibri" w:cs="Times New Roman"/>
                <w:sz w:val="22"/>
              </w:rPr>
              <w:t>W41</w:t>
            </w:r>
          </w:p>
        </w:tc>
        <w:tc>
          <w:tcPr>
            <w:tcW w:w="1134" w:type="dxa"/>
            <w:tcBorders>
              <w:top w:val="single" w:sz="4" w:space="0" w:color="auto"/>
              <w:left w:val="single" w:sz="4" w:space="0" w:color="auto"/>
              <w:bottom w:val="single" w:sz="4" w:space="0" w:color="auto"/>
              <w:right w:val="single" w:sz="4" w:space="0" w:color="auto"/>
            </w:tcBorders>
          </w:tcPr>
          <w:p w14:paraId="1002D92E"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08/02/13</w:t>
            </w:r>
          </w:p>
        </w:tc>
        <w:tc>
          <w:tcPr>
            <w:tcW w:w="1275" w:type="dxa"/>
            <w:tcBorders>
              <w:top w:val="single" w:sz="4" w:space="0" w:color="auto"/>
              <w:left w:val="single" w:sz="4" w:space="0" w:color="auto"/>
              <w:bottom w:val="single" w:sz="4" w:space="0" w:color="auto"/>
              <w:right w:val="single" w:sz="4" w:space="0" w:color="auto"/>
            </w:tcBorders>
          </w:tcPr>
          <w:p w14:paraId="585284A3"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0.80</w:t>
            </w:r>
          </w:p>
        </w:tc>
        <w:tc>
          <w:tcPr>
            <w:tcW w:w="1843" w:type="dxa"/>
            <w:tcBorders>
              <w:top w:val="single" w:sz="4" w:space="0" w:color="auto"/>
              <w:left w:val="single" w:sz="4" w:space="0" w:color="auto"/>
              <w:bottom w:val="single" w:sz="4" w:space="0" w:color="auto"/>
              <w:right w:val="single" w:sz="4" w:space="0" w:color="auto"/>
            </w:tcBorders>
          </w:tcPr>
          <w:p w14:paraId="70B753A1"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0.08</w:t>
            </w:r>
          </w:p>
        </w:tc>
        <w:tc>
          <w:tcPr>
            <w:tcW w:w="1559" w:type="dxa"/>
            <w:tcBorders>
              <w:top w:val="single" w:sz="4" w:space="0" w:color="auto"/>
              <w:left w:val="single" w:sz="4" w:space="0" w:color="auto"/>
              <w:bottom w:val="single" w:sz="4" w:space="0" w:color="auto"/>
              <w:right w:val="single" w:sz="4" w:space="0" w:color="auto"/>
            </w:tcBorders>
          </w:tcPr>
          <w:p w14:paraId="44102F57"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0.94</w:t>
            </w:r>
          </w:p>
        </w:tc>
        <w:tc>
          <w:tcPr>
            <w:tcW w:w="2410" w:type="dxa"/>
            <w:tcBorders>
              <w:top w:val="single" w:sz="4" w:space="0" w:color="auto"/>
              <w:left w:val="single" w:sz="4" w:space="0" w:color="auto"/>
              <w:bottom w:val="single" w:sz="4" w:space="0" w:color="auto"/>
              <w:right w:val="single" w:sz="4" w:space="0" w:color="auto"/>
            </w:tcBorders>
          </w:tcPr>
          <w:p w14:paraId="3BF4ED27" w14:textId="77777777" w:rsidR="005400B8" w:rsidRPr="004837B9" w:rsidRDefault="005400B8" w:rsidP="000470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4837B9">
              <w:rPr>
                <w:rFonts w:eastAsia="Calibri" w:cs="Times New Roman"/>
                <w:sz w:val="22"/>
              </w:rPr>
              <w:t>0.11</w:t>
            </w:r>
          </w:p>
        </w:tc>
      </w:tr>
      <w:tr w:rsidR="005400B8" w:rsidRPr="004837B9" w14:paraId="01ACA331" w14:textId="77777777" w:rsidTr="0004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tcPr>
          <w:p w14:paraId="720EEBF0" w14:textId="77777777" w:rsidR="005400B8" w:rsidRPr="004837B9" w:rsidRDefault="005400B8" w:rsidP="00047049">
            <w:pPr>
              <w:spacing w:before="0" w:after="0"/>
              <w:jc w:val="center"/>
              <w:rPr>
                <w:rFonts w:eastAsia="Calibri" w:cs="Times New Roman"/>
                <w:sz w:val="22"/>
              </w:rPr>
            </w:pPr>
            <w:r w:rsidRPr="004837B9">
              <w:rPr>
                <w:rFonts w:eastAsia="Calibri" w:cs="Times New Roman"/>
                <w:sz w:val="22"/>
              </w:rPr>
              <w:t>W45</w:t>
            </w:r>
          </w:p>
        </w:tc>
        <w:tc>
          <w:tcPr>
            <w:tcW w:w="1134" w:type="dxa"/>
            <w:tcBorders>
              <w:top w:val="single" w:sz="4" w:space="0" w:color="auto"/>
              <w:left w:val="single" w:sz="4" w:space="0" w:color="auto"/>
              <w:bottom w:val="single" w:sz="4" w:space="0" w:color="auto"/>
              <w:right w:val="single" w:sz="4" w:space="0" w:color="auto"/>
            </w:tcBorders>
          </w:tcPr>
          <w:p w14:paraId="417E42AF"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14/02/13</w:t>
            </w:r>
          </w:p>
        </w:tc>
        <w:tc>
          <w:tcPr>
            <w:tcW w:w="1275" w:type="dxa"/>
            <w:tcBorders>
              <w:top w:val="single" w:sz="4" w:space="0" w:color="auto"/>
              <w:left w:val="single" w:sz="4" w:space="0" w:color="auto"/>
              <w:bottom w:val="single" w:sz="4" w:space="0" w:color="auto"/>
              <w:right w:val="single" w:sz="4" w:space="0" w:color="auto"/>
            </w:tcBorders>
          </w:tcPr>
          <w:p w14:paraId="23D10E04"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0.81</w:t>
            </w:r>
          </w:p>
        </w:tc>
        <w:tc>
          <w:tcPr>
            <w:tcW w:w="1843" w:type="dxa"/>
            <w:tcBorders>
              <w:top w:val="single" w:sz="4" w:space="0" w:color="auto"/>
              <w:left w:val="single" w:sz="4" w:space="0" w:color="auto"/>
              <w:bottom w:val="single" w:sz="4" w:space="0" w:color="auto"/>
              <w:right w:val="single" w:sz="4" w:space="0" w:color="auto"/>
            </w:tcBorders>
          </w:tcPr>
          <w:p w14:paraId="26136C26"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0.08</w:t>
            </w:r>
          </w:p>
        </w:tc>
        <w:tc>
          <w:tcPr>
            <w:tcW w:w="1559" w:type="dxa"/>
            <w:tcBorders>
              <w:top w:val="single" w:sz="4" w:space="0" w:color="auto"/>
              <w:left w:val="single" w:sz="4" w:space="0" w:color="auto"/>
              <w:bottom w:val="single" w:sz="4" w:space="0" w:color="auto"/>
              <w:right w:val="single" w:sz="4" w:space="0" w:color="auto"/>
            </w:tcBorders>
          </w:tcPr>
          <w:p w14:paraId="5228A63A"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0.79</w:t>
            </w:r>
          </w:p>
        </w:tc>
        <w:tc>
          <w:tcPr>
            <w:tcW w:w="2410" w:type="dxa"/>
            <w:tcBorders>
              <w:top w:val="single" w:sz="4" w:space="0" w:color="auto"/>
              <w:left w:val="single" w:sz="4" w:space="0" w:color="auto"/>
              <w:bottom w:val="single" w:sz="4" w:space="0" w:color="auto"/>
              <w:right w:val="single" w:sz="4" w:space="0" w:color="auto"/>
            </w:tcBorders>
          </w:tcPr>
          <w:p w14:paraId="7C7DD04A" w14:textId="77777777" w:rsidR="005400B8" w:rsidRPr="004837B9" w:rsidRDefault="005400B8" w:rsidP="00047049">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4837B9">
              <w:rPr>
                <w:rFonts w:eastAsia="Calibri" w:cs="Times New Roman"/>
                <w:sz w:val="22"/>
              </w:rPr>
              <w:t>0.08</w:t>
            </w:r>
          </w:p>
        </w:tc>
      </w:tr>
    </w:tbl>
    <w:p w14:paraId="56FD4F76" w14:textId="77777777" w:rsidR="005400B8" w:rsidRDefault="005400B8" w:rsidP="005400B8">
      <w:pPr>
        <w:jc w:val="both"/>
        <w:rPr>
          <w:rFonts w:cs="Times New Roman"/>
          <w:b/>
          <w:bCs/>
          <w:szCs w:val="24"/>
        </w:rPr>
      </w:pPr>
    </w:p>
    <w:p w14:paraId="236BBD5C" w14:textId="77777777" w:rsidR="00381238" w:rsidRDefault="00381238">
      <w:pPr>
        <w:spacing w:before="0" w:after="200" w:line="276" w:lineRule="auto"/>
        <w:rPr>
          <w:rFonts w:eastAsia="Cambria" w:cs="Times New Roman"/>
          <w:b/>
          <w:szCs w:val="24"/>
        </w:rPr>
      </w:pPr>
      <w:r>
        <w:br w:type="page"/>
      </w:r>
    </w:p>
    <w:p w14:paraId="4D059444" w14:textId="02AC34A1" w:rsidR="00994A3D" w:rsidRPr="00994A3D" w:rsidRDefault="00654E8F" w:rsidP="0001436A">
      <w:pPr>
        <w:pStyle w:val="Heading1"/>
      </w:pPr>
      <w:r w:rsidRPr="00994A3D">
        <w:lastRenderedPageBreak/>
        <w:t xml:space="preserve">Supplementary Figures </w:t>
      </w:r>
    </w:p>
    <w:p w14:paraId="540396F5" w14:textId="4B65B22F" w:rsidR="004837B9" w:rsidRDefault="004837B9" w:rsidP="004837B9">
      <w:pPr>
        <w:spacing w:line="360" w:lineRule="auto"/>
        <w:jc w:val="both"/>
        <w:rPr>
          <w:rFonts w:cs="Times New Roman"/>
          <w:b/>
          <w:bCs/>
          <w:szCs w:val="24"/>
        </w:rPr>
      </w:pPr>
      <w:r w:rsidRPr="00FF5BCD">
        <w:rPr>
          <w:rFonts w:cs="Times New Roman"/>
          <w:b/>
          <w:bCs/>
          <w:noProof/>
        </w:rPr>
        <w:drawing>
          <wp:inline distT="0" distB="0" distL="0" distR="0" wp14:anchorId="1771A073" wp14:editId="7D251A6A">
            <wp:extent cx="5969479" cy="2103141"/>
            <wp:effectExtent l="0" t="0" r="0" b="0"/>
            <wp:docPr id="4" name="Picture 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onwealth Discharge.JPG"/>
                    <pic:cNvPicPr/>
                  </pic:nvPicPr>
                  <pic:blipFill rotWithShape="1">
                    <a:blip r:embed="rId11" cstate="print">
                      <a:extLst>
                        <a:ext uri="{28A0092B-C50C-407E-A947-70E740481C1C}">
                          <a14:useLocalDpi xmlns:a14="http://schemas.microsoft.com/office/drawing/2010/main" val="0"/>
                        </a:ext>
                      </a:extLst>
                    </a:blip>
                    <a:srcRect t="20977" b="29054"/>
                    <a:stretch/>
                  </pic:blipFill>
                  <pic:spPr bwMode="auto">
                    <a:xfrm>
                      <a:off x="0" y="0"/>
                      <a:ext cx="5985682" cy="2108850"/>
                    </a:xfrm>
                    <a:prstGeom prst="rect">
                      <a:avLst/>
                    </a:prstGeom>
                    <a:ln>
                      <a:noFill/>
                    </a:ln>
                    <a:extLst>
                      <a:ext uri="{53640926-AAD7-44D8-BBD7-CCE9431645EC}">
                        <a14:shadowObscured xmlns:a14="http://schemas.microsoft.com/office/drawing/2010/main"/>
                      </a:ext>
                    </a:extLst>
                  </pic:spPr>
                </pic:pic>
              </a:graphicData>
            </a:graphic>
          </wp:inline>
        </w:drawing>
      </w:r>
    </w:p>
    <w:p w14:paraId="1BFB2DC3" w14:textId="37879A7A" w:rsidR="006700DB" w:rsidRDefault="004837B9" w:rsidP="004837B9">
      <w:pPr>
        <w:rPr>
          <w:rFonts w:cs="Times New Roman"/>
          <w:szCs w:val="24"/>
        </w:rPr>
      </w:pPr>
      <w:r w:rsidRPr="00FF5BCD">
        <w:rPr>
          <w:rFonts w:cs="Times New Roman"/>
          <w:b/>
          <w:bCs/>
          <w:szCs w:val="24"/>
        </w:rPr>
        <w:t xml:space="preserve">Supplementary Figure 1: Discharge record from Commonwealth Stream. </w:t>
      </w:r>
      <w:r w:rsidRPr="00FF5BCD">
        <w:rPr>
          <w:rFonts w:cs="Times New Roman"/>
          <w:szCs w:val="24"/>
        </w:rPr>
        <w:t xml:space="preserve">Discharge calculated from gauging station on Commonwealth Stream (see Fig. 1) for November – February 2014 – 2017, data from MCM-LTER record, </w:t>
      </w:r>
      <w:hyperlink r:id="rId12" w:history="1">
        <w:r w:rsidR="00F6416C" w:rsidRPr="00B907FE">
          <w:rPr>
            <w:rStyle w:val="Hyperlink"/>
            <w:rFonts w:cs="Times New Roman"/>
            <w:szCs w:val="24"/>
          </w:rPr>
          <w:t>http://mcmlter.org</w:t>
        </w:r>
      </w:hyperlink>
      <w:r w:rsidR="00F6416C">
        <w:rPr>
          <w:rFonts w:cs="Times New Roman"/>
          <w:szCs w:val="24"/>
        </w:rPr>
        <w:t xml:space="preserve"> </w:t>
      </w:r>
      <w:r w:rsidR="00F6416C">
        <w:rPr>
          <w:rFonts w:cs="Times New Roman"/>
          <w:szCs w:val="24"/>
        </w:rPr>
        <w:fldChar w:fldCharType="begin"/>
      </w:r>
      <w:r w:rsidR="00F6416C">
        <w:rPr>
          <w:rFonts w:cs="Times New Roman"/>
          <w:szCs w:val="24"/>
        </w:rPr>
        <w:instrText xml:space="preserve"> ADDIN EN.CITE &lt;EndNote&gt;&lt;Cite&gt;&lt;Author&gt;McKnight&lt;/Author&gt;&lt;Year&gt;1999&lt;/Year&gt;&lt;RecNum&gt;243&lt;/RecNum&gt;&lt;DisplayText&gt;(McKnight et al., 1999)&lt;/DisplayText&gt;&lt;record&gt;&lt;rec-number&gt;243&lt;/rec-number&gt;&lt;foreign-keys&gt;&lt;key app="EN" db-id="e9wapae54s05dee9p2uxdp2pxtfzwpe9e9s0" timestamp="1576513130"&gt;243&lt;/key&gt;&lt;/foreign-keys&gt;&lt;ref-type name="Journal Article"&gt;17&lt;/ref-type&gt;&lt;contributors&gt;&lt;authors&gt;&lt;author&gt;McKnight, Diane M.&lt;/author&gt;&lt;author&gt;Niyogi, Dev K.&lt;/author&gt;&lt;author&gt;Alger, Alexander S.&lt;/author&gt;&lt;author&gt;Bomblies, Arne&lt;/author&gt;&lt;author&gt;Conovitz, Peter A.&lt;/author&gt;&lt;author&gt;Tate, Cathy M.&lt;/author&gt;&lt;/authors&gt;&lt;/contributors&gt;&lt;titles&gt;&lt;title&gt;Dry Valley Streams in Antarctica: Ecosystems Waiting for Water&lt;/title&gt;&lt;secondary-title&gt;BioScience&lt;/secondary-title&gt;&lt;/titles&gt;&lt;periodical&gt;&lt;full-title&gt;BioScience&lt;/full-title&gt;&lt;/periodical&gt;&lt;pages&gt;985-995&lt;/pages&gt;&lt;volume&gt;49&lt;/volume&gt;&lt;number&gt;12&lt;/number&gt;&lt;dates&gt;&lt;year&gt;1999&lt;/year&gt;&lt;/dates&gt;&lt;isbn&gt;0006-3568&lt;/isbn&gt;&lt;urls&gt;&lt;related-urls&gt;&lt;url&gt;https://doi.org/10.1525/bisi.1999.49.12.985&lt;/url&gt;&lt;/related-urls&gt;&lt;/urls&gt;&lt;electronic-resource-num&gt;10.1525/bisi.1999.49.12.985 %J BioScience&lt;/electronic-resource-num&gt;&lt;access-date&gt;12/16/2019&lt;/access-date&gt;&lt;/record&gt;&lt;/Cite&gt;&lt;/EndNote&gt;</w:instrText>
      </w:r>
      <w:r w:rsidR="00F6416C">
        <w:rPr>
          <w:rFonts w:cs="Times New Roman"/>
          <w:szCs w:val="24"/>
        </w:rPr>
        <w:fldChar w:fldCharType="separate"/>
      </w:r>
      <w:r w:rsidR="00F6416C">
        <w:rPr>
          <w:rFonts w:cs="Times New Roman"/>
          <w:noProof/>
          <w:szCs w:val="24"/>
        </w:rPr>
        <w:t>(McKnight et al., 1999)</w:t>
      </w:r>
      <w:r w:rsidR="00F6416C">
        <w:rPr>
          <w:rFonts w:cs="Times New Roman"/>
          <w:szCs w:val="24"/>
        </w:rPr>
        <w:fldChar w:fldCharType="end"/>
      </w:r>
      <w:r w:rsidRPr="00FF5BCD">
        <w:rPr>
          <w:rFonts w:cs="Times New Roman"/>
          <w:szCs w:val="24"/>
        </w:rPr>
        <w:t>. Black (closed) circles show the timing of samples silicon isotope (δ</w:t>
      </w:r>
      <w:r w:rsidRPr="00FF5BCD">
        <w:rPr>
          <w:rFonts w:cs="Times New Roman"/>
          <w:szCs w:val="24"/>
          <w:vertAlign w:val="superscript"/>
        </w:rPr>
        <w:t>30</w:t>
      </w:r>
      <w:r w:rsidRPr="00FF5BCD">
        <w:rPr>
          <w:rFonts w:cs="Times New Roman"/>
          <w:szCs w:val="24"/>
        </w:rPr>
        <w:t>Si) composition samples collected at discharge gauge station (site 1), and black (open) circles show the timing of samples collected near to the stream mouth (site 2).</w:t>
      </w:r>
    </w:p>
    <w:p w14:paraId="683E01BA" w14:textId="77777777" w:rsidR="006700DB" w:rsidRDefault="006700DB">
      <w:pPr>
        <w:spacing w:before="0" w:after="200" w:line="276" w:lineRule="auto"/>
        <w:rPr>
          <w:rFonts w:cs="Times New Roman"/>
          <w:szCs w:val="24"/>
        </w:rPr>
      </w:pPr>
      <w:r>
        <w:rPr>
          <w:rFonts w:cs="Times New Roman"/>
          <w:szCs w:val="24"/>
        </w:rPr>
        <w:br w:type="page"/>
      </w:r>
    </w:p>
    <w:p w14:paraId="0B480BDE" w14:textId="17E75FCA" w:rsidR="0057364B" w:rsidRDefault="006700DB" w:rsidP="00381238">
      <w:pPr>
        <w:jc w:val="center"/>
        <w:rPr>
          <w:rFonts w:cs="Times New Roman"/>
          <w:b/>
          <w:bCs/>
          <w:szCs w:val="24"/>
        </w:rPr>
      </w:pPr>
      <w:r>
        <w:rPr>
          <w:rFonts w:cs="Times New Roman"/>
          <w:b/>
          <w:bCs/>
          <w:noProof/>
          <w:szCs w:val="24"/>
        </w:rPr>
        <w:lastRenderedPageBreak/>
        <w:drawing>
          <wp:inline distT="0" distB="0" distL="0" distR="0" wp14:anchorId="2252757E" wp14:editId="7E82F7A7">
            <wp:extent cx="6317101" cy="4546120"/>
            <wp:effectExtent l="0" t="0" r="7620" b="6985"/>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02 -basin 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6074" cy="4574167"/>
                    </a:xfrm>
                    <a:prstGeom prst="rect">
                      <a:avLst/>
                    </a:prstGeom>
                  </pic:spPr>
                </pic:pic>
              </a:graphicData>
            </a:graphic>
          </wp:inline>
        </w:drawing>
      </w:r>
    </w:p>
    <w:p w14:paraId="4C474E03" w14:textId="6184BB28" w:rsidR="006700DB" w:rsidRDefault="0057364B" w:rsidP="004837B9">
      <w:pPr>
        <w:rPr>
          <w:rFonts w:cs="Times New Roman"/>
          <w:szCs w:val="24"/>
          <w:lang w:val="en-GB"/>
        </w:rPr>
      </w:pPr>
      <w:r w:rsidRPr="00137101">
        <w:rPr>
          <w:rFonts w:cs="Times New Roman"/>
          <w:b/>
          <w:bCs/>
          <w:szCs w:val="24"/>
        </w:rPr>
        <w:t xml:space="preserve">Supplementary Figure 2: </w:t>
      </w:r>
      <w:r w:rsidR="00A261D4" w:rsidRPr="00137101">
        <w:rPr>
          <w:rFonts w:cs="Times New Roman"/>
          <w:b/>
          <w:bCs/>
          <w:szCs w:val="24"/>
          <w:lang w:val="en-GB"/>
        </w:rPr>
        <w:t xml:space="preserve">Geohydrology classification and water contribution in Potter Peninsula basins. </w:t>
      </w:r>
      <w:r w:rsidR="00A261D4" w:rsidRPr="00137101">
        <w:rPr>
          <w:rFonts w:cs="Times New Roman"/>
          <w:szCs w:val="24"/>
          <w:lang w:val="en-GB"/>
        </w:rPr>
        <w:t xml:space="preserve">Base map from </w:t>
      </w:r>
      <w:r w:rsidR="00A261D4" w:rsidRPr="00137101">
        <w:rPr>
          <w:rFonts w:cs="Times New Roman"/>
          <w:szCs w:val="24"/>
          <w:lang w:val="en-GB"/>
        </w:rPr>
        <w:fldChar w:fldCharType="begin"/>
      </w:r>
      <w:r w:rsidR="00A261D4" w:rsidRPr="00137101">
        <w:rPr>
          <w:rFonts w:cs="Times New Roman"/>
          <w:szCs w:val="24"/>
          <w:lang w:val="en-GB"/>
        </w:rPr>
        <w:instrText xml:space="preserve"> ADDIN EN.CITE &lt;EndNote&gt;&lt;Cite AuthorYear="1"&gt;&lt;Author&gt;Lusky&lt;/Author&gt;&lt;Year&gt;2001&lt;/Year&gt;&lt;RecNum&gt;289&lt;/RecNum&gt;&lt;DisplayText&gt;Lusky et al. (2001)&lt;/DisplayText&gt;&lt;record&gt;&lt;rec-number&gt;289&lt;/rec-number&gt;&lt;foreign-keys&gt;&lt;key app="EN" db-id="e9wapae54s05dee9p2uxdp2pxtfzwpe9e9s0" timestamp="1590483792"&gt;289&lt;/key&gt;&lt;/foreign-keys&gt;&lt;ref-type name="Map"&gt;20&lt;/ref-type&gt;&lt;contributors&gt;&lt;authors&gt;&lt;author&gt;Lusky, J.&lt;/author&gt;&lt;author&gt;Vallverdú, E.&lt;/author&gt;&lt;author&gt;Gómez, I.,&lt;/author&gt;&lt;author&gt;Del valle, R.&lt;/author&gt;&lt;author&gt;Felske, H.&lt;/author&gt;&lt;/authors&gt;&lt;/contributors&gt;&lt;titles&gt;&lt;title&gt;Map of Potter Peninsula. King George (25 de Mayo) Island, South Shetland Islands, Antarctica. &lt;/title&gt;&lt;/titles&gt;&lt;edition&gt;Digital Version&lt;/edition&gt;&lt;dates&gt;&lt;year&gt;2001&lt;/year&gt;&lt;/dates&gt;&lt;publisher&gt;Instituto Antártico Argentino-Institut für Allgemeine und Angewandte, Münich, Deutshland. &lt;/publisher&gt;&lt;urls&gt;&lt;/urls&gt;&lt;/record&gt;&lt;/Cite&gt;&lt;/EndNote&gt;</w:instrText>
      </w:r>
      <w:r w:rsidR="00A261D4" w:rsidRPr="00137101">
        <w:rPr>
          <w:rFonts w:cs="Times New Roman"/>
          <w:szCs w:val="24"/>
          <w:lang w:val="en-GB"/>
        </w:rPr>
        <w:fldChar w:fldCharType="separate"/>
      </w:r>
      <w:r w:rsidR="00A261D4" w:rsidRPr="00137101">
        <w:rPr>
          <w:rFonts w:cs="Times New Roman"/>
          <w:noProof/>
          <w:szCs w:val="24"/>
          <w:lang w:val="en-GB"/>
        </w:rPr>
        <w:t>Lusky et al. (2001)</w:t>
      </w:r>
      <w:r w:rsidR="00A261D4" w:rsidRPr="00137101">
        <w:rPr>
          <w:rFonts w:cs="Times New Roman"/>
          <w:szCs w:val="24"/>
          <w:lang w:val="en-GB"/>
        </w:rPr>
        <w:fldChar w:fldCharType="end"/>
      </w:r>
      <w:r w:rsidR="00A261D4" w:rsidRPr="00137101">
        <w:rPr>
          <w:rFonts w:cs="Times New Roman"/>
          <w:szCs w:val="24"/>
          <w:lang w:val="en-GB"/>
        </w:rPr>
        <w:t>, modified using field observations to show the hydrogeological basins on Potter Peninsula, with the main water contribution to each basin shown using the coloured triangles</w:t>
      </w:r>
      <w:r w:rsidR="00381238" w:rsidRPr="00137101">
        <w:rPr>
          <w:rFonts w:cs="Times New Roman"/>
          <w:szCs w:val="24"/>
          <w:lang w:val="en-GB"/>
        </w:rPr>
        <w:t xml:space="preserve"> </w:t>
      </w:r>
      <w:r w:rsidR="00381238" w:rsidRPr="00137101">
        <w:rPr>
          <w:rFonts w:cs="Times New Roman"/>
          <w:szCs w:val="24"/>
          <w:lang w:val="en-GB"/>
        </w:rPr>
        <w:fldChar w:fldCharType="begin"/>
      </w:r>
      <w:r w:rsidR="00381238" w:rsidRPr="00137101">
        <w:rPr>
          <w:rFonts w:cs="Times New Roman"/>
          <w:szCs w:val="24"/>
          <w:lang w:val="en-GB"/>
        </w:rPr>
        <w:instrText xml:space="preserve"> ADDIN EN.CITE &lt;EndNote&gt;&lt;Cite&gt;&lt;Author&gt;Silva-Busso&lt;/Author&gt;&lt;Year&gt;2009&lt;/Year&gt;&lt;RecNum&gt;283&lt;/RecNum&gt;&lt;DisplayText&gt;(Silva-Busso, 2009)&lt;/DisplayText&gt;&lt;record&gt;&lt;rec-number&gt;283&lt;/rec-number&gt;&lt;foreign-keys&gt;&lt;key app="EN" db-id="e9wapae54s05dee9p2uxdp2pxtfzwpe9e9s0" timestamp="1589214367"&gt;283&lt;/key&gt;&lt;/foreign-keys&gt;&lt;ref-type name="Book Section"&gt;5&lt;/ref-type&gt;&lt;contributors&gt;&lt;authors&gt;&lt;author&gt;Silva-Busso, A.,&lt;/author&gt;&lt;/authors&gt;&lt;secondary-authors&gt;&lt;author&gt;Silva-Busso, A.&lt;/author&gt;&lt;/secondary-authors&gt;&lt;/contributors&gt;&lt;titles&gt;&lt;title&gt;&lt;style face="normal" font="Arial" size="100%"&gt;Aguas Superficiales Y Subterr&lt;/style&gt;&lt;style face="normal" font="default" size="100%"&gt;àneas en el Area Norte da la PenÍnsula Antaràrtica&lt;/style&gt;&lt;/title&gt;&lt;secondary-title&gt;El agua en el Norte de la Península Antártica&lt;/secondary-title&gt;&lt;/titles&gt;&lt;section&gt;3&lt;/section&gt;&lt;dates&gt;&lt;year&gt;2009&lt;/year&gt;&lt;/dates&gt;&lt;publisher&gt;Vazquez Mazzini&lt;/publisher&gt;&lt;urls&gt;&lt;/urls&gt;&lt;/record&gt;&lt;/Cite&gt;&lt;/EndNote&gt;</w:instrText>
      </w:r>
      <w:r w:rsidR="00381238" w:rsidRPr="00137101">
        <w:rPr>
          <w:rFonts w:cs="Times New Roman"/>
          <w:szCs w:val="24"/>
          <w:lang w:val="en-GB"/>
        </w:rPr>
        <w:fldChar w:fldCharType="separate"/>
      </w:r>
      <w:r w:rsidR="00381238" w:rsidRPr="00137101">
        <w:rPr>
          <w:rFonts w:cs="Times New Roman"/>
          <w:noProof/>
          <w:szCs w:val="24"/>
          <w:lang w:val="en-GB"/>
        </w:rPr>
        <w:t>(Silva-Busso, 2009)</w:t>
      </w:r>
      <w:r w:rsidR="00381238" w:rsidRPr="00137101">
        <w:rPr>
          <w:rFonts w:cs="Times New Roman"/>
          <w:szCs w:val="24"/>
          <w:lang w:val="en-GB"/>
        </w:rPr>
        <w:fldChar w:fldCharType="end"/>
      </w:r>
      <w:r w:rsidR="00A261D4" w:rsidRPr="00137101">
        <w:rPr>
          <w:rFonts w:cs="Times New Roman"/>
          <w:szCs w:val="24"/>
          <w:lang w:val="en-GB"/>
        </w:rPr>
        <w:t xml:space="preserve">. Sample locations in this study are in red. The glacier and basin boundaries are correct as of 2010. </w:t>
      </w:r>
    </w:p>
    <w:p w14:paraId="3C0CE830" w14:textId="77777777" w:rsidR="006700DB" w:rsidRDefault="006700DB">
      <w:pPr>
        <w:spacing w:before="0" w:after="200" w:line="276" w:lineRule="auto"/>
        <w:rPr>
          <w:rFonts w:cs="Times New Roman"/>
          <w:szCs w:val="24"/>
          <w:lang w:val="en-GB"/>
        </w:rPr>
      </w:pPr>
      <w:r>
        <w:rPr>
          <w:rFonts w:cs="Times New Roman"/>
          <w:szCs w:val="24"/>
          <w:lang w:val="en-GB"/>
        </w:rPr>
        <w:br w:type="page"/>
      </w:r>
    </w:p>
    <w:p w14:paraId="5C0C5E26" w14:textId="77777777" w:rsidR="0057364B" w:rsidRPr="00137101" w:rsidRDefault="0057364B" w:rsidP="004837B9">
      <w:pPr>
        <w:rPr>
          <w:rFonts w:cs="Times New Roman"/>
          <w:szCs w:val="24"/>
          <w:lang w:val="en-GB"/>
        </w:rPr>
      </w:pPr>
    </w:p>
    <w:p w14:paraId="48ABF809" w14:textId="77777777" w:rsidR="00A261D4" w:rsidRPr="00A261D4" w:rsidRDefault="00A261D4" w:rsidP="004837B9">
      <w:pPr>
        <w:rPr>
          <w:rFonts w:cs="Times New Roman"/>
          <w:szCs w:val="24"/>
        </w:rPr>
      </w:pPr>
    </w:p>
    <w:p w14:paraId="598F3DB8" w14:textId="673F9E86" w:rsidR="004837B9" w:rsidRPr="00FF5BCD" w:rsidRDefault="004837B9" w:rsidP="004837B9">
      <w:pPr>
        <w:spacing w:line="360" w:lineRule="auto"/>
        <w:jc w:val="center"/>
        <w:rPr>
          <w:rFonts w:cs="Times New Roman"/>
          <w:szCs w:val="24"/>
        </w:rPr>
      </w:pPr>
      <w:r w:rsidRPr="00FF5BCD">
        <w:rPr>
          <w:rFonts w:cs="Times New Roman"/>
          <w:noProof/>
        </w:rPr>
        <w:drawing>
          <wp:inline distT="0" distB="0" distL="0" distR="0" wp14:anchorId="0EB15CFD" wp14:editId="0C85CF43">
            <wp:extent cx="4313208" cy="255007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9vd30.JPG"/>
                    <pic:cNvPicPr/>
                  </pic:nvPicPr>
                  <pic:blipFill rotWithShape="1">
                    <a:blip r:embed="rId14">
                      <a:extLst>
                        <a:ext uri="{28A0092B-C50C-407E-A947-70E740481C1C}">
                          <a14:useLocalDpi xmlns:a14="http://schemas.microsoft.com/office/drawing/2010/main" val="0"/>
                        </a:ext>
                      </a:extLst>
                    </a:blip>
                    <a:srcRect l="9306" t="9952" r="18734" b="60073"/>
                    <a:stretch/>
                  </pic:blipFill>
                  <pic:spPr bwMode="auto">
                    <a:xfrm>
                      <a:off x="0" y="0"/>
                      <a:ext cx="4324854" cy="2556957"/>
                    </a:xfrm>
                    <a:prstGeom prst="rect">
                      <a:avLst/>
                    </a:prstGeom>
                    <a:ln>
                      <a:noFill/>
                    </a:ln>
                    <a:extLst>
                      <a:ext uri="{53640926-AAD7-44D8-BBD7-CCE9431645EC}">
                        <a14:shadowObscured xmlns:a14="http://schemas.microsoft.com/office/drawing/2010/main"/>
                      </a:ext>
                    </a:extLst>
                  </pic:spPr>
                </pic:pic>
              </a:graphicData>
            </a:graphic>
          </wp:inline>
        </w:drawing>
      </w:r>
    </w:p>
    <w:p w14:paraId="140F67F2" w14:textId="52B5B081" w:rsidR="004837B9" w:rsidRPr="00FF5BCD" w:rsidRDefault="004837B9" w:rsidP="004837B9">
      <w:pPr>
        <w:autoSpaceDE w:val="0"/>
        <w:autoSpaceDN w:val="0"/>
        <w:adjustRightInd w:val="0"/>
        <w:spacing w:after="0"/>
        <w:rPr>
          <w:rFonts w:cs="Times New Roman"/>
          <w:szCs w:val="24"/>
        </w:rPr>
      </w:pPr>
      <w:r w:rsidRPr="00FF5BCD">
        <w:rPr>
          <w:rFonts w:cs="Times New Roman"/>
          <w:b/>
          <w:bCs/>
          <w:szCs w:val="24"/>
        </w:rPr>
        <w:t xml:space="preserve">Supplementary Figure </w:t>
      </w:r>
      <w:r w:rsidR="0057364B">
        <w:rPr>
          <w:rFonts w:cs="Times New Roman"/>
          <w:b/>
          <w:bCs/>
          <w:szCs w:val="24"/>
        </w:rPr>
        <w:t>3</w:t>
      </w:r>
      <w:r w:rsidRPr="00FF5BCD">
        <w:rPr>
          <w:rFonts w:cs="Times New Roman"/>
          <w:b/>
          <w:bCs/>
          <w:szCs w:val="24"/>
        </w:rPr>
        <w:t xml:space="preserve">: Three isotope plot of all the measurements presented within this study. </w:t>
      </w:r>
      <w:r w:rsidRPr="00FF5BCD">
        <w:rPr>
          <w:rFonts w:cs="Times New Roman"/>
          <w:szCs w:val="24"/>
        </w:rPr>
        <w:t>Plot showing δ</w:t>
      </w:r>
      <w:r w:rsidRPr="00FF5BCD">
        <w:rPr>
          <w:rFonts w:cs="Times New Roman"/>
          <w:szCs w:val="24"/>
          <w:vertAlign w:val="superscript"/>
        </w:rPr>
        <w:t>29</w:t>
      </w:r>
      <w:r w:rsidRPr="00FF5BCD">
        <w:rPr>
          <w:rFonts w:cs="Times New Roman"/>
          <w:szCs w:val="24"/>
        </w:rPr>
        <w:t>Si versus δ</w:t>
      </w:r>
      <w:r w:rsidRPr="00FF5BCD">
        <w:rPr>
          <w:rFonts w:cs="Times New Roman"/>
          <w:szCs w:val="24"/>
          <w:vertAlign w:val="superscript"/>
        </w:rPr>
        <w:t>30</w:t>
      </w:r>
      <w:r w:rsidRPr="00FF5BCD">
        <w:rPr>
          <w:rFonts w:cs="Times New Roman"/>
          <w:szCs w:val="24"/>
        </w:rPr>
        <w:t>Si of samples and standards, with a gradient of 0.5130. Error bars are calculated from the 2SD of the external error of triplicated measurements, with an average of 0.07‰.</w:t>
      </w:r>
    </w:p>
    <w:p w14:paraId="6754D378" w14:textId="7A113DD1" w:rsidR="00994A3D" w:rsidRPr="001549D3" w:rsidRDefault="004837B9" w:rsidP="004837B9">
      <w:pPr>
        <w:keepNext/>
        <w:jc w:val="center"/>
        <w:rPr>
          <w:rFonts w:cs="Times New Roman"/>
          <w:szCs w:val="24"/>
        </w:rPr>
      </w:pPr>
      <w:r w:rsidRPr="00FF5BCD">
        <w:rPr>
          <w:rFonts w:cs="Times New Roman"/>
          <w:noProof/>
          <w:szCs w:val="24"/>
        </w:rPr>
        <w:lastRenderedPageBreak/>
        <w:drawing>
          <wp:inline distT="0" distB="0" distL="0" distR="0" wp14:anchorId="027D6BC6" wp14:editId="201B03C0">
            <wp:extent cx="4899804" cy="4702205"/>
            <wp:effectExtent l="0" t="0" r="0" b="0"/>
            <wp:docPr id="9" name="Picture 9"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Fig3_SEM_CW_Sediments.png"/>
                    <pic:cNvPicPr/>
                  </pic:nvPicPr>
                  <pic:blipFill>
                    <a:blip r:embed="rId15">
                      <a:extLst>
                        <a:ext uri="{28A0092B-C50C-407E-A947-70E740481C1C}">
                          <a14:useLocalDpi xmlns:a14="http://schemas.microsoft.com/office/drawing/2010/main" val="0"/>
                        </a:ext>
                      </a:extLst>
                    </a:blip>
                    <a:stretch>
                      <a:fillRect/>
                    </a:stretch>
                  </pic:blipFill>
                  <pic:spPr>
                    <a:xfrm>
                      <a:off x="0" y="0"/>
                      <a:ext cx="4914763" cy="4716561"/>
                    </a:xfrm>
                    <a:prstGeom prst="rect">
                      <a:avLst/>
                    </a:prstGeom>
                  </pic:spPr>
                </pic:pic>
              </a:graphicData>
            </a:graphic>
          </wp:inline>
        </w:drawing>
      </w:r>
    </w:p>
    <w:p w14:paraId="0A314AB2" w14:textId="234BCE26" w:rsidR="004837B9" w:rsidRPr="00FF5BCD" w:rsidRDefault="004837B9" w:rsidP="004837B9">
      <w:pPr>
        <w:rPr>
          <w:rFonts w:cs="Times New Roman"/>
        </w:rPr>
      </w:pPr>
      <w:r w:rsidRPr="00FF5BCD">
        <w:rPr>
          <w:rFonts w:cs="Times New Roman"/>
          <w:b/>
          <w:bCs/>
          <w:szCs w:val="24"/>
        </w:rPr>
        <w:t xml:space="preserve">Supplementary Figure </w:t>
      </w:r>
      <w:r w:rsidR="0057364B">
        <w:rPr>
          <w:rFonts w:cs="Times New Roman"/>
          <w:b/>
          <w:bCs/>
          <w:szCs w:val="24"/>
        </w:rPr>
        <w:t>4</w:t>
      </w:r>
      <w:r w:rsidRPr="00FF5BCD">
        <w:rPr>
          <w:rFonts w:cs="Times New Roman"/>
          <w:b/>
          <w:bCs/>
          <w:szCs w:val="24"/>
        </w:rPr>
        <w:t>: SEM images of weathered rock and mineral grains from Commonwealth stream bed sediments.</w:t>
      </w:r>
      <w:r w:rsidRPr="00FF5BCD">
        <w:rPr>
          <w:rFonts w:cs="Times New Roman"/>
          <w:szCs w:val="24"/>
        </w:rPr>
        <w:t xml:space="preserve"> A.1: Rounded mineral grains covered in clays and clay sized mineral fragments.  The surface layer cracked and peeled away in the vacuum of the SEM.  A.2: cracked hydrous surface and fine grained (&lt; 5 µm) particles on the surfaces. EDX analysis of the surface layer indicates an altered mafic composition (Si, Al, Fe, Mg, K, Na, </w:t>
      </w:r>
      <w:proofErr w:type="spellStart"/>
      <w:r w:rsidRPr="00FF5BCD">
        <w:rPr>
          <w:rFonts w:cs="Times New Roman"/>
          <w:szCs w:val="24"/>
        </w:rPr>
        <w:t>Ti</w:t>
      </w:r>
      <w:proofErr w:type="spellEnd"/>
      <w:r w:rsidRPr="00FF5BCD">
        <w:rPr>
          <w:rFonts w:cs="Times New Roman"/>
          <w:szCs w:val="24"/>
        </w:rPr>
        <w:t>), which suggests smectite or zeolite type composition. B.1: Weathered basaltic glass forming fine grained clays on the particle surfaces.  B.2: Dissolution of the glass reveals euhedral crystals within the glass that do not appear to be extensively altered.</w:t>
      </w:r>
    </w:p>
    <w:p w14:paraId="3C419443" w14:textId="7BE7A604" w:rsidR="00994A3D" w:rsidRPr="001549D3" w:rsidRDefault="00994A3D" w:rsidP="004837B9">
      <w:pPr>
        <w:keepNext/>
        <w:rPr>
          <w:rFonts w:cs="Times New Roman"/>
          <w:szCs w:val="24"/>
        </w:rPr>
      </w:pPr>
    </w:p>
    <w:p w14:paraId="2970959B" w14:textId="77777777" w:rsidR="00F6416C" w:rsidRDefault="00F6416C" w:rsidP="00654E8F">
      <w:pPr>
        <w:spacing w:before="240"/>
      </w:pPr>
    </w:p>
    <w:p w14:paraId="20CBAFAC" w14:textId="77777777" w:rsidR="00F6416C" w:rsidRDefault="00F6416C" w:rsidP="00654E8F">
      <w:pPr>
        <w:spacing w:before="240"/>
      </w:pPr>
    </w:p>
    <w:p w14:paraId="17F4C254" w14:textId="77777777" w:rsidR="00A261D4" w:rsidRDefault="00A261D4">
      <w:pPr>
        <w:spacing w:before="0" w:after="200" w:line="276" w:lineRule="auto"/>
        <w:rPr>
          <w:rFonts w:cs="Times New Roman"/>
          <w:noProof/>
        </w:rPr>
      </w:pPr>
      <w:r>
        <w:br w:type="page"/>
      </w:r>
    </w:p>
    <w:p w14:paraId="1B2C017F" w14:textId="77777777" w:rsidR="00421E84" w:rsidRPr="00421E84" w:rsidRDefault="00F6416C" w:rsidP="00421E84">
      <w:pPr>
        <w:pStyle w:val="EndNoteBibliographyTitle"/>
      </w:pPr>
      <w:r>
        <w:lastRenderedPageBreak/>
        <w:fldChar w:fldCharType="begin"/>
      </w:r>
      <w:r>
        <w:instrText xml:space="preserve"> ADDIN EN.REFLIST </w:instrText>
      </w:r>
      <w:r>
        <w:fldChar w:fldCharType="separate"/>
      </w:r>
      <w:r w:rsidR="00421E84" w:rsidRPr="00421E84">
        <w:t>References</w:t>
      </w:r>
    </w:p>
    <w:p w14:paraId="3DA5A5F9" w14:textId="77777777" w:rsidR="00421E84" w:rsidRPr="00B760FC" w:rsidRDefault="00421E84" w:rsidP="00421E84">
      <w:pPr>
        <w:pStyle w:val="EndNoteBibliographyTitle"/>
      </w:pPr>
    </w:p>
    <w:p w14:paraId="68B674A8" w14:textId="77777777" w:rsidR="00421E84" w:rsidRPr="00B760FC" w:rsidRDefault="00421E84" w:rsidP="00421E84">
      <w:pPr>
        <w:pStyle w:val="EndNoteBibliography"/>
        <w:spacing w:after="0"/>
        <w:ind w:left="720" w:hanging="720"/>
      </w:pPr>
      <w:r w:rsidRPr="00B760FC">
        <w:t xml:space="preserve">ERMOLIN, E. &amp; SILVA-BUSSO, A. 2008. Interaction between permafrost and groundwater on the Potter Peninsula, King George Island, (Isla 25 de Mayo), Antarctica. </w:t>
      </w:r>
      <w:r w:rsidRPr="00B760FC">
        <w:rPr>
          <w:i/>
        </w:rPr>
        <w:t>In:</w:t>
      </w:r>
      <w:r w:rsidRPr="00B760FC">
        <w:t xml:space="preserve"> WIENCKE, C., FERREYRA, G. A., ABELE, D. &amp; MARENSSI, S. (eds.) </w:t>
      </w:r>
      <w:r w:rsidRPr="00B760FC">
        <w:rPr>
          <w:i/>
        </w:rPr>
        <w:t xml:space="preserve">The Antarctic ecosystem of Potter Cove, King-George Island (Isla 25 de Mayo). Synopsis of research performed 1999-2006 at the Dallmann Laboratory and Jubany Station </w:t>
      </w:r>
      <w:r w:rsidRPr="00B760FC">
        <w:t>Alfred Wegener Institute and the Instituto Antartico Argentino - DNA (AWWI-DNA). .</w:t>
      </w:r>
    </w:p>
    <w:p w14:paraId="17B9EA50" w14:textId="77777777" w:rsidR="00421E84" w:rsidRPr="00B760FC" w:rsidRDefault="00421E84" w:rsidP="00421E84">
      <w:pPr>
        <w:pStyle w:val="EndNoteBibliography"/>
        <w:spacing w:after="0"/>
        <w:ind w:left="720" w:hanging="720"/>
      </w:pPr>
      <w:r w:rsidRPr="00B760FC">
        <w:t xml:space="preserve">LUSKY, J., VALLVERDÚ, E., GÓMEZ, I., DEL VALLE, R. &amp; FELSKE, H. 2001. </w:t>
      </w:r>
      <w:r w:rsidRPr="00B760FC">
        <w:rPr>
          <w:i/>
        </w:rPr>
        <w:t xml:space="preserve">Map of Potter Peninsula. King George (25 de Mayo) Island, South Shetland Islands, Antarctica. </w:t>
      </w:r>
      <w:r w:rsidRPr="00B760FC">
        <w:t>. Instituto Antártico Argentino-Institut für Allgemeine und Angewandte, Münich, Deutshland. .</w:t>
      </w:r>
    </w:p>
    <w:p w14:paraId="4D01B6D2" w14:textId="77777777" w:rsidR="00421E84" w:rsidRPr="00B760FC" w:rsidRDefault="00421E84" w:rsidP="00421E84">
      <w:pPr>
        <w:pStyle w:val="EndNoteBibliography"/>
        <w:spacing w:after="0"/>
        <w:ind w:left="720" w:hanging="720"/>
      </w:pPr>
      <w:r w:rsidRPr="00B760FC">
        <w:t xml:space="preserve">MCKNIGHT, D. M., NIYOGI, D. K., ALGER, A. S., BOMBLIES, A., CONOVITZ, P. A. &amp; TATE, C. M. 1999. Dry Valley Streams in Antarctica: Ecosystems Waiting for Water. </w:t>
      </w:r>
      <w:r w:rsidRPr="00B760FC">
        <w:rPr>
          <w:i/>
        </w:rPr>
        <w:t>BioScience,</w:t>
      </w:r>
      <w:r w:rsidRPr="00B760FC">
        <w:t xml:space="preserve"> 49</w:t>
      </w:r>
      <w:r w:rsidRPr="00B760FC">
        <w:rPr>
          <w:b/>
        </w:rPr>
        <w:t>,</w:t>
      </w:r>
      <w:r w:rsidRPr="00B760FC">
        <w:t xml:space="preserve"> 985-995.</w:t>
      </w:r>
    </w:p>
    <w:p w14:paraId="46BA56B4" w14:textId="77777777" w:rsidR="00421E84" w:rsidRPr="00B760FC" w:rsidRDefault="00421E84" w:rsidP="00421E84">
      <w:pPr>
        <w:pStyle w:val="EndNoteBibliography"/>
        <w:ind w:left="720" w:hanging="720"/>
      </w:pPr>
      <w:r w:rsidRPr="00B760FC">
        <w:t xml:space="preserve">SILVA-BUSSO, A. 2009. Aguas Superficiales Y Subterràneas en el Area Norte da la PenÍnsula Antaràrtica. </w:t>
      </w:r>
      <w:r w:rsidRPr="00B760FC">
        <w:rPr>
          <w:i/>
        </w:rPr>
        <w:t>In:</w:t>
      </w:r>
      <w:r w:rsidRPr="00B760FC">
        <w:t xml:space="preserve"> SILVA-BUSSO, A. (ed.) </w:t>
      </w:r>
      <w:r w:rsidRPr="00B760FC">
        <w:rPr>
          <w:i/>
        </w:rPr>
        <w:t>El agua en el Norte de la Península Antártica.</w:t>
      </w:r>
      <w:r w:rsidRPr="00B760FC">
        <w:t xml:space="preserve"> Vazquez Mazzini.</w:t>
      </w:r>
    </w:p>
    <w:p w14:paraId="7B65BC41" w14:textId="5C3D57AA" w:rsidR="00DE23E8" w:rsidRPr="001549D3" w:rsidRDefault="00F6416C" w:rsidP="00654E8F">
      <w:pPr>
        <w:spacing w:before="240"/>
      </w:pPr>
      <w:r>
        <w:fldChar w:fldCharType="end"/>
      </w:r>
    </w:p>
    <w:sectPr w:rsidR="00DE23E8" w:rsidRPr="001549D3" w:rsidSect="0093429D">
      <w:headerReference w:type="even" r:id="rId16"/>
      <w:headerReference w:type="default" r:id="rId17"/>
      <w:footerReference w:type="even" r:id="rId18"/>
      <w:footerReference w:type="default" r:id="rId19"/>
      <w:headerReference w:type="first" r:id="rId20"/>
      <w:foot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4FDB2" w14:textId="77777777" w:rsidR="00B760FC" w:rsidRDefault="00B760FC" w:rsidP="00117666">
      <w:pPr>
        <w:spacing w:after="0"/>
      </w:pPr>
      <w:r>
        <w:separator/>
      </w:r>
    </w:p>
  </w:endnote>
  <w:endnote w:type="continuationSeparator" w:id="0">
    <w:p w14:paraId="14E0830A" w14:textId="77777777" w:rsidR="00B760FC" w:rsidRDefault="00B760F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B760FC" w:rsidRPr="00577C4C" w:rsidRDefault="00B760FC">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B760FC" w:rsidRPr="00577C4C" w:rsidRDefault="00B760F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F6416C" w:rsidRPr="00577C4C" w:rsidRDefault="00F6416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B760FC" w:rsidRPr="00577C4C" w:rsidRDefault="00B760FC">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B760FC" w:rsidRPr="00577C4C" w:rsidRDefault="00B760F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F6416C" w:rsidRPr="00577C4C" w:rsidRDefault="00F6416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7C702" w14:textId="77777777" w:rsidR="00B760FC" w:rsidRDefault="00B76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09C91" w14:textId="77777777" w:rsidR="00B760FC" w:rsidRDefault="00B760FC" w:rsidP="00117666">
      <w:pPr>
        <w:spacing w:after="0"/>
      </w:pPr>
      <w:r>
        <w:separator/>
      </w:r>
    </w:p>
  </w:footnote>
  <w:footnote w:type="continuationSeparator" w:id="0">
    <w:p w14:paraId="5BACC2C0" w14:textId="77777777" w:rsidR="00B760FC" w:rsidRDefault="00B760F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B760FC" w:rsidRPr="009151AA" w:rsidRDefault="00B760F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B8AF0" w14:textId="77777777" w:rsidR="00B760FC" w:rsidRDefault="00B760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B760FC" w:rsidRDefault="00B760FC"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wapae54s05dee9p2uxdp2pxtfzwpe9e9s0&quot;&gt;My EndNote Library&lt;record-ids&gt;&lt;item&gt;243&lt;/item&gt;&lt;item&gt;283&lt;/item&gt;&lt;item&gt;288&lt;/item&gt;&lt;item&gt;289&lt;/item&gt;&lt;/record-ids&gt;&lt;/item&gt;&lt;/Libraries&gt;"/>
  </w:docVars>
  <w:rsids>
    <w:rsidRoot w:val="00ED20B5"/>
    <w:rsid w:val="0001436A"/>
    <w:rsid w:val="00034304"/>
    <w:rsid w:val="00035434"/>
    <w:rsid w:val="00052A14"/>
    <w:rsid w:val="00077D53"/>
    <w:rsid w:val="00105FD9"/>
    <w:rsid w:val="00117666"/>
    <w:rsid w:val="00137101"/>
    <w:rsid w:val="001549D3"/>
    <w:rsid w:val="00160065"/>
    <w:rsid w:val="00177D84"/>
    <w:rsid w:val="00267D18"/>
    <w:rsid w:val="00274347"/>
    <w:rsid w:val="002868E2"/>
    <w:rsid w:val="002869C3"/>
    <w:rsid w:val="002936E4"/>
    <w:rsid w:val="002A6E97"/>
    <w:rsid w:val="002B4A57"/>
    <w:rsid w:val="002C74CA"/>
    <w:rsid w:val="003123F4"/>
    <w:rsid w:val="003544FB"/>
    <w:rsid w:val="00381238"/>
    <w:rsid w:val="003D2F2D"/>
    <w:rsid w:val="00401590"/>
    <w:rsid w:val="00421E84"/>
    <w:rsid w:val="00447801"/>
    <w:rsid w:val="00452E9C"/>
    <w:rsid w:val="004735C8"/>
    <w:rsid w:val="004837B9"/>
    <w:rsid w:val="004947A6"/>
    <w:rsid w:val="004961FF"/>
    <w:rsid w:val="00517A89"/>
    <w:rsid w:val="005250F2"/>
    <w:rsid w:val="005400B8"/>
    <w:rsid w:val="0057364B"/>
    <w:rsid w:val="00593EEA"/>
    <w:rsid w:val="005A5EEE"/>
    <w:rsid w:val="006375C7"/>
    <w:rsid w:val="006430C7"/>
    <w:rsid w:val="00654E8F"/>
    <w:rsid w:val="00660D05"/>
    <w:rsid w:val="006700DB"/>
    <w:rsid w:val="006820B1"/>
    <w:rsid w:val="006B7D14"/>
    <w:rsid w:val="006D6BFF"/>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85014"/>
    <w:rsid w:val="00994A3D"/>
    <w:rsid w:val="009C2B12"/>
    <w:rsid w:val="00A174D9"/>
    <w:rsid w:val="00A261D4"/>
    <w:rsid w:val="00AA4D24"/>
    <w:rsid w:val="00AB6715"/>
    <w:rsid w:val="00B1671E"/>
    <w:rsid w:val="00B25EB8"/>
    <w:rsid w:val="00B37F4D"/>
    <w:rsid w:val="00B760FC"/>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0F64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ListTable3">
    <w:name w:val="List Table 3"/>
    <w:basedOn w:val="TableNormal"/>
    <w:uiPriority w:val="48"/>
    <w:rsid w:val="004837B9"/>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
    <w:name w:val="Table Grid1"/>
    <w:basedOn w:val="TableNormal"/>
    <w:next w:val="TableGrid"/>
    <w:uiPriority w:val="39"/>
    <w:rsid w:val="004837B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6416C"/>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F6416C"/>
    <w:rPr>
      <w:rFonts w:ascii="Times New Roman" w:hAnsi="Times New Roman" w:cs="Times New Roman"/>
      <w:noProof/>
      <w:sz w:val="24"/>
    </w:rPr>
  </w:style>
  <w:style w:type="paragraph" w:customStyle="1" w:styleId="EndNoteBibliography">
    <w:name w:val="EndNote Bibliography"/>
    <w:basedOn w:val="Normal"/>
    <w:link w:val="EndNoteBibliographyChar"/>
    <w:rsid w:val="00F6416C"/>
    <w:rPr>
      <w:rFonts w:cs="Times New Roman"/>
      <w:noProof/>
    </w:rPr>
  </w:style>
  <w:style w:type="character" w:customStyle="1" w:styleId="EndNoteBibliographyChar">
    <w:name w:val="EndNote Bibliography Char"/>
    <w:basedOn w:val="DefaultParagraphFont"/>
    <w:link w:val="EndNoteBibliography"/>
    <w:rsid w:val="00F6416C"/>
    <w:rPr>
      <w:rFonts w:ascii="Times New Roman" w:hAnsi="Times New Roman" w:cs="Times New Roman"/>
      <w:noProof/>
      <w:sz w:val="24"/>
    </w:rPr>
  </w:style>
  <w:style w:type="character" w:styleId="UnresolvedMention">
    <w:name w:val="Unresolved Mention"/>
    <w:basedOn w:val="DefaultParagraphFont"/>
    <w:uiPriority w:val="99"/>
    <w:semiHidden/>
    <w:unhideWhenUsed/>
    <w:rsid w:val="00F64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mcmlter.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3D5B72CA9335E5429849389F74421917" ma:contentTypeVersion="13" ma:contentTypeDescription="Create a new document." ma:contentTypeScope="" ma:versionID="c19d093e195ab0f786db5d75607eed28">
  <xsd:schema xmlns:xsd="http://www.w3.org/2001/XMLSchema" xmlns:xs="http://www.w3.org/2001/XMLSchema" xmlns:p="http://schemas.microsoft.com/office/2006/metadata/properties" xmlns:ns3="189510d4-a621-4546-b044-5278591ff74a" xmlns:ns4="e76e45a2-3e20-4b13-959e-046e3f4f8d78" targetNamespace="http://schemas.microsoft.com/office/2006/metadata/properties" ma:root="true" ma:fieldsID="719021559783ee8ec650c859708a2289" ns3:_="" ns4:_="">
    <xsd:import namespace="189510d4-a621-4546-b044-5278591ff74a"/>
    <xsd:import namespace="e76e45a2-3e20-4b13-959e-046e3f4f8d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510d4-a621-4546-b044-5278591ff7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6e45a2-3e20-4b13-959e-046e3f4f8d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BBF40-3650-417B-87B6-8DC0CB0A9C11}">
  <ds:schemaRefs>
    <ds:schemaRef ds:uri="http://schemas.microsoft.com/office/2006/metadata/properties"/>
    <ds:schemaRef ds:uri="http://purl.org/dc/terms/"/>
    <ds:schemaRef ds:uri="http://schemas.openxmlformats.org/package/2006/metadata/core-properties"/>
    <ds:schemaRef ds:uri="189510d4-a621-4546-b044-5278591ff74a"/>
    <ds:schemaRef ds:uri="http://schemas.microsoft.com/office/2006/documentManagement/types"/>
    <ds:schemaRef ds:uri="e76e45a2-3e20-4b13-959e-046e3f4f8d78"/>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FEAAD20-8667-4CAC-AB45-612A7F387CF8}">
  <ds:schemaRefs>
    <ds:schemaRef ds:uri="http://schemas.openxmlformats.org/officeDocument/2006/bibliography"/>
  </ds:schemaRefs>
</ds:datastoreItem>
</file>

<file path=customXml/itemProps3.xml><?xml version="1.0" encoding="utf-8"?>
<ds:datastoreItem xmlns:ds="http://schemas.openxmlformats.org/officeDocument/2006/customXml" ds:itemID="{307B3F29-C075-4661-83E6-18B6317A5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510d4-a621-4546-b044-5278591ff74a"/>
    <ds:schemaRef ds:uri="e76e45a2-3e20-4b13-959e-046e3f4f8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D81F70-60F0-4B4F-B4CA-30E068622E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196</TotalTime>
  <Pages>10</Pages>
  <Words>2657</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Jade Hatton</cp:lastModifiedBy>
  <cp:revision>4</cp:revision>
  <cp:lastPrinted>2013-10-03T12:51:00Z</cp:lastPrinted>
  <dcterms:created xsi:type="dcterms:W3CDTF">2020-07-01T11:59:00Z</dcterms:created>
  <dcterms:modified xsi:type="dcterms:W3CDTF">2020-07-01T15:24:00Z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0x0101003D5B72CA9335E5429849389F74421917</vt:lpwstr>
  </property>
</Properties>
</file>