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5CB12" w14:textId="77777777" w:rsidR="00245C1B" w:rsidRDefault="008B016F">
      <w:pPr>
        <w:ind w:firstLineChars="750" w:firstLine="2025"/>
        <w:rPr>
          <w:rFonts w:ascii="Times New Roman" w:hAnsi="Times New Roman" w:cs="Times New Roman"/>
          <w:b/>
          <w:bCs/>
          <w:i/>
          <w:iCs/>
          <w:sz w:val="32"/>
          <w:szCs w:val="32"/>
        </w:rPr>
      </w:pPr>
      <w:r>
        <w:rPr>
          <w:rFonts w:ascii="Helvetica" w:hAnsi="Helvetica"/>
          <w:color w:val="020202"/>
          <w:sz w:val="27"/>
          <w:szCs w:val="27"/>
          <w:shd w:val="clear" w:color="auto" w:fill="FFFFFF"/>
        </w:rPr>
        <w:t> </w:t>
      </w:r>
      <w:r>
        <w:rPr>
          <w:rFonts w:ascii="Times New Roman" w:hAnsi="Times New Roman" w:cs="Times New Roman"/>
          <w:b/>
          <w:bCs/>
          <w:i/>
          <w:iCs/>
          <w:sz w:val="32"/>
          <w:szCs w:val="32"/>
        </w:rPr>
        <w:t>Supplementary Material</w:t>
      </w:r>
    </w:p>
    <w:p w14:paraId="12DC489C" w14:textId="77777777" w:rsidR="00245C1B" w:rsidRDefault="008B016F">
      <w:pPr>
        <w:pStyle w:val="Heading1"/>
      </w:pPr>
      <w:r>
        <w:t>Material and Methods</w:t>
      </w:r>
    </w:p>
    <w:p w14:paraId="27DA3EB2" w14:textId="77777777" w:rsidR="00245C1B" w:rsidRDefault="008B016F">
      <w:pPr>
        <w:pStyle w:val="Heading2"/>
      </w:pPr>
      <w:r>
        <w:t>Immunofluorescence analysis</w:t>
      </w:r>
    </w:p>
    <w:p w14:paraId="7AA40B14"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After intraperitoneal injection with 3.6% chloral hydrate (1 ml/100 g), mice were perfused with 150 ml of cold phosphate-buffered saline (PBS) for 5 min, followed by 150 ml of 4% paraformaldehyde solution for 30 min. The hippocampus from mice in each group was harvested, post-fixed for 6-12 h with paraformaldehyde, then immersed overnight in 0.1 M PBS, containing 20% sucrose until the specimen sank to the bottom of the flask. Sections of 20-µm thickness were cut using a freezing microtome (Leica CM1900, Germany) and collected in a 24-well plate. Frozen sections were washed three times with 0.01 M PBS for 5 min each</w:t>
      </w:r>
      <w:r>
        <w:rPr>
          <w:rFonts w:ascii="Times New Roman" w:hAnsi="Times New Roman" w:cs="Times New Roman" w:hint="eastAsia"/>
          <w:sz w:val="24"/>
          <w:szCs w:val="24"/>
        </w:rPr>
        <w:t>,</w:t>
      </w:r>
      <w:r>
        <w:rPr>
          <w:rFonts w:ascii="Times New Roman" w:hAnsi="Times New Roman" w:cs="Times New Roman"/>
          <w:sz w:val="24"/>
          <w:szCs w:val="24"/>
        </w:rPr>
        <w:t xml:space="preserve"> and prepared for immunofluorescence analysis. In brief, sections were blocked for 30 min at 37°C with blocking solution containing 5% goat serum and 0.3% Triton X-100. Then, sections were incubated overnight at 4°C with primary antibodies, including COX5A (1:200, Santa Cruz), </w:t>
      </w:r>
      <w:proofErr w:type="spellStart"/>
      <w:r>
        <w:rPr>
          <w:rFonts w:ascii="Times New Roman" w:hAnsi="Times New Roman" w:cs="Times New Roman"/>
          <w:sz w:val="24"/>
          <w:szCs w:val="24"/>
        </w:rPr>
        <w:t>NeuN</w:t>
      </w:r>
      <w:proofErr w:type="spellEnd"/>
      <w:r>
        <w:rPr>
          <w:rFonts w:ascii="Times New Roman" w:hAnsi="Times New Roman" w:cs="Times New Roman"/>
          <w:sz w:val="24"/>
          <w:szCs w:val="24"/>
        </w:rPr>
        <w:t xml:space="preserve"> (1:500, </w:t>
      </w:r>
      <w:proofErr w:type="spellStart"/>
      <w:r>
        <w:rPr>
          <w:rFonts w:ascii="Times New Roman" w:hAnsi="Times New Roman" w:cs="Times New Roman"/>
          <w:sz w:val="24"/>
          <w:szCs w:val="24"/>
        </w:rPr>
        <w:t>Chemicon</w:t>
      </w:r>
      <w:proofErr w:type="spellEnd"/>
      <w:r>
        <w:rPr>
          <w:rFonts w:ascii="Times New Roman" w:hAnsi="Times New Roman" w:cs="Times New Roman"/>
          <w:sz w:val="24"/>
          <w:szCs w:val="24"/>
        </w:rPr>
        <w:t xml:space="preserve">), GFAP (1:500, Santa Cruz), NF-100 (1:4,000, </w:t>
      </w:r>
      <w:proofErr w:type="spellStart"/>
      <w:r>
        <w:rPr>
          <w:rFonts w:ascii="Times New Roman" w:hAnsi="Times New Roman" w:cs="Times New Roman"/>
          <w:sz w:val="24"/>
          <w:szCs w:val="24"/>
        </w:rPr>
        <w:t>Immunostar</w:t>
      </w:r>
      <w:proofErr w:type="spellEnd"/>
      <w:r>
        <w:rPr>
          <w:rFonts w:ascii="Times New Roman" w:hAnsi="Times New Roman" w:cs="Times New Roman"/>
          <w:sz w:val="24"/>
          <w:szCs w:val="24"/>
        </w:rPr>
        <w:t xml:space="preserve">), and BDNF (1:1,000, </w:t>
      </w:r>
      <w:bookmarkStart w:id="0" w:name="OLE_LINK20"/>
      <w:proofErr w:type="spellStart"/>
      <w:r>
        <w:rPr>
          <w:rFonts w:ascii="Times New Roman" w:hAnsi="Times New Roman" w:cs="Times New Roman"/>
          <w:sz w:val="24"/>
          <w:szCs w:val="24"/>
        </w:rPr>
        <w:t>Chemicon</w:t>
      </w:r>
      <w:bookmarkEnd w:id="0"/>
      <w:proofErr w:type="spellEnd"/>
      <w:r>
        <w:rPr>
          <w:rFonts w:ascii="Times New Roman" w:hAnsi="Times New Roman" w:cs="Times New Roman"/>
          <w:sz w:val="24"/>
          <w:szCs w:val="24"/>
        </w:rPr>
        <w:t>). Subsequently, sections were washed three times with 0.01 M PBS for 5 min each, and incubated for 2 h at 37°C with fluorescently-labeled secondary antibodies (</w:t>
      </w:r>
      <w:proofErr w:type="spellStart"/>
      <w:r>
        <w:rPr>
          <w:rFonts w:ascii="Times New Roman" w:hAnsi="Times New Roman" w:cs="Times New Roman"/>
          <w:sz w:val="24"/>
          <w:szCs w:val="24"/>
        </w:rPr>
        <w:t>Abbkine</w:t>
      </w:r>
      <w:proofErr w:type="spellEnd"/>
      <w:r>
        <w:rPr>
          <w:rFonts w:ascii="Times New Roman" w:hAnsi="Times New Roman" w:cs="Times New Roman"/>
          <w:sz w:val="24"/>
          <w:szCs w:val="24"/>
        </w:rPr>
        <w:t>, CA, USA). To determine the effects of COX5A on the nervous system, immunolabeling with specific markers (</w:t>
      </w:r>
      <w:proofErr w:type="spellStart"/>
      <w:r>
        <w:rPr>
          <w:rFonts w:ascii="Times New Roman" w:hAnsi="Times New Roman" w:cs="Times New Roman"/>
          <w:sz w:val="24"/>
          <w:szCs w:val="24"/>
        </w:rPr>
        <w:t>NeuN</w:t>
      </w:r>
      <w:proofErr w:type="spellEnd"/>
      <w:r>
        <w:rPr>
          <w:rFonts w:ascii="Times New Roman" w:hAnsi="Times New Roman" w:cs="Times New Roman"/>
          <w:sz w:val="24"/>
          <w:szCs w:val="24"/>
        </w:rPr>
        <w:t>, GFAP, and NF) was implemented. Hippocampal COX5A co-localization studies with neurons and BDNF were also performed. Antifade Mounting Medium (</w:t>
      </w:r>
      <w:proofErr w:type="spellStart"/>
      <w:r>
        <w:rPr>
          <w:rFonts w:ascii="Times New Roman" w:hAnsi="Times New Roman" w:cs="Times New Roman"/>
          <w:sz w:val="24"/>
          <w:szCs w:val="24"/>
        </w:rPr>
        <w:t>Beyotime</w:t>
      </w:r>
      <w:proofErr w:type="spellEnd"/>
      <w:r>
        <w:rPr>
          <w:rFonts w:ascii="Times New Roman" w:hAnsi="Times New Roman" w:cs="Times New Roman"/>
          <w:sz w:val="24"/>
          <w:szCs w:val="24"/>
        </w:rPr>
        <w:t xml:space="preserve">, Shanghai, China), containing DAPI was used to counterstain the nuclei. Images were acquired using a fluorescent microscope (LEICA DMI6000B, Germany) </w:t>
      </w:r>
    </w:p>
    <w:p w14:paraId="0249E4FF" w14:textId="77777777" w:rsidR="00245C1B" w:rsidRDefault="008B016F">
      <w:pPr>
        <w:pStyle w:val="Heading2"/>
      </w:pPr>
      <w:r>
        <w:t>Animal models</w:t>
      </w:r>
    </w:p>
    <w:p w14:paraId="67E2BF4F"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COX5A-UP, BDNF-KD, and COX5A-UP/BDNF-KD transgenic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on a C57BL/6J genetic background were established by our collaborators at The Institute of Laboratory Animal Science (Chinese Academy of Medical Sciences &amp; Comparative Medicine Centre, Peking Union Medical College, Beijing, China). Briefly, full-length ORF cDNA clones for the COX5A gene ((Mus musculus), </w:t>
      </w:r>
      <w:proofErr w:type="spellStart"/>
      <w:r>
        <w:rPr>
          <w:rFonts w:ascii="Times New Roman" w:hAnsi="Times New Roman" w:cs="Times New Roman"/>
          <w:sz w:val="24"/>
          <w:szCs w:val="24"/>
        </w:rPr>
        <w:t>GeneID</w:t>
      </w:r>
      <w:proofErr w:type="spellEnd"/>
      <w:r>
        <w:rPr>
          <w:rFonts w:ascii="Times New Roman" w:hAnsi="Times New Roman" w:cs="Times New Roman"/>
          <w:sz w:val="24"/>
          <w:szCs w:val="24"/>
        </w:rPr>
        <w:t xml:space="preserve">: 12858) were purchased from </w:t>
      </w:r>
      <w:proofErr w:type="spellStart"/>
      <w:r>
        <w:rPr>
          <w:rFonts w:ascii="Times New Roman" w:hAnsi="Times New Roman" w:cs="Times New Roman"/>
          <w:sz w:val="24"/>
          <w:szCs w:val="24"/>
        </w:rPr>
        <w:t>Origene</w:t>
      </w:r>
      <w:proofErr w:type="spellEnd"/>
      <w:r>
        <w:rPr>
          <w:rFonts w:ascii="Times New Roman" w:hAnsi="Times New Roman" w:cs="Times New Roman"/>
          <w:sz w:val="24"/>
          <w:szCs w:val="24"/>
        </w:rPr>
        <w:t xml:space="preserve"> (Rockville, MD, USA). Subsequently, ORFs with restriction sites were obtained by PCR and directionally cloned into plasmid pMD-18T simple vectors (purchased from </w:t>
      </w:r>
      <w:bookmarkStart w:id="1" w:name="_Hlk33786251"/>
      <w:r>
        <w:rPr>
          <w:rFonts w:ascii="Times New Roman" w:hAnsi="Times New Roman" w:cs="Times New Roman"/>
          <w:sz w:val="24"/>
          <w:szCs w:val="24"/>
        </w:rPr>
        <w:t>Takara</w:t>
      </w:r>
      <w:bookmarkEnd w:id="1"/>
      <w:r>
        <w:rPr>
          <w:rFonts w:ascii="Times New Roman" w:hAnsi="Times New Roman" w:cs="Times New Roman"/>
          <w:sz w:val="24"/>
          <w:szCs w:val="24"/>
        </w:rPr>
        <w:t>,</w:t>
      </w:r>
      <w:r>
        <w:t xml:space="preserve"> </w:t>
      </w:r>
      <w:r>
        <w:rPr>
          <w:rFonts w:ascii="Times New Roman" w:hAnsi="Times New Roman" w:cs="Times New Roman"/>
          <w:sz w:val="24"/>
          <w:szCs w:val="24"/>
        </w:rPr>
        <w:t>Osaka, Japan). Products were determined by the</w:t>
      </w:r>
      <w:r>
        <w:t xml:space="preserve"> </w:t>
      </w:r>
      <w:r>
        <w:rPr>
          <w:rFonts w:ascii="Times New Roman" w:hAnsi="Times New Roman" w:cs="Times New Roman"/>
          <w:sz w:val="24"/>
          <w:szCs w:val="24"/>
        </w:rPr>
        <w:t xml:space="preserve">Sanger's protocol (Kim et al., 2020). The cytomegalovirus immediate early gene promoter was inserted downstream in the COX5A gene using a newly created </w:t>
      </w:r>
      <w:proofErr w:type="spellStart"/>
      <w:r>
        <w:rPr>
          <w:rFonts w:ascii="Times New Roman" w:hAnsi="Times New Roman" w:cs="Times New Roman"/>
          <w:sz w:val="24"/>
          <w:szCs w:val="24"/>
        </w:rPr>
        <w:t>EcoRI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XhoI</w:t>
      </w:r>
      <w:proofErr w:type="spellEnd"/>
      <w:r>
        <w:rPr>
          <w:rFonts w:ascii="Times New Roman" w:hAnsi="Times New Roman" w:cs="Times New Roman"/>
          <w:sz w:val="24"/>
          <w:szCs w:val="24"/>
        </w:rPr>
        <w:t xml:space="preserve"> restriction site (Supplementary Figure, Fig. S2). Next, the transgene was isolated from the cloning plasmid by </w:t>
      </w:r>
      <w:proofErr w:type="spellStart"/>
      <w:r>
        <w:rPr>
          <w:rFonts w:ascii="Times New Roman" w:hAnsi="Times New Roman" w:cs="Times New Roman"/>
          <w:sz w:val="24"/>
          <w:szCs w:val="24"/>
        </w:rPr>
        <w:t>PvuI</w:t>
      </w:r>
      <w:proofErr w:type="spellEnd"/>
      <w:r>
        <w:rPr>
          <w:rFonts w:ascii="Times New Roman" w:hAnsi="Times New Roman" w:cs="Times New Roman"/>
          <w:sz w:val="24"/>
          <w:szCs w:val="24"/>
        </w:rPr>
        <w:t xml:space="preserve"> digestion, purified by </w:t>
      </w:r>
      <w:proofErr w:type="spellStart"/>
      <w:r>
        <w:rPr>
          <w:rFonts w:ascii="Times New Roman" w:hAnsi="Times New Roman" w:cs="Times New Roman"/>
          <w:sz w:val="24"/>
          <w:szCs w:val="24"/>
        </w:rPr>
        <w:t>CsCl</w:t>
      </w:r>
      <w:proofErr w:type="spellEnd"/>
      <w:r>
        <w:rPr>
          <w:rFonts w:ascii="Times New Roman" w:hAnsi="Times New Roman" w:cs="Times New Roman"/>
          <w:sz w:val="24"/>
          <w:szCs w:val="24"/>
        </w:rPr>
        <w:t xml:space="preserve"> gradient centrifugation, and microinjected into fertilized mouse eggs (F1[C57BL/6xCBA/J] x F1[C57BL/ 6xCBA/J]).</w:t>
      </w:r>
    </w:p>
    <w:p w14:paraId="00D22E25" w14:textId="77777777" w:rsidR="00245C1B" w:rsidRDefault="00245C1B">
      <w:pPr>
        <w:suppressLineNumbers/>
        <w:rPr>
          <w:rFonts w:ascii="Times New Roman" w:hAnsi="Times New Roman" w:cs="Times New Roman"/>
          <w:sz w:val="24"/>
          <w:szCs w:val="24"/>
        </w:rPr>
      </w:pPr>
    </w:p>
    <w:p w14:paraId="1A40EFE6"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The silence expression vector for BDNF and the reconstruction plasmid </w:t>
      </w:r>
      <w:r>
        <w:rPr>
          <w:rFonts w:ascii="Times New Roman" w:hAnsi="Times New Roman" w:cs="Times New Roman"/>
          <w:sz w:val="24"/>
          <w:szCs w:val="24"/>
        </w:rPr>
        <w:lastRenderedPageBreak/>
        <w:t xml:space="preserve">(Supplementary Figure, Fig. S3) were designed by and purchased from Invitrogen (Carlsbad, CA, USA). The constructed recombinant plasmid was transferred into 293T cells, and transformants were screened and identified by PCR and restriction analysis. Subsequently, transgenes were isolated from the cloning plasmid by </w:t>
      </w:r>
      <w:proofErr w:type="spellStart"/>
      <w:r>
        <w:rPr>
          <w:rFonts w:ascii="Times New Roman" w:hAnsi="Times New Roman" w:cs="Times New Roman"/>
          <w:sz w:val="24"/>
          <w:szCs w:val="24"/>
        </w:rPr>
        <w:t>Avr</w:t>
      </w:r>
      <w:proofErr w:type="spellEnd"/>
      <w:r>
        <w:rPr>
          <w:rFonts w:ascii="Times New Roman" w:hAnsi="Times New Roman" w:cs="Times New Roman"/>
          <w:sz w:val="24"/>
          <w:szCs w:val="24"/>
        </w:rPr>
        <w:t xml:space="preserve"> II digestion, purified by </w:t>
      </w:r>
      <w:proofErr w:type="spellStart"/>
      <w:r>
        <w:rPr>
          <w:rFonts w:ascii="Times New Roman" w:hAnsi="Times New Roman" w:cs="Times New Roman"/>
          <w:sz w:val="24"/>
          <w:szCs w:val="24"/>
        </w:rPr>
        <w:t>CsCl</w:t>
      </w:r>
      <w:proofErr w:type="spellEnd"/>
      <w:r>
        <w:rPr>
          <w:rFonts w:ascii="Times New Roman" w:hAnsi="Times New Roman" w:cs="Times New Roman"/>
          <w:sz w:val="24"/>
          <w:szCs w:val="24"/>
        </w:rPr>
        <w:t xml:space="preserve"> gradient centrifugation, and microinjected into fertilized mouse eggs (F1[C57BL/6xCBA/J] x F1[C57BL/6xCBA / J]).</w:t>
      </w:r>
    </w:p>
    <w:p w14:paraId="484015B5" w14:textId="77777777" w:rsidR="00245C1B" w:rsidRDefault="008B016F">
      <w:pPr>
        <w:suppressLineNumbers/>
        <w:rPr>
          <w:rFonts w:ascii="Times New Roman" w:hAnsi="Times New Roman" w:cs="Times New Roman"/>
          <w:sz w:val="24"/>
          <w:szCs w:val="24"/>
        </w:rPr>
      </w:pPr>
      <w:r>
        <w:rPr>
          <w:rFonts w:ascii="Times New Roman" w:hAnsi="Times New Roman" w:cs="Times New Roman"/>
          <w:sz w:val="24"/>
          <w:szCs w:val="24"/>
        </w:rPr>
        <w:t xml:space="preserve">   </w:t>
      </w:r>
    </w:p>
    <w:p w14:paraId="5D8DAD36" w14:textId="77777777" w:rsidR="00245C1B" w:rsidRDefault="008B016F">
      <w:pPr>
        <w:rPr>
          <w:rFonts w:ascii="Times New Roman" w:hAnsi="Times New Roman" w:cs="Times New Roman"/>
          <w:sz w:val="24"/>
          <w:szCs w:val="24"/>
        </w:rPr>
      </w:pP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were mated with either non-</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partners to maintain heterozygosity of the transgene or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partners to generate homozygous</w:t>
      </w:r>
      <w:r>
        <w:t xml:space="preserv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In the latter case,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male mice were test-mated with two wild-type female mice, and their offspring (15-20 mice) were analyzed by</w:t>
      </w:r>
      <w:r>
        <w:t xml:space="preserve"> </w:t>
      </w:r>
      <w:r>
        <w:rPr>
          <w:rFonts w:ascii="Times New Roman" w:hAnsi="Times New Roman" w:cs="Times New Roman"/>
          <w:sz w:val="24"/>
          <w:szCs w:val="24"/>
        </w:rPr>
        <w:t xml:space="preserve">PCR. Male mice that produced exclusively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were considered homozygous for the transgene.</w:t>
      </w:r>
    </w:p>
    <w:p w14:paraId="1F3ADAB8" w14:textId="77777777" w:rsidR="00245C1B" w:rsidRDefault="00245C1B">
      <w:pPr>
        <w:suppressLineNumbers/>
        <w:rPr>
          <w:rFonts w:ascii="Times New Roman" w:hAnsi="Times New Roman" w:cs="Times New Roman"/>
          <w:sz w:val="24"/>
          <w:szCs w:val="24"/>
        </w:rPr>
      </w:pPr>
    </w:p>
    <w:p w14:paraId="2FE5801D" w14:textId="77777777" w:rsidR="00245C1B" w:rsidRDefault="008B016F">
      <w:pPr>
        <w:rPr>
          <w:rFonts w:ascii="Times New Roman" w:hAnsi="Times New Roman" w:cs="Times New Roman"/>
          <w:sz w:val="24"/>
          <w:szCs w:val="24"/>
        </w:rPr>
      </w:pPr>
      <w:bookmarkStart w:id="2" w:name="OLE_LINK2"/>
      <w:bookmarkStart w:id="3" w:name="OLE_LINK1"/>
      <w:r>
        <w:rPr>
          <w:rFonts w:ascii="Times New Roman" w:hAnsi="Times New Roman" w:cs="Times New Roman"/>
          <w:sz w:val="24"/>
          <w:szCs w:val="24"/>
        </w:rPr>
        <w:t>Inserted fragments (COX5A, 386bp; BDNF, 489bp) were identified by PCR. For COX5A up-regulated lines, the following primers were used: sense, 5′-GTCAATGGGTGGAGTATTTACG -3′; antisense, 5′-GCTTATATAGACCTCC-</w:t>
      </w:r>
    </w:p>
    <w:p w14:paraId="1270A604"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CACCGT-3′. For BDNF down-regulated lines, the following primers were used: sense, 5′-TGTGACAGTATTAGCGAGTGGGT -3′; antisense, 5′-TACGATTGGGT-</w:t>
      </w:r>
    </w:p>
    <w:p w14:paraId="069D93E4"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AGTAGTTCGGCATT-3′. Briefly, PCR was performed using the PCR Master Mix Kit (</w:t>
      </w:r>
      <w:proofErr w:type="spellStart"/>
      <w:r>
        <w:rPr>
          <w:rFonts w:ascii="Times New Roman" w:hAnsi="Times New Roman" w:cs="Times New Roman"/>
          <w:sz w:val="24"/>
          <w:szCs w:val="24"/>
        </w:rPr>
        <w:t>Fermentals</w:t>
      </w:r>
      <w:proofErr w:type="spellEnd"/>
      <w:r>
        <w:rPr>
          <w:rFonts w:ascii="Times New Roman" w:hAnsi="Times New Roman" w:cs="Times New Roman"/>
          <w:sz w:val="24"/>
          <w:szCs w:val="24"/>
        </w:rPr>
        <w:t xml:space="preserve"> Company, USA) for 35 cycles as follows: denaturation at 94°C for 30 seconds, annealing at 58°C for 30 seconds, and extension at 72°C for 30 seconds. Then, RT-PCR products were electrophoresed using a 1% agarose gel stained with ethidium bromide, and visualized using an ultra violet gel imager (BIO-GEL, BIO-RAD). Image analysis was performed using I </w:t>
      </w:r>
      <w:proofErr w:type="spellStart"/>
      <w:r>
        <w:rPr>
          <w:rFonts w:ascii="Times New Roman" w:hAnsi="Times New Roman" w:cs="Times New Roman"/>
          <w:sz w:val="24"/>
          <w:szCs w:val="24"/>
        </w:rPr>
        <w:t>mager</w:t>
      </w:r>
      <w:proofErr w:type="spellEnd"/>
      <w:r>
        <w:rPr>
          <w:rFonts w:ascii="Times New Roman" w:hAnsi="Times New Roman" w:cs="Times New Roman"/>
          <w:sz w:val="24"/>
          <w:szCs w:val="24"/>
        </w:rPr>
        <w:t xml:space="preserve"> J 6.0 software (L</w:t>
      </w:r>
      <w:r>
        <w:t xml:space="preserve"> </w:t>
      </w:r>
      <w:r>
        <w:rPr>
          <w:rFonts w:ascii="Times New Roman" w:hAnsi="Times New Roman" w:cs="Times New Roman"/>
          <w:sz w:val="24"/>
          <w:szCs w:val="24"/>
        </w:rPr>
        <w:t xml:space="preserve">IVE Science, Massachusetts, USA). Homozygous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with up-regulated COX5A were mated with down-regulated BDNF to generate double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were identified by PCR as described above. Mice with both inserted fragments were considered homozygous for the</w:t>
      </w:r>
      <w:r>
        <w:t xml:space="preserve"> </w:t>
      </w:r>
      <w:r>
        <w:rPr>
          <w:rFonts w:ascii="Times New Roman" w:hAnsi="Times New Roman" w:cs="Times New Roman"/>
          <w:sz w:val="24"/>
          <w:szCs w:val="24"/>
        </w:rPr>
        <w:t xml:space="preserve">transgenes. </w:t>
      </w:r>
    </w:p>
    <w:bookmarkEnd w:id="2"/>
    <w:bookmarkEnd w:id="3"/>
    <w:p w14:paraId="663F3A4A" w14:textId="77777777" w:rsidR="00245C1B" w:rsidRDefault="00245C1B">
      <w:pPr>
        <w:suppressLineNumbers/>
        <w:rPr>
          <w:rFonts w:ascii="Times New Roman" w:hAnsi="Times New Roman" w:cs="Times New Roman"/>
          <w:sz w:val="24"/>
          <w:szCs w:val="24"/>
        </w:rPr>
      </w:pPr>
    </w:p>
    <w:p w14:paraId="22AC0605"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COX5A-UP, BDNF-KD, COX5A-UP/BDNF-KD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and age-matched, non-</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littermates (wild-type, WT mice) were used. Mice were housed with free access to food and water, and were housed in an environment with a 12-h light/dark cycle. Animal use and care were in accordance with the Guide for the Care and Use of Laboratory Animals as published by the US National Institutes of Health (NIH Publication No. 85-23, revised 1996).</w:t>
      </w:r>
    </w:p>
    <w:p w14:paraId="3C6FBF30" w14:textId="77777777" w:rsidR="00245C1B" w:rsidRDefault="008B016F">
      <w:pPr>
        <w:pStyle w:val="Heading1"/>
      </w:pPr>
      <w:r>
        <w:rPr>
          <w:rStyle w:val="Heading1Char"/>
          <w:b/>
          <w:bCs/>
        </w:rPr>
        <w:t>Results</w:t>
      </w:r>
    </w:p>
    <w:p w14:paraId="26067852" w14:textId="77777777" w:rsidR="00245C1B" w:rsidRDefault="008B016F">
      <w:pPr>
        <w:pStyle w:val="Heading2"/>
      </w:pPr>
      <w:r>
        <w:t>Subcellular localization of COX5A and BDNF in the hippocampus</w:t>
      </w:r>
    </w:p>
    <w:p w14:paraId="61429A22"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To determine the roles of COX5A and BDNF in age-related defects in cognition, the hippocampal subcellular localization in mice was first identified by co- immunofluorescent staining of mitochondrial COX5A and </w:t>
      </w:r>
      <w:proofErr w:type="spellStart"/>
      <w:r>
        <w:rPr>
          <w:rFonts w:ascii="Times New Roman" w:hAnsi="Times New Roman" w:cs="Times New Roman"/>
          <w:sz w:val="24"/>
          <w:szCs w:val="24"/>
        </w:rPr>
        <w:t>NeuN</w:t>
      </w:r>
      <w:proofErr w:type="spellEnd"/>
      <w:r>
        <w:rPr>
          <w:rFonts w:ascii="Times New Roman" w:hAnsi="Times New Roman" w:cs="Times New Roman"/>
          <w:sz w:val="24"/>
          <w:szCs w:val="24"/>
        </w:rPr>
        <w:t xml:space="preserve"> as well as of COX5A and BDNF. Neuronal labeling with COX5A/</w:t>
      </w:r>
      <w:proofErr w:type="spellStart"/>
      <w:r>
        <w:rPr>
          <w:rFonts w:ascii="Times New Roman" w:hAnsi="Times New Roman" w:cs="Times New Roman"/>
          <w:sz w:val="24"/>
          <w:szCs w:val="24"/>
        </w:rPr>
        <w:t>NeuN</w:t>
      </w:r>
      <w:proofErr w:type="spellEnd"/>
      <w:r>
        <w:rPr>
          <w:rFonts w:ascii="Times New Roman" w:hAnsi="Times New Roman" w:cs="Times New Roman"/>
          <w:sz w:val="24"/>
          <w:szCs w:val="24"/>
        </w:rPr>
        <w:t xml:space="preserve"> (Supplementary Figure, Fig. S4-a, b, c and d) and COX5A/BDNF showed that COX5A co-localized with BDNF and was </w:t>
      </w:r>
      <w:r>
        <w:rPr>
          <w:rFonts w:ascii="Times New Roman" w:hAnsi="Times New Roman" w:cs="Times New Roman"/>
          <w:sz w:val="24"/>
          <w:szCs w:val="24"/>
        </w:rPr>
        <w:lastRenderedPageBreak/>
        <w:t>symmetrically distributed within the cytoplasm of hippocampal neurons in mice (Supplementary Figure, Fig. S4-e, f, g and h).</w:t>
      </w:r>
    </w:p>
    <w:p w14:paraId="531FFAF8" w14:textId="77777777" w:rsidR="00245C1B" w:rsidRDefault="008B016F">
      <w:pPr>
        <w:pStyle w:val="Heading2"/>
      </w:pPr>
      <w:r>
        <w:t xml:space="preserve">Effects of COX5A over-expression </w:t>
      </w:r>
      <w:r>
        <w:rPr>
          <w:i/>
        </w:rPr>
        <w:t>in vivo</w:t>
      </w:r>
    </w:p>
    <w:p w14:paraId="0CEBD629" w14:textId="77777777" w:rsidR="00245C1B" w:rsidRDefault="008B016F">
      <w:pPr>
        <w:rPr>
          <w:rFonts w:ascii="Times New Roman" w:hAnsi="Times New Roman" w:cs="Times New Roman"/>
          <w:sz w:val="24"/>
          <w:szCs w:val="24"/>
        </w:rPr>
      </w:pPr>
      <w:bookmarkStart w:id="4" w:name="OLE_LINK74"/>
      <w:bookmarkStart w:id="5" w:name="OLE_LINK79"/>
      <w:r>
        <w:rPr>
          <w:rFonts w:ascii="Times New Roman" w:hAnsi="Times New Roman" w:cs="Times New Roman"/>
          <w:sz w:val="24"/>
          <w:szCs w:val="24"/>
        </w:rPr>
        <w:t>Supplementary Figure</w:t>
      </w:r>
      <w:bookmarkEnd w:id="4"/>
      <w:bookmarkEnd w:id="5"/>
      <w:r>
        <w:rPr>
          <w:rFonts w:ascii="Times New Roman" w:hAnsi="Times New Roman" w:cs="Times New Roman"/>
          <w:sz w:val="24"/>
          <w:szCs w:val="24"/>
        </w:rPr>
        <w:t xml:space="preserve">, 3-a and b, shows the illustration of pcDNA3.1 (+) for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which comprised of 5428 nucleotides. Locations were as follows: of the CMV promoter: bases 232-819, T7 promoter/priming site: bases 863-882, multiple cloning site: bases 895-1010,  pcDNA3.1/BGH reverse priming site: bases 1022-1039,  </w:t>
      </w:r>
      <w:bookmarkStart w:id="6" w:name="OLE_LINK76"/>
      <w:bookmarkStart w:id="7" w:name="OLE_LINK75"/>
      <w:r>
        <w:rPr>
          <w:rFonts w:ascii="Times New Roman" w:hAnsi="Times New Roman" w:cs="Times New Roman"/>
          <w:sz w:val="24"/>
          <w:szCs w:val="24"/>
        </w:rPr>
        <w:t>bovine growth hormone (BGH) polyadenylation sequence</w:t>
      </w:r>
      <w:bookmarkEnd w:id="6"/>
      <w:bookmarkEnd w:id="7"/>
      <w:r>
        <w:rPr>
          <w:rFonts w:ascii="Times New Roman" w:hAnsi="Times New Roman" w:cs="Times New Roman"/>
          <w:sz w:val="24"/>
          <w:szCs w:val="24"/>
        </w:rPr>
        <w:t xml:space="preserve">: bases 1028-1252, f1 origin: bases 1298-1726,  SV-40 early promoter and origin: bases 1731-2074, neomycin resistance gene: bases 2136-2930, SV40 early polyadenylation signal: bases 3104-3234, </w:t>
      </w:r>
      <w:proofErr w:type="spellStart"/>
      <w:r>
        <w:rPr>
          <w:rFonts w:ascii="Times New Roman" w:hAnsi="Times New Roman" w:cs="Times New Roman"/>
          <w:sz w:val="24"/>
          <w:szCs w:val="24"/>
        </w:rPr>
        <w:t>pUC</w:t>
      </w:r>
      <w:proofErr w:type="spellEnd"/>
      <w:r>
        <w:rPr>
          <w:rFonts w:ascii="Times New Roman" w:hAnsi="Times New Roman" w:cs="Times New Roman"/>
          <w:sz w:val="24"/>
          <w:szCs w:val="24"/>
        </w:rPr>
        <w:t xml:space="preserve"> origin: bases 3617-4287 (complementary strand), ampicillin resistance gene (</w:t>
      </w:r>
      <w:proofErr w:type="spellStart"/>
      <w:r>
        <w:rPr>
          <w:rFonts w:ascii="Times New Roman" w:hAnsi="Times New Roman" w:cs="Times New Roman"/>
          <w:sz w:val="24"/>
          <w:szCs w:val="24"/>
        </w:rPr>
        <w:t>bla</w:t>
      </w:r>
      <w:proofErr w:type="spellEnd"/>
      <w:r>
        <w:rPr>
          <w:rFonts w:ascii="Times New Roman" w:hAnsi="Times New Roman" w:cs="Times New Roman"/>
          <w:sz w:val="24"/>
          <w:szCs w:val="24"/>
        </w:rPr>
        <w:t xml:space="preserve">): bases 4432-5428 (complementary strand), open reading frame (ORF): bases 4432-5292 (complementary strand); ribosome binding site: bases 5300-5304 (complementary strand); </w:t>
      </w:r>
      <w:proofErr w:type="spellStart"/>
      <w:r>
        <w:rPr>
          <w:rFonts w:ascii="Times New Roman" w:hAnsi="Times New Roman" w:cs="Times New Roman"/>
          <w:sz w:val="24"/>
          <w:szCs w:val="24"/>
        </w:rPr>
        <w:t>bla</w:t>
      </w:r>
      <w:proofErr w:type="spellEnd"/>
      <w:r>
        <w:rPr>
          <w:rFonts w:ascii="Times New Roman" w:hAnsi="Times New Roman" w:cs="Times New Roman"/>
          <w:sz w:val="24"/>
          <w:szCs w:val="24"/>
        </w:rPr>
        <w:t xml:space="preserve"> promoter (P3): bases 5327-5333 (complementary strand). Genotypes of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were by PCR and</w:t>
      </w:r>
      <w:r>
        <w:t xml:space="preserve"> </w:t>
      </w:r>
      <w:r>
        <w:rPr>
          <w:rFonts w:ascii="Times New Roman" w:hAnsi="Times New Roman" w:cs="Times New Roman"/>
          <w:sz w:val="24"/>
          <w:szCs w:val="24"/>
        </w:rPr>
        <w:t xml:space="preserve">determined the data showed that five heterozygous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of COX5A-UP lines were obtained. Among them, only four produced offspring. These were designated as Founder 35, Founder 22, Founder 26, and Founder 28.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with an inserted fragment, as identified by PCR, were considered positive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(Supplementary Figure, Fig.S2-c).</w:t>
      </w:r>
    </w:p>
    <w:p w14:paraId="4E83A31C"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Then, expressional changes of COX5A in the hippocampus of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with different genotypes were indicated by RT-PCR and Western blot analysis. Results of Western</w:t>
      </w:r>
    </w:p>
    <w:p w14:paraId="2B153633"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blot analysis showed that COX5A expression in the hippocampus of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of the</w:t>
      </w:r>
      <w:r>
        <w:t xml:space="preserve"> </w:t>
      </w:r>
      <w:r>
        <w:rPr>
          <w:rFonts w:ascii="Times New Roman" w:hAnsi="Times New Roman" w:cs="Times New Roman"/>
          <w:sz w:val="24"/>
          <w:szCs w:val="24"/>
        </w:rPr>
        <w:t>four genotypes, were up-regulated by 51.62%, 30.09%, 20.61%, and 17.57% in Founder 35, Founder 22, Founder 26, and Founder 28, respectively (Supplementary Figure, Fig. S2-e). The rate of protein up-regulation was calculated as follows: Rate of protein up-regulation= O.D. (Founder-WT) / O.D. WT × 100%. The results obtained by RT-PCR (Supplementary Figure, Fig. S2-d) were consistent with the data obtained by Western blot</w:t>
      </w:r>
      <w:r>
        <w:t xml:space="preserve"> </w:t>
      </w:r>
      <w:r>
        <w:rPr>
          <w:rFonts w:ascii="Times New Roman" w:hAnsi="Times New Roman" w:cs="Times New Roman"/>
          <w:sz w:val="24"/>
          <w:szCs w:val="24"/>
        </w:rPr>
        <w:t>analysis. Founder 35 was chosen as the target line as it showed the highest value.</w:t>
      </w:r>
    </w:p>
    <w:p w14:paraId="67CD11E0" w14:textId="77777777" w:rsidR="00245C1B" w:rsidRDefault="00245C1B">
      <w:pPr>
        <w:suppressLineNumbers/>
        <w:rPr>
          <w:rFonts w:ascii="Times New Roman" w:hAnsi="Times New Roman" w:cs="Times New Roman"/>
          <w:sz w:val="24"/>
          <w:szCs w:val="24"/>
        </w:rPr>
      </w:pPr>
    </w:p>
    <w:p w14:paraId="4133A5ED"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Cytochrome c oxidase</w:t>
      </w:r>
      <w:r>
        <w:t xml:space="preserve">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activity analysis of hippocampal mitochondria revealed that in the 18-month-old group,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(nmol/mg of mitochondrial protein per minute) was progressively reduced in both of WT and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when compared with that in 6-month-old mice (18-month-old WT vs 6-month-old WT, P=0.00032, P&lt;0.05; 18-month-old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vs 6-month-old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P=0.00032, P&lt;0.05; n=10). As shown in Supplementary Figure S3f, significantly decreased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was observed in hippocampal mitochondria of WT mice at both 6 months (P=0.00000, P&lt;0.05, n=10) and 18 months of age (P=0.000021, P&lt;0.05, n=10) when compared to that of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Notably, levels of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in mitochondria from COX5A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were restored comparable to those in age-matched WT mice (Supplementary Figure, Fig. S2-f, P=0.00001, P&lt; 0.05, n=10).</w:t>
      </w:r>
    </w:p>
    <w:p w14:paraId="75714FFC" w14:textId="77777777" w:rsidR="00245C1B" w:rsidRDefault="00245C1B">
      <w:pPr>
        <w:suppressLineNumbers/>
        <w:rPr>
          <w:rFonts w:ascii="Times New Roman" w:hAnsi="Times New Roman" w:cs="Times New Roman"/>
          <w:sz w:val="24"/>
          <w:szCs w:val="24"/>
        </w:rPr>
      </w:pPr>
    </w:p>
    <w:p w14:paraId="17165D0D"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The ATP content measured in mitochondria from both WT and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t>
      </w:r>
      <w:r>
        <w:rPr>
          <w:rFonts w:ascii="Times New Roman" w:hAnsi="Times New Roman" w:cs="Times New Roman"/>
          <w:sz w:val="24"/>
          <w:szCs w:val="24"/>
        </w:rPr>
        <w:lastRenderedPageBreak/>
        <w:t xml:space="preserve">showed an age-related decline from 6 month to 18 months (Supplementary Figure, Fig. S2-g, P=0.00032, P&lt;0.05). However, the age-related reduction in ATP content was partially restored in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when compared to that in age-matched WT mice (Supplementary Figure, Fig. S2-g, P=0.00011, P &lt; 0.05, n=10).</w:t>
      </w:r>
    </w:p>
    <w:p w14:paraId="4FFC81C8" w14:textId="77777777" w:rsidR="00245C1B" w:rsidRDefault="008B016F">
      <w:pPr>
        <w:pStyle w:val="Heading2"/>
      </w:pPr>
      <w:r>
        <w:t>COX5A regulates recognition via a BDNF/ERK1/2-dependent signal pathway</w:t>
      </w:r>
    </w:p>
    <w:p w14:paraId="250BA921" w14:textId="77777777" w:rsidR="00245C1B" w:rsidRDefault="008B016F">
      <w:pPr>
        <w:pStyle w:val="Heading3"/>
        <w:spacing w:before="40" w:after="120" w:line="240" w:lineRule="auto"/>
        <w:ind w:left="567" w:hanging="567"/>
        <w:jc w:val="left"/>
        <w:rPr>
          <w:rFonts w:ascii="Times New Roman" w:hAnsi="Times New Roman" w:cs="Times New Roman"/>
          <w:i/>
          <w:iCs/>
          <w:sz w:val="24"/>
          <w:szCs w:val="24"/>
        </w:rPr>
      </w:pPr>
      <w:r>
        <w:rPr>
          <w:rFonts w:ascii="Times New Roman" w:hAnsi="Times New Roman" w:cs="Times New Roman"/>
          <w:i/>
          <w:iCs/>
          <w:sz w:val="24"/>
          <w:szCs w:val="24"/>
        </w:rPr>
        <w:t>In vivo</w:t>
      </w:r>
    </w:p>
    <w:p w14:paraId="4B6417CD"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To determine whether COX5A could regulate BDNF to affect cognitive function, four heterozygous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offspring of BDNF-KD lines were</w:t>
      </w:r>
      <w:r>
        <w:t xml:space="preserve"> </w:t>
      </w:r>
      <w:r>
        <w:rPr>
          <w:rFonts w:ascii="Times New Roman" w:hAnsi="Times New Roman" w:cs="Times New Roman"/>
          <w:sz w:val="24"/>
          <w:szCs w:val="24"/>
        </w:rPr>
        <w:t xml:space="preserve">established. All were able to reproduce, and were designated Founder 9, Founder 39, Founder 34, and Founder 21.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with inserted fragments, as identified by PCR, were considered BDNF-KD positive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(Supplementary Figure, Fig. S3-b, c).</w:t>
      </w:r>
    </w:p>
    <w:p w14:paraId="59F1F1E2" w14:textId="77777777" w:rsidR="00245C1B" w:rsidRDefault="00245C1B">
      <w:pPr>
        <w:suppressLineNumbers/>
        <w:rPr>
          <w:rFonts w:ascii="Times New Roman" w:hAnsi="Times New Roman" w:cs="Times New Roman"/>
          <w:sz w:val="24"/>
          <w:szCs w:val="24"/>
        </w:rPr>
      </w:pPr>
    </w:p>
    <w:p w14:paraId="31D93FD9"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Expressional changes of BDNF in the hippocampus of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with different genotypes were determined by ELISA. The results showed that BDNF protein expression was reduced by 55.23%, 41.05%, 53.55% and 1.2% in Founder 39, Founder 9, Founder 21, and Founder 34, respectively (Supplementary Figure, Fig. S3-e). The rate of protein down-regulation was calculated as follows: Rate of protein down-regulation = O.D. / O.D. WT × 100% (where the O.D. is equal to the O.D of the WT minus the O.D. of the Founder). Similar results were obtained by RT-PCR (Supplementary Figure, Fig. S3-d). Founder 39 was chosen as the target line as it showed the lowest value.</w:t>
      </w:r>
    </w:p>
    <w:p w14:paraId="76732C04" w14:textId="77777777" w:rsidR="00245C1B" w:rsidRDefault="00245C1B">
      <w:pPr>
        <w:suppressLineNumbers/>
        <w:rPr>
          <w:rFonts w:ascii="Times New Roman" w:hAnsi="Times New Roman" w:cs="Times New Roman"/>
          <w:sz w:val="24"/>
          <w:szCs w:val="24"/>
        </w:rPr>
      </w:pPr>
    </w:p>
    <w:p w14:paraId="3B6C7A88"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of hippocampal mitochondria showed that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increased in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as was described</w:t>
      </w:r>
      <w:r>
        <w:t xml:space="preserve"> </w:t>
      </w:r>
      <w:r>
        <w:rPr>
          <w:rFonts w:ascii="Times New Roman" w:hAnsi="Times New Roman" w:cs="Times New Roman"/>
          <w:sz w:val="24"/>
          <w:szCs w:val="24"/>
        </w:rPr>
        <w:t xml:space="preserve">previously, and was remarkedly reduced in COX5A-UP/BDNF-KD (COX5A-UP/BDNF-KD vs WT, P=0.000007, P&lt;0.05; COX5A-UP/BDNF-KD vs COX5A-UP, P=0.000000, P&lt;0.05, n=10) and BDNF-KD (BDNF-KD vs WT, P=0.000015, P&lt;0.05; BDNF-KD vs COX5A-UP, P=0.000000, P&lt;0.05, n=10)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as compared with that in WT and COX5A-UP lines. As shown in Figure 5, there was a significant recovery in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in COX5A-UP/BDNF-KD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when compared to that of 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(Supplementary Figure 3-f, COX5A-UP/BDNF-KD vs BDNF-KD, P=0.000001, P&lt;0.05, n=10).</w:t>
      </w:r>
    </w:p>
    <w:p w14:paraId="4BA58E98" w14:textId="77777777" w:rsidR="00245C1B" w:rsidRDefault="00245C1B">
      <w:pPr>
        <w:suppressLineNumbers/>
        <w:rPr>
          <w:rFonts w:ascii="Times New Roman" w:hAnsi="Times New Roman" w:cs="Times New Roman"/>
          <w:sz w:val="24"/>
          <w:szCs w:val="24"/>
        </w:rPr>
      </w:pPr>
    </w:p>
    <w:p w14:paraId="295C393B"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Measuring the ATP content exhibited a significant increase in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(Supplementary Figure 3-g), and greatly decreased in  COX5A-UP/BDNF-KD and 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when compared to that in WT and COX5A-UP lines (COX5A-UP/BDNF-KD vs WT, P=0.000013, P&lt;0.05; BDNF-KD vs WT, P=0.000000, P&lt;0.05; COX5A-UP/BDNF-KD vs COX5A-UP, P=0.0025, P&lt;0.05; BDNF-KD vs COX5A-UP, P=0.00082, P&lt;0.05, n=10).</w:t>
      </w:r>
      <w:r>
        <w:t xml:space="preserve"> </w:t>
      </w:r>
      <w:r>
        <w:rPr>
          <w:rFonts w:ascii="Times New Roman" w:hAnsi="Times New Roman" w:cs="Times New Roman"/>
          <w:sz w:val="24"/>
          <w:szCs w:val="24"/>
        </w:rPr>
        <w:t xml:space="preserve">Moreover, ATP levels were restored in COX5A-UP/BDNF-KD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when compared to that in 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(Supplementary Figure 3-g, COX5A-UP/BDNF-KD vs BDNF-KD, P=0.00003, P&lt;0.05, n=10). </w:t>
      </w:r>
    </w:p>
    <w:p w14:paraId="520C685F" w14:textId="77777777" w:rsidR="00245C1B" w:rsidRDefault="00245C1B">
      <w:pPr>
        <w:rPr>
          <w:rFonts w:ascii="Times New Roman" w:hAnsi="Times New Roman" w:cs="Times New Roman"/>
          <w:sz w:val="24"/>
          <w:szCs w:val="24"/>
        </w:rPr>
      </w:pPr>
    </w:p>
    <w:p w14:paraId="410CD97B" w14:textId="77777777" w:rsidR="00245C1B" w:rsidRDefault="008B016F">
      <w:pPr>
        <w:spacing w:before="40" w:after="120"/>
        <w:ind w:left="567" w:hanging="567"/>
        <w:jc w:val="left"/>
        <w:outlineLvl w:val="2"/>
        <w:rPr>
          <w:rFonts w:ascii="Times New Roman" w:hAnsi="Times New Roman" w:cs="Times New Roman"/>
          <w:b/>
          <w:bCs/>
          <w:sz w:val="24"/>
          <w:szCs w:val="24"/>
        </w:rPr>
      </w:pPr>
      <w:r>
        <w:rPr>
          <w:rFonts w:ascii="Times New Roman" w:hAnsi="Times New Roman" w:cs="Times New Roman"/>
          <w:b/>
          <w:bCs/>
          <w:i/>
          <w:sz w:val="24"/>
          <w:szCs w:val="24"/>
        </w:rPr>
        <w:t>In vitro</w:t>
      </w:r>
    </w:p>
    <w:p w14:paraId="25001CC6"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lastRenderedPageBreak/>
        <w:t>Conduction with a specific ERK1/2 inhibitor, PD98059, in COX5A-ORF or BDNF-ORF- treated neurons significantly attenuated the effects on neurite extensions induced by COX5A up-regulation (Supplementary Figure, Fig. S5). Pre-treatment with PD98059 also neutralized the dendritic restoration as induced by BDNF overexpression in the COX5A-shRNA + BDNF-ORF transfected group (BDNF rescue setting).</w:t>
      </w:r>
    </w:p>
    <w:p w14:paraId="105CB0A6" w14:textId="77777777" w:rsidR="00245C1B" w:rsidRDefault="00245C1B">
      <w:pPr>
        <w:suppressLineNumbers/>
        <w:rPr>
          <w:rFonts w:ascii="Times New Roman" w:hAnsi="Times New Roman" w:cs="Times New Roman"/>
          <w:sz w:val="24"/>
          <w:szCs w:val="24"/>
        </w:rPr>
      </w:pPr>
    </w:p>
    <w:p w14:paraId="4EF1862D"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When compared with COX5A-ORF treatment alone, conduction with PD98059 decreased neurite extensions (P=0.00016, P&lt;0.05, n=5) and the neuronal area (P=0.000, P&lt;0.05, n=5) (Supplementary Figure, Fig. S5). Furthermore, transduction with PD98059 in COX5A-shRNA + BDNF-ORF neurons decreased both neurite extensions (P=0.00018, P&lt;0.05, n=5) and the neuronal area (P=0.0008, P&lt;0.05, n=5) when compared to COX5A-shRNA + BDNF-ORF-treated neurons. Administration of COX5A-ORF, PD98059, COX5A-shRNA, or/and BDNF-ORF had no effect on the neurite number of neurons.</w:t>
      </w:r>
    </w:p>
    <w:p w14:paraId="22B55D31" w14:textId="77777777" w:rsidR="00245C1B" w:rsidRDefault="008B016F">
      <w:pPr>
        <w:pStyle w:val="Heading1"/>
      </w:pPr>
      <w:r>
        <w:rPr>
          <w:rStyle w:val="Heading1Char"/>
          <w:b/>
          <w:bCs/>
        </w:rPr>
        <w:t>Reference</w:t>
      </w:r>
    </w:p>
    <w:p w14:paraId="22C4E969" w14:textId="77777777" w:rsidR="00245C1B" w:rsidRDefault="008B016F">
      <w:pPr>
        <w:pStyle w:val="EndNoteBibliography"/>
        <w:ind w:left="720" w:hanging="720"/>
        <w:rPr>
          <w:rFonts w:ascii="Times New Roman" w:hAnsi="Times New Roman" w:cs="Times New Roman"/>
          <w:sz w:val="24"/>
          <w:szCs w:val="24"/>
        </w:rPr>
      </w:pPr>
      <w:bookmarkStart w:id="8" w:name="OLE_LINK78"/>
      <w:bookmarkStart w:id="9" w:name="OLE_LINK77"/>
      <w:r>
        <w:rPr>
          <w:rFonts w:ascii="Times New Roman" w:hAnsi="Times New Roman" w:cs="Times New Roman"/>
          <w:sz w:val="24"/>
          <w:szCs w:val="24"/>
        </w:rPr>
        <w:t>Kim</w:t>
      </w:r>
      <w:bookmarkEnd w:id="8"/>
      <w:bookmarkEnd w:id="9"/>
      <w:r>
        <w:rPr>
          <w:rFonts w:ascii="Times New Roman" w:hAnsi="Times New Roman" w:cs="Times New Roman"/>
          <w:sz w:val="24"/>
          <w:szCs w:val="24"/>
        </w:rPr>
        <w:t xml:space="preserve">, Y.E., Cho, H., Kim, H.J., Na, D.L., </w:t>
      </w:r>
      <w:proofErr w:type="spellStart"/>
      <w:r>
        <w:rPr>
          <w:rFonts w:ascii="Times New Roman" w:hAnsi="Times New Roman" w:cs="Times New Roman"/>
          <w:sz w:val="24"/>
          <w:szCs w:val="24"/>
        </w:rPr>
        <w:t>Seo</w:t>
      </w:r>
      <w:proofErr w:type="spellEnd"/>
      <w:r>
        <w:rPr>
          <w:rFonts w:ascii="Times New Roman" w:hAnsi="Times New Roman" w:cs="Times New Roman"/>
          <w:sz w:val="24"/>
          <w:szCs w:val="24"/>
        </w:rPr>
        <w:t xml:space="preserve">, S.W., and Ki, C.S. (2020). PSEN1 variants in Korean patients with clinically suspicious early-onset familial Alzheimer's disease. </w:t>
      </w:r>
      <w:r>
        <w:rPr>
          <w:rFonts w:ascii="Times New Roman" w:hAnsi="Times New Roman" w:cs="Times New Roman"/>
          <w:i/>
          <w:sz w:val="24"/>
          <w:szCs w:val="24"/>
        </w:rPr>
        <w:t>Sci Rep</w:t>
      </w:r>
      <w:r>
        <w:rPr>
          <w:rFonts w:ascii="Times New Roman" w:hAnsi="Times New Roman" w:cs="Times New Roman"/>
          <w:sz w:val="24"/>
          <w:szCs w:val="24"/>
        </w:rPr>
        <w:t xml:space="preserve"> 10(1)</w:t>
      </w:r>
      <w:r>
        <w:rPr>
          <w:rFonts w:ascii="Times New Roman" w:hAnsi="Times New Roman" w:cs="Times New Roman"/>
          <w:b/>
          <w:sz w:val="24"/>
          <w:szCs w:val="24"/>
        </w:rPr>
        <w:t>,</w:t>
      </w:r>
      <w:r>
        <w:rPr>
          <w:rFonts w:ascii="Times New Roman" w:hAnsi="Times New Roman" w:cs="Times New Roman"/>
          <w:sz w:val="24"/>
          <w:szCs w:val="24"/>
        </w:rPr>
        <w:t xml:space="preserve"> 3480.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10.1038/s41598-020-59829-z.</w:t>
      </w:r>
    </w:p>
    <w:p w14:paraId="773B14FE" w14:textId="77777777" w:rsidR="00245C1B" w:rsidRDefault="008B016F">
      <w:pPr>
        <w:pStyle w:val="EndNoteBibliography"/>
        <w:ind w:left="720" w:hanging="720"/>
        <w:rPr>
          <w:rFonts w:ascii="Times New Roman" w:hAnsi="Times New Roman" w:cs="Times New Roman"/>
          <w:sz w:val="24"/>
          <w:szCs w:val="24"/>
        </w:rPr>
      </w:pPr>
      <w:r>
        <w:rPr>
          <w:rFonts w:ascii="Times New Roman" w:hAnsi="Times New Roman" w:cs="Times New Roman"/>
          <w:sz w:val="24"/>
          <w:szCs w:val="24"/>
        </w:rPr>
        <w:t xml:space="preserve">Ratliff, W.A., </w:t>
      </w:r>
      <w:proofErr w:type="spellStart"/>
      <w:r>
        <w:rPr>
          <w:rFonts w:ascii="Times New Roman" w:hAnsi="Times New Roman" w:cs="Times New Roman"/>
          <w:sz w:val="24"/>
          <w:szCs w:val="24"/>
        </w:rPr>
        <w:t>Mervis</w:t>
      </w:r>
      <w:proofErr w:type="spellEnd"/>
      <w:r>
        <w:rPr>
          <w:rFonts w:ascii="Times New Roman" w:hAnsi="Times New Roman" w:cs="Times New Roman"/>
          <w:sz w:val="24"/>
          <w:szCs w:val="24"/>
        </w:rPr>
        <w:t xml:space="preserve">, R.F., Citron, B.A., Schwartz, B., </w:t>
      </w:r>
      <w:proofErr w:type="spellStart"/>
      <w:r>
        <w:rPr>
          <w:rFonts w:ascii="Times New Roman" w:hAnsi="Times New Roman" w:cs="Times New Roman"/>
          <w:sz w:val="24"/>
          <w:szCs w:val="24"/>
        </w:rPr>
        <w:t>Rubovitch</w:t>
      </w:r>
      <w:proofErr w:type="spellEnd"/>
      <w:r>
        <w:rPr>
          <w:rFonts w:ascii="Times New Roman" w:hAnsi="Times New Roman" w:cs="Times New Roman"/>
          <w:sz w:val="24"/>
          <w:szCs w:val="24"/>
        </w:rPr>
        <w:t xml:space="preserve">, V., Schreiber, S., et al. (2020). Effect of mild blast-induced TBI on dendritic architecture of the cortex and hippocampus in the mouse. </w:t>
      </w:r>
      <w:r>
        <w:rPr>
          <w:rFonts w:ascii="Times New Roman" w:hAnsi="Times New Roman" w:cs="Times New Roman"/>
          <w:i/>
          <w:sz w:val="24"/>
          <w:szCs w:val="24"/>
        </w:rPr>
        <w:t>Sci Rep</w:t>
      </w:r>
      <w:r>
        <w:rPr>
          <w:rFonts w:ascii="Times New Roman" w:hAnsi="Times New Roman" w:cs="Times New Roman"/>
          <w:sz w:val="24"/>
          <w:szCs w:val="24"/>
        </w:rPr>
        <w:t xml:space="preserve"> 10(1)</w:t>
      </w:r>
      <w:r>
        <w:rPr>
          <w:rFonts w:ascii="Times New Roman" w:hAnsi="Times New Roman" w:cs="Times New Roman"/>
          <w:b/>
          <w:sz w:val="24"/>
          <w:szCs w:val="24"/>
        </w:rPr>
        <w:t>,</w:t>
      </w:r>
      <w:r>
        <w:rPr>
          <w:rFonts w:ascii="Times New Roman" w:hAnsi="Times New Roman" w:cs="Times New Roman"/>
          <w:sz w:val="24"/>
          <w:szCs w:val="24"/>
        </w:rPr>
        <w:t xml:space="preserve"> 2206.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10.1038/s41598-020-59252-4.</w:t>
      </w:r>
    </w:p>
    <w:p w14:paraId="30A148CA" w14:textId="77777777" w:rsidR="00245C1B" w:rsidRDefault="008B016F">
      <w:pPr>
        <w:pStyle w:val="Heading1"/>
      </w:pPr>
      <w:r>
        <w:t>Supplementary Figures and Tables</w:t>
      </w:r>
    </w:p>
    <w:p w14:paraId="3672323E" w14:textId="77777777" w:rsidR="00245C1B" w:rsidRDefault="008B016F">
      <w:pPr>
        <w:pStyle w:val="Heading2"/>
        <w:rPr>
          <w:lang w:eastAsia="en-US"/>
        </w:rPr>
      </w:pPr>
      <w:r>
        <w:rPr>
          <w:lang w:eastAsia="en-US"/>
        </w:rPr>
        <w:t>Supplementary Figures</w:t>
      </w:r>
    </w:p>
    <w:p w14:paraId="55FE4B97" w14:textId="77777777" w:rsidR="00245C1B" w:rsidRDefault="00245C1B"/>
    <w:p w14:paraId="17A6BC3F" w14:textId="77777777" w:rsidR="00245C1B" w:rsidRDefault="008B016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258262D" wp14:editId="1ABD7BFE">
            <wp:extent cx="5273675" cy="226822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675" cy="2268220"/>
                    </a:xfrm>
                    <a:prstGeom prst="rect">
                      <a:avLst/>
                    </a:prstGeom>
                    <a:noFill/>
                  </pic:spPr>
                </pic:pic>
              </a:graphicData>
            </a:graphic>
          </wp:inline>
        </w:drawing>
      </w:r>
    </w:p>
    <w:p w14:paraId="72906EF0" w14:textId="77777777" w:rsidR="00245C1B" w:rsidRDefault="008B016F">
      <w:pPr>
        <w:rPr>
          <w:rFonts w:ascii="Times New Roman" w:hAnsi="Times New Roman" w:cs="Times New Roman"/>
          <w:b/>
          <w:bCs/>
          <w:sz w:val="24"/>
          <w:szCs w:val="24"/>
        </w:rPr>
      </w:pPr>
      <w:r>
        <w:rPr>
          <w:rFonts w:ascii="Times New Roman" w:hAnsi="Times New Roman" w:cs="Times New Roman"/>
          <w:b/>
          <w:bCs/>
          <w:sz w:val="24"/>
          <w:szCs w:val="24"/>
        </w:rPr>
        <w:t>Supplementary Figure S1: Animal grouping and laboratory investigations</w:t>
      </w:r>
    </w:p>
    <w:p w14:paraId="29FCD3EA" w14:textId="77777777" w:rsidR="00245C1B" w:rsidRDefault="00245C1B">
      <w:pPr>
        <w:suppressLineNumbers/>
        <w:rPr>
          <w:rFonts w:ascii="Times New Roman" w:hAnsi="Times New Roman" w:cs="Times New Roman"/>
          <w:b/>
          <w:bCs/>
          <w:sz w:val="24"/>
          <w:szCs w:val="24"/>
        </w:rPr>
      </w:pPr>
    </w:p>
    <w:p w14:paraId="635A930B"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Shown are the animal grouping and laboratory investigations in the present study. Abbreviations: SAMP8, senescence-accelerated mouse-prone 8, Y, young; O, old; WB, </w:t>
      </w:r>
      <w:r>
        <w:rPr>
          <w:rFonts w:ascii="Times New Roman" w:hAnsi="Times New Roman" w:cs="Times New Roman"/>
          <w:sz w:val="24"/>
          <w:szCs w:val="24"/>
        </w:rPr>
        <w:lastRenderedPageBreak/>
        <w:t>Western blot analysis; LTP, long-term potentiation; RT-PCR, reverse transcription-polymerase chain reaction; MWT, Morris Water Test; IF, immunofluorescence.</w:t>
      </w:r>
    </w:p>
    <w:p w14:paraId="24C80170" w14:textId="77777777" w:rsidR="00245C1B" w:rsidRDefault="00245C1B">
      <w:pPr>
        <w:suppressLineNumbers/>
        <w:rPr>
          <w:rFonts w:ascii="Times New Roman" w:hAnsi="Times New Roman" w:cs="Times New Roman"/>
          <w:sz w:val="24"/>
          <w:szCs w:val="24"/>
        </w:rPr>
      </w:pPr>
    </w:p>
    <w:p w14:paraId="27EBE381" w14:textId="77777777" w:rsidR="00245C1B" w:rsidRDefault="008B01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A8B79" wp14:editId="30D596BF">
            <wp:extent cx="5102860" cy="64014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02860" cy="6401435"/>
                    </a:xfrm>
                    <a:prstGeom prst="rect">
                      <a:avLst/>
                    </a:prstGeom>
                    <a:noFill/>
                  </pic:spPr>
                </pic:pic>
              </a:graphicData>
            </a:graphic>
          </wp:inline>
        </w:drawing>
      </w:r>
    </w:p>
    <w:p w14:paraId="1F83A016" w14:textId="77777777" w:rsidR="00245C1B" w:rsidRDefault="00245C1B">
      <w:pPr>
        <w:jc w:val="left"/>
        <w:rPr>
          <w:rFonts w:ascii="Times New Roman" w:hAnsi="Times New Roman" w:cs="Times New Roman"/>
          <w:b/>
          <w:bCs/>
          <w:sz w:val="24"/>
          <w:szCs w:val="24"/>
        </w:rPr>
      </w:pPr>
    </w:p>
    <w:p w14:paraId="17A125C4" w14:textId="77777777" w:rsidR="00245C1B" w:rsidRDefault="008B016F">
      <w:pPr>
        <w:jc w:val="left"/>
        <w:rPr>
          <w:rFonts w:ascii="Times New Roman" w:hAnsi="Times New Roman" w:cs="Times New Roman"/>
          <w:b/>
          <w:bCs/>
          <w:sz w:val="24"/>
          <w:szCs w:val="24"/>
        </w:rPr>
      </w:pPr>
      <w:r>
        <w:rPr>
          <w:rFonts w:ascii="Times New Roman" w:hAnsi="Times New Roman" w:cs="Times New Roman"/>
          <w:b/>
          <w:bCs/>
          <w:sz w:val="24"/>
          <w:szCs w:val="24"/>
        </w:rPr>
        <w:t>Supplementary</w:t>
      </w:r>
      <w:r>
        <w:rPr>
          <w:rFonts w:ascii="Times New Roman" w:hAnsi="Times New Roman" w:cs="Times New Roman"/>
          <w:b/>
          <w:bCs/>
          <w:sz w:val="24"/>
          <w:szCs w:val="24"/>
        </w:rPr>
        <w:tab/>
        <w:t xml:space="preserve">Figure S2: Newly development </w:t>
      </w:r>
      <w:proofErr w:type="spellStart"/>
      <w:r>
        <w:rPr>
          <w:rFonts w:ascii="Times New Roman" w:hAnsi="Times New Roman" w:cs="Times New Roman"/>
          <w:b/>
          <w:bCs/>
          <w:sz w:val="24"/>
          <w:szCs w:val="24"/>
        </w:rPr>
        <w:t>Tg</w:t>
      </w:r>
      <w:proofErr w:type="spellEnd"/>
      <w:r>
        <w:rPr>
          <w:rFonts w:ascii="Times New Roman" w:hAnsi="Times New Roman" w:cs="Times New Roman"/>
          <w:b/>
          <w:bCs/>
          <w:sz w:val="24"/>
          <w:szCs w:val="24"/>
        </w:rPr>
        <w:t xml:space="preserve"> mice with COX5A overexpression.</w:t>
      </w:r>
    </w:p>
    <w:p w14:paraId="1C328568" w14:textId="77777777" w:rsidR="00245C1B" w:rsidRDefault="00245C1B">
      <w:pPr>
        <w:suppressLineNumbers/>
        <w:jc w:val="left"/>
        <w:rPr>
          <w:rFonts w:ascii="Times New Roman" w:hAnsi="Times New Roman" w:cs="Times New Roman"/>
          <w:b/>
          <w:bCs/>
          <w:sz w:val="24"/>
          <w:szCs w:val="24"/>
        </w:rPr>
      </w:pPr>
    </w:p>
    <w:p w14:paraId="593498E8" w14:textId="77777777" w:rsidR="00245C1B" w:rsidRDefault="008B016F">
      <w:pPr>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 xml:space="preserve">and </w:t>
      </w:r>
      <w:r>
        <w:rPr>
          <w:rFonts w:ascii="Times New Roman" w:hAnsi="Times New Roman" w:cs="Times New Roman"/>
          <w:b/>
          <w:bCs/>
          <w:sz w:val="24"/>
          <w:szCs w:val="24"/>
        </w:rPr>
        <w:t>(b)</w:t>
      </w:r>
      <w:r>
        <w:rPr>
          <w:rFonts w:ascii="Times New Roman" w:hAnsi="Times New Roman" w:cs="Times New Roman"/>
          <w:sz w:val="24"/>
          <w:szCs w:val="24"/>
        </w:rPr>
        <w:t xml:space="preserve">, recombination plasmid for COX5A up-regulation. </w:t>
      </w:r>
      <w:r w:rsidRPr="002D0BFB">
        <w:rPr>
          <w:rFonts w:ascii="Times New Roman" w:hAnsi="Times New Roman" w:cs="Times New Roman"/>
          <w:b/>
          <w:bCs/>
          <w:sz w:val="24"/>
          <w:szCs w:val="24"/>
          <w:lang w:val="nb-NO"/>
        </w:rPr>
        <w:t>(c)</w:t>
      </w:r>
      <w:r w:rsidRPr="002D0BFB">
        <w:rPr>
          <w:rFonts w:ascii="Times New Roman" w:hAnsi="Times New Roman" w:cs="Times New Roman"/>
          <w:sz w:val="24"/>
          <w:szCs w:val="24"/>
          <w:lang w:val="nb-NO"/>
        </w:rPr>
        <w:t xml:space="preserve">, Lane 1: DNA marker DL 2,000. </w:t>
      </w:r>
      <w:r>
        <w:rPr>
          <w:rFonts w:ascii="Times New Roman" w:hAnsi="Times New Roman" w:cs="Times New Roman"/>
          <w:sz w:val="24"/>
          <w:szCs w:val="24"/>
        </w:rPr>
        <w:t xml:space="preserve">Lane 2 to lane 6: Founder 35, 22, 26, 28, and WT, respectively. </w:t>
      </w:r>
      <w:r>
        <w:rPr>
          <w:rFonts w:ascii="Times New Roman" w:hAnsi="Times New Roman" w:cs="Times New Roman"/>
          <w:b/>
          <w:bCs/>
          <w:sz w:val="24"/>
          <w:szCs w:val="24"/>
        </w:rPr>
        <w:t>(d)</w:t>
      </w:r>
      <w:r>
        <w:rPr>
          <w:rFonts w:ascii="Times New Roman" w:hAnsi="Times New Roman" w:cs="Times New Roman"/>
          <w:sz w:val="24"/>
          <w:szCs w:val="24"/>
        </w:rPr>
        <w:t xml:space="preserve">, mRNA expression of COX5A in the mouse hippocampus. </w:t>
      </w:r>
      <w:r>
        <w:rPr>
          <w:rFonts w:ascii="Times New Roman" w:hAnsi="Times New Roman" w:cs="Times New Roman"/>
          <w:b/>
          <w:bCs/>
          <w:sz w:val="24"/>
          <w:szCs w:val="24"/>
        </w:rPr>
        <w:t>(e)</w:t>
      </w:r>
      <w:r>
        <w:rPr>
          <w:rFonts w:ascii="Times New Roman" w:hAnsi="Times New Roman" w:cs="Times New Roman"/>
          <w:sz w:val="24"/>
          <w:szCs w:val="24"/>
        </w:rPr>
        <w:t xml:space="preserve">, protein expression and quantity analysis of COX5A detected by WB in the hippocampus. * vs WT mice, P&lt;0.05. </w:t>
      </w:r>
      <w:r>
        <w:rPr>
          <w:rFonts w:ascii="Times New Roman" w:hAnsi="Times New Roman" w:cs="Times New Roman"/>
          <w:b/>
          <w:bCs/>
          <w:sz w:val="24"/>
          <w:szCs w:val="24"/>
        </w:rPr>
        <w:t>(f)</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CcO</w:t>
      </w:r>
      <w:proofErr w:type="spellEnd"/>
      <w:r>
        <w:rPr>
          <w:rFonts w:ascii="Times New Roman" w:hAnsi="Times New Roman" w:cs="Times New Roman"/>
          <w:sz w:val="24"/>
          <w:szCs w:val="24"/>
        </w:rPr>
        <w:t xml:space="preserve"> activity in hippocampal mitochondria from both WT and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at 6 and 18 months. </w:t>
      </w:r>
      <w:r>
        <w:rPr>
          <w:rFonts w:ascii="Times New Roman" w:hAnsi="Times New Roman" w:cs="Times New Roman"/>
          <w:b/>
          <w:bCs/>
          <w:sz w:val="24"/>
          <w:szCs w:val="24"/>
        </w:rPr>
        <w:t>(g)</w:t>
      </w:r>
      <w:r>
        <w:rPr>
          <w:rFonts w:ascii="Times New Roman" w:hAnsi="Times New Roman" w:cs="Times New Roman"/>
          <w:sz w:val="24"/>
          <w:szCs w:val="24"/>
        </w:rPr>
        <w:t xml:space="preserve">, the ATP content measured in mitochondria. * vs 6m-old WT mice, P&lt;0.05; ** vs 18m-old WT mice, P&lt;0.05. WT, wild type mice; COX+, COX5A overexpressing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w:t>
      </w:r>
    </w:p>
    <w:p w14:paraId="51DAE9FA" w14:textId="77777777" w:rsidR="00245C1B" w:rsidRDefault="008B016F">
      <w:pPr>
        <w:suppressLineNumbers/>
      </w:pPr>
      <w:r>
        <w:rPr>
          <w:noProof/>
        </w:rPr>
        <w:drawing>
          <wp:inline distT="0" distB="0" distL="0" distR="0" wp14:anchorId="0D04E58C" wp14:editId="0FE6DC44">
            <wp:extent cx="5212715" cy="5846445"/>
            <wp:effectExtent l="0" t="0" r="698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2715" cy="5846445"/>
                    </a:xfrm>
                    <a:prstGeom prst="rect">
                      <a:avLst/>
                    </a:prstGeom>
                    <a:noFill/>
                  </pic:spPr>
                </pic:pic>
              </a:graphicData>
            </a:graphic>
          </wp:inline>
        </w:drawing>
      </w:r>
    </w:p>
    <w:p w14:paraId="564EF2A9" w14:textId="77777777" w:rsidR="00245C1B" w:rsidRDefault="00245C1B">
      <w:pPr>
        <w:rPr>
          <w:rFonts w:ascii="Times New Roman" w:hAnsi="Times New Roman" w:cs="Times New Roman"/>
          <w:sz w:val="24"/>
          <w:szCs w:val="24"/>
        </w:rPr>
      </w:pPr>
    </w:p>
    <w:p w14:paraId="2DC02B3E" w14:textId="77777777" w:rsidR="00245C1B" w:rsidRDefault="008B016F">
      <w:pPr>
        <w:rPr>
          <w:rFonts w:ascii="Times New Roman" w:hAnsi="Times New Roman" w:cs="Times New Roman"/>
          <w:b/>
          <w:bCs/>
          <w:sz w:val="24"/>
          <w:szCs w:val="24"/>
        </w:rPr>
      </w:pPr>
      <w:r>
        <w:rPr>
          <w:rFonts w:ascii="Times New Roman" w:hAnsi="Times New Roman" w:cs="Times New Roman"/>
          <w:b/>
          <w:bCs/>
          <w:sz w:val="24"/>
          <w:szCs w:val="24"/>
        </w:rPr>
        <w:t xml:space="preserve">Supplementary Figure S3: Newly established transgenic mice that overexpress COX5A and downregulate BDNF </w:t>
      </w:r>
    </w:p>
    <w:p w14:paraId="4047A7F0" w14:textId="77777777" w:rsidR="00245C1B" w:rsidRDefault="00245C1B">
      <w:pPr>
        <w:suppressLineNumbers/>
        <w:rPr>
          <w:rFonts w:ascii="Times New Roman" w:hAnsi="Times New Roman" w:cs="Times New Roman"/>
          <w:b/>
          <w:bCs/>
          <w:sz w:val="24"/>
          <w:szCs w:val="24"/>
        </w:rPr>
      </w:pPr>
    </w:p>
    <w:p w14:paraId="180287CB"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WT, wild type mice; COX+, COX5A-UP transgenic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B+, 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 </w:t>
      </w:r>
    </w:p>
    <w:p w14:paraId="342035E9"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COX+/B+, COX5A-UP/BDNF-KD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w:t>
      </w:r>
    </w:p>
    <w:p w14:paraId="52C10A34" w14:textId="77777777" w:rsidR="00245C1B" w:rsidRDefault="008B016F">
      <w:pPr>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the illustration of pcDNA3.1 (+) for BDNF knockdown. </w:t>
      </w:r>
      <w:r w:rsidRPr="002D0BFB">
        <w:rPr>
          <w:rFonts w:ascii="Times New Roman" w:hAnsi="Times New Roman" w:cs="Times New Roman"/>
          <w:b/>
          <w:bCs/>
          <w:sz w:val="24"/>
          <w:szCs w:val="24"/>
          <w:lang w:val="nb-NO"/>
        </w:rPr>
        <w:t>(b)</w:t>
      </w:r>
      <w:r w:rsidRPr="002D0BFB">
        <w:rPr>
          <w:rFonts w:ascii="Times New Roman" w:hAnsi="Times New Roman" w:cs="Times New Roman"/>
          <w:sz w:val="24"/>
          <w:szCs w:val="24"/>
          <w:lang w:val="nb-NO"/>
        </w:rPr>
        <w:t xml:space="preserve">, M: DNA marker DL 2,000. </w:t>
      </w:r>
      <w:r>
        <w:rPr>
          <w:rFonts w:ascii="Times New Roman" w:hAnsi="Times New Roman" w:cs="Times New Roman"/>
          <w:sz w:val="24"/>
          <w:szCs w:val="24"/>
        </w:rPr>
        <w:t>Lane 2-6: Founder 9, 39, 34, 21, and WT, respectively.</w:t>
      </w:r>
      <w:r>
        <w:rPr>
          <w:rFonts w:ascii="Times New Roman" w:hAnsi="Times New Roman" w:cs="Times New Roman"/>
          <w:b/>
          <w:bCs/>
          <w:sz w:val="24"/>
          <w:szCs w:val="24"/>
        </w:rPr>
        <w:t xml:space="preserve"> (c)</w:t>
      </w:r>
      <w:r>
        <w:rPr>
          <w:rFonts w:ascii="Times New Roman" w:hAnsi="Times New Roman" w:cs="Times New Roman"/>
          <w:sz w:val="24"/>
          <w:szCs w:val="24"/>
        </w:rPr>
        <w:t xml:space="preserve">, M: DNA marker DL 2,000. Lane 2-5: Founder 53, 67, 19, 4, and WT, respectively. The mRNA </w:t>
      </w:r>
      <w:r>
        <w:rPr>
          <w:rFonts w:ascii="Times New Roman" w:hAnsi="Times New Roman" w:cs="Times New Roman"/>
          <w:b/>
          <w:bCs/>
          <w:sz w:val="24"/>
          <w:szCs w:val="24"/>
        </w:rPr>
        <w:t>(d)</w:t>
      </w:r>
      <w:r>
        <w:rPr>
          <w:rFonts w:ascii="Times New Roman" w:hAnsi="Times New Roman" w:cs="Times New Roman"/>
          <w:sz w:val="24"/>
          <w:szCs w:val="24"/>
        </w:rPr>
        <w:t xml:space="preserve"> and protein </w:t>
      </w:r>
      <w:r>
        <w:rPr>
          <w:rFonts w:ascii="Times New Roman" w:hAnsi="Times New Roman" w:cs="Times New Roman"/>
          <w:b/>
          <w:bCs/>
          <w:sz w:val="24"/>
          <w:szCs w:val="24"/>
        </w:rPr>
        <w:t>(e)</w:t>
      </w:r>
      <w:r>
        <w:rPr>
          <w:rFonts w:ascii="Times New Roman" w:hAnsi="Times New Roman" w:cs="Times New Roman"/>
          <w:sz w:val="24"/>
          <w:szCs w:val="24"/>
        </w:rPr>
        <w:t xml:space="preserve"> expression of BDNF detected in the hippocampus of 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and WT </w:t>
      </w:r>
      <w:r>
        <w:rPr>
          <w:rFonts w:ascii="Times New Roman" w:hAnsi="Times New Roman" w:cs="Times New Roman"/>
          <w:sz w:val="24"/>
          <w:szCs w:val="24"/>
        </w:rPr>
        <w:lastRenderedPageBreak/>
        <w:t xml:space="preserve">mice. </w:t>
      </w:r>
      <w:r>
        <w:rPr>
          <w:rFonts w:ascii="Times New Roman" w:hAnsi="Times New Roman" w:cs="Times New Roman"/>
          <w:b/>
          <w:bCs/>
          <w:sz w:val="24"/>
          <w:szCs w:val="24"/>
        </w:rPr>
        <w:t>(f)</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CcO</w:t>
      </w:r>
      <w:proofErr w:type="spellEnd"/>
      <w:r>
        <w:rPr>
          <w:rFonts w:ascii="Times New Roman" w:hAnsi="Times New Roman" w:cs="Times New Roman"/>
          <w:sz w:val="24"/>
          <w:szCs w:val="24"/>
        </w:rPr>
        <w:t xml:space="preserve"> activity in hippocampal mitochondria of BDNF-KD, COX5A-UP/BDNF-KD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and WT mice. </w:t>
      </w:r>
      <w:r>
        <w:rPr>
          <w:rFonts w:ascii="Times New Roman" w:hAnsi="Times New Roman" w:cs="Times New Roman"/>
          <w:b/>
          <w:bCs/>
          <w:sz w:val="24"/>
          <w:szCs w:val="24"/>
        </w:rPr>
        <w:t>(g)</w:t>
      </w:r>
      <w:r>
        <w:rPr>
          <w:rFonts w:ascii="Times New Roman" w:hAnsi="Times New Roman" w:cs="Times New Roman"/>
          <w:sz w:val="24"/>
          <w:szCs w:val="24"/>
        </w:rPr>
        <w:t xml:space="preserve">, the ATP content was evaluated in mitochondria from the mice described above. Values plotted indicate the mean ± SD (n=10). </w:t>
      </w:r>
    </w:p>
    <w:p w14:paraId="52B14F92"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 vs WT mice, P&lt;0.05; ** vs COX5A-UP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mice.</w:t>
      </w:r>
    </w:p>
    <w:p w14:paraId="77467658" w14:textId="77777777" w:rsidR="00245C1B" w:rsidRDefault="00245C1B">
      <w:pPr>
        <w:suppressLineNumbers/>
        <w:rPr>
          <w:rFonts w:ascii="Times New Roman" w:hAnsi="Times New Roman" w:cs="Times New Roman"/>
          <w:sz w:val="24"/>
          <w:szCs w:val="24"/>
        </w:rPr>
      </w:pPr>
    </w:p>
    <w:p w14:paraId="6536F3CB" w14:textId="77777777" w:rsidR="00245C1B" w:rsidRDefault="008B01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9CDD38" wp14:editId="6ADF6FE1">
            <wp:extent cx="5011420" cy="251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1420" cy="2517775"/>
                    </a:xfrm>
                    <a:prstGeom prst="rect">
                      <a:avLst/>
                    </a:prstGeom>
                    <a:noFill/>
                  </pic:spPr>
                </pic:pic>
              </a:graphicData>
            </a:graphic>
          </wp:inline>
        </w:drawing>
      </w:r>
    </w:p>
    <w:p w14:paraId="0833AD42" w14:textId="77777777" w:rsidR="00245C1B" w:rsidRDefault="00245C1B">
      <w:pPr>
        <w:suppressLineNumbers/>
        <w:rPr>
          <w:rFonts w:ascii="Times New Roman" w:hAnsi="Times New Roman" w:cs="Times New Roman"/>
          <w:sz w:val="24"/>
          <w:szCs w:val="24"/>
        </w:rPr>
      </w:pPr>
    </w:p>
    <w:p w14:paraId="418A6FC7" w14:textId="77777777" w:rsidR="00245C1B" w:rsidRDefault="008B016F">
      <w:pPr>
        <w:rPr>
          <w:rFonts w:ascii="Times New Roman" w:hAnsi="Times New Roman" w:cs="Times New Roman"/>
          <w:b/>
          <w:bCs/>
          <w:sz w:val="24"/>
          <w:szCs w:val="24"/>
        </w:rPr>
      </w:pPr>
      <w:r>
        <w:rPr>
          <w:rFonts w:ascii="Times New Roman" w:hAnsi="Times New Roman" w:cs="Times New Roman"/>
          <w:b/>
          <w:bCs/>
          <w:sz w:val="24"/>
          <w:szCs w:val="24"/>
        </w:rPr>
        <w:t>Supplementary Figure S4 Expression and localization of COX5A and BDNF in the mouse hippocampus</w:t>
      </w:r>
    </w:p>
    <w:p w14:paraId="76EF04F9" w14:textId="77777777" w:rsidR="00245C1B" w:rsidRDefault="00245C1B">
      <w:pPr>
        <w:suppressLineNumbers/>
        <w:rPr>
          <w:rFonts w:ascii="Times New Roman" w:hAnsi="Times New Roman" w:cs="Times New Roman"/>
          <w:sz w:val="24"/>
          <w:szCs w:val="24"/>
        </w:rPr>
      </w:pPr>
    </w:p>
    <w:p w14:paraId="4A9EC2F0" w14:textId="77777777" w:rsidR="00245C1B" w:rsidRDefault="008B016F">
      <w:pPr>
        <w:rPr>
          <w:rFonts w:ascii="Times New Roman" w:hAnsi="Times New Roman" w:cs="Times New Roman"/>
          <w:sz w:val="24"/>
          <w:szCs w:val="24"/>
        </w:rPr>
      </w:pPr>
      <w:r>
        <w:rPr>
          <w:rFonts w:ascii="Times New Roman" w:hAnsi="Times New Roman" w:cs="Times New Roman"/>
          <w:b/>
          <w:bCs/>
          <w:sz w:val="24"/>
          <w:szCs w:val="24"/>
        </w:rPr>
        <w:t>(a-d)</w:t>
      </w:r>
      <w:r>
        <w:rPr>
          <w:rFonts w:ascii="Times New Roman" w:hAnsi="Times New Roman" w:cs="Times New Roman"/>
          <w:sz w:val="24"/>
          <w:szCs w:val="24"/>
        </w:rPr>
        <w:t xml:space="preserve">, hippocampal COX5A co-localization with neurons </w:t>
      </w:r>
      <w:r>
        <w:rPr>
          <w:rFonts w:ascii="Times New Roman" w:hAnsi="Times New Roman" w:cs="Times New Roman"/>
          <w:b/>
          <w:bCs/>
          <w:sz w:val="24"/>
          <w:szCs w:val="24"/>
        </w:rPr>
        <w:t>(a-d)</w:t>
      </w:r>
      <w:r>
        <w:rPr>
          <w:rFonts w:ascii="Times New Roman" w:hAnsi="Times New Roman" w:cs="Times New Roman"/>
          <w:sz w:val="24"/>
          <w:szCs w:val="24"/>
        </w:rPr>
        <w:t xml:space="preserve"> and BDNF </w:t>
      </w:r>
      <w:r>
        <w:rPr>
          <w:rFonts w:ascii="Times New Roman" w:hAnsi="Times New Roman" w:cs="Times New Roman"/>
          <w:b/>
          <w:bCs/>
          <w:sz w:val="24"/>
          <w:szCs w:val="24"/>
        </w:rPr>
        <w:t>(e-h)</w:t>
      </w:r>
      <w:r>
        <w:rPr>
          <w:rFonts w:ascii="Times New Roman" w:hAnsi="Times New Roman" w:cs="Times New Roman"/>
          <w:sz w:val="24"/>
          <w:szCs w:val="24"/>
        </w:rPr>
        <w:t xml:space="preserve">. </w:t>
      </w:r>
      <w:r>
        <w:rPr>
          <w:rFonts w:ascii="Times New Roman" w:hAnsi="Times New Roman" w:cs="Times New Roman"/>
          <w:b/>
          <w:bCs/>
          <w:sz w:val="24"/>
          <w:szCs w:val="24"/>
        </w:rPr>
        <w:t xml:space="preserve">(a) </w:t>
      </w:r>
      <w:r>
        <w:rPr>
          <w:rFonts w:ascii="Times New Roman" w:hAnsi="Times New Roman" w:cs="Times New Roman"/>
          <w:sz w:val="24"/>
          <w:szCs w:val="24"/>
        </w:rPr>
        <w:t>and</w:t>
      </w:r>
      <w:r>
        <w:rPr>
          <w:rFonts w:ascii="Times New Roman" w:hAnsi="Times New Roman" w:cs="Times New Roman"/>
          <w:b/>
          <w:bCs/>
          <w:sz w:val="24"/>
          <w:szCs w:val="24"/>
        </w:rPr>
        <w:t xml:space="preserve"> (e)</w:t>
      </w:r>
      <w:r>
        <w:rPr>
          <w:rFonts w:ascii="Times New Roman" w:hAnsi="Times New Roman" w:cs="Times New Roman"/>
          <w:sz w:val="24"/>
          <w:szCs w:val="24"/>
        </w:rPr>
        <w:t xml:space="preserve">, COX5A staining (red); </w:t>
      </w:r>
      <w:r>
        <w:rPr>
          <w:rFonts w:ascii="Times New Roman" w:hAnsi="Times New Roman" w:cs="Times New Roman"/>
          <w:b/>
          <w:bCs/>
          <w:sz w:val="24"/>
          <w:szCs w:val="24"/>
        </w:rPr>
        <w:t>(b)</w:t>
      </w:r>
      <w:r>
        <w:rPr>
          <w:rFonts w:ascii="Times New Roman" w:hAnsi="Times New Roman" w:cs="Times New Roman"/>
          <w:sz w:val="24"/>
          <w:szCs w:val="24"/>
        </w:rPr>
        <w:t xml:space="preserve">, immunofluorescence (IF) of </w:t>
      </w:r>
      <w:proofErr w:type="spellStart"/>
      <w:r>
        <w:rPr>
          <w:rFonts w:ascii="Times New Roman" w:hAnsi="Times New Roman" w:cs="Times New Roman"/>
          <w:sz w:val="24"/>
          <w:szCs w:val="24"/>
        </w:rPr>
        <w:t>NeuN</w:t>
      </w:r>
      <w:proofErr w:type="spellEnd"/>
      <w:r>
        <w:rPr>
          <w:rFonts w:ascii="Times New Roman" w:hAnsi="Times New Roman" w:cs="Times New Roman"/>
          <w:sz w:val="24"/>
          <w:szCs w:val="24"/>
        </w:rPr>
        <w:t xml:space="preserve"> staining (green); </w:t>
      </w:r>
      <w:r>
        <w:rPr>
          <w:rFonts w:ascii="Times New Roman" w:hAnsi="Times New Roman" w:cs="Times New Roman"/>
          <w:b/>
          <w:bCs/>
          <w:sz w:val="24"/>
          <w:szCs w:val="24"/>
        </w:rPr>
        <w:t>(c)</w:t>
      </w:r>
      <w:r>
        <w:rPr>
          <w:rFonts w:ascii="Times New Roman" w:hAnsi="Times New Roman" w:cs="Times New Roman"/>
          <w:sz w:val="24"/>
          <w:szCs w:val="24"/>
        </w:rPr>
        <w:t xml:space="preserve"> and </w:t>
      </w:r>
      <w:r>
        <w:rPr>
          <w:rFonts w:ascii="Times New Roman" w:hAnsi="Times New Roman" w:cs="Times New Roman"/>
          <w:b/>
          <w:bCs/>
          <w:sz w:val="24"/>
          <w:szCs w:val="24"/>
        </w:rPr>
        <w:t>(g)</w:t>
      </w:r>
      <w:r>
        <w:rPr>
          <w:rFonts w:ascii="Times New Roman" w:hAnsi="Times New Roman" w:cs="Times New Roman"/>
          <w:sz w:val="24"/>
          <w:szCs w:val="24"/>
        </w:rPr>
        <w:t xml:space="preserve">, DAPI staining (blue); </w:t>
      </w:r>
      <w:r>
        <w:rPr>
          <w:rFonts w:ascii="Times New Roman" w:hAnsi="Times New Roman" w:cs="Times New Roman"/>
          <w:b/>
          <w:bCs/>
          <w:sz w:val="24"/>
          <w:szCs w:val="24"/>
        </w:rPr>
        <w:t>(f)</w:t>
      </w:r>
      <w:r>
        <w:rPr>
          <w:rFonts w:ascii="Times New Roman" w:hAnsi="Times New Roman" w:cs="Times New Roman"/>
          <w:sz w:val="24"/>
          <w:szCs w:val="24"/>
        </w:rPr>
        <w:t xml:space="preserve">, BDNF staining (green); </w:t>
      </w:r>
      <w:r>
        <w:rPr>
          <w:rFonts w:ascii="Times New Roman" w:hAnsi="Times New Roman" w:cs="Times New Roman"/>
          <w:b/>
          <w:bCs/>
          <w:sz w:val="24"/>
          <w:szCs w:val="24"/>
        </w:rPr>
        <w:t>(d)</w:t>
      </w:r>
      <w:r>
        <w:rPr>
          <w:rFonts w:ascii="Times New Roman" w:hAnsi="Times New Roman" w:cs="Times New Roman"/>
          <w:sz w:val="24"/>
          <w:szCs w:val="24"/>
        </w:rPr>
        <w:t xml:space="preserve"> and </w:t>
      </w:r>
      <w:r>
        <w:rPr>
          <w:rFonts w:ascii="Times New Roman" w:hAnsi="Times New Roman" w:cs="Times New Roman"/>
          <w:b/>
          <w:bCs/>
          <w:sz w:val="24"/>
          <w:szCs w:val="24"/>
        </w:rPr>
        <w:t>(h)</w:t>
      </w:r>
      <w:r>
        <w:rPr>
          <w:rFonts w:ascii="Times New Roman" w:hAnsi="Times New Roman" w:cs="Times New Roman"/>
          <w:sz w:val="24"/>
          <w:szCs w:val="24"/>
        </w:rPr>
        <w:t>, merged image.</w:t>
      </w:r>
    </w:p>
    <w:p w14:paraId="47A93C0A"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Magnifications, 400×; Scale bar, 5 µm.</w:t>
      </w:r>
    </w:p>
    <w:p w14:paraId="42713715" w14:textId="77777777" w:rsidR="00245C1B" w:rsidRDefault="00245C1B">
      <w:pPr>
        <w:suppressLineNumbers/>
        <w:rPr>
          <w:rFonts w:ascii="Times New Roman" w:hAnsi="Times New Roman" w:cs="Times New Roman"/>
          <w:sz w:val="24"/>
          <w:szCs w:val="24"/>
        </w:rPr>
      </w:pPr>
    </w:p>
    <w:p w14:paraId="0C5AE63E" w14:textId="77777777" w:rsidR="00245C1B" w:rsidRDefault="008B016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D3EFF8" wp14:editId="15A9BFDC">
            <wp:extent cx="3932555" cy="70173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32555" cy="7017385"/>
                    </a:xfrm>
                    <a:prstGeom prst="rect">
                      <a:avLst/>
                    </a:prstGeom>
                    <a:noFill/>
                  </pic:spPr>
                </pic:pic>
              </a:graphicData>
            </a:graphic>
          </wp:inline>
        </w:drawing>
      </w:r>
    </w:p>
    <w:p w14:paraId="163F8230" w14:textId="77777777" w:rsidR="00245C1B" w:rsidRDefault="00245C1B">
      <w:pPr>
        <w:suppressLineNumbers/>
        <w:rPr>
          <w:rFonts w:ascii="Times New Roman" w:hAnsi="Times New Roman" w:cs="Times New Roman"/>
          <w:b/>
          <w:bCs/>
          <w:sz w:val="24"/>
          <w:szCs w:val="24"/>
        </w:rPr>
      </w:pPr>
    </w:p>
    <w:p w14:paraId="1D721E9E" w14:textId="77777777" w:rsidR="00245C1B" w:rsidRDefault="008B016F">
      <w:pPr>
        <w:rPr>
          <w:rFonts w:ascii="Times New Roman" w:hAnsi="Times New Roman" w:cs="Times New Roman"/>
          <w:b/>
          <w:bCs/>
          <w:sz w:val="24"/>
          <w:szCs w:val="24"/>
        </w:rPr>
      </w:pPr>
      <w:r>
        <w:rPr>
          <w:rFonts w:ascii="Times New Roman" w:hAnsi="Times New Roman" w:cs="Times New Roman"/>
          <w:b/>
          <w:bCs/>
          <w:sz w:val="24"/>
          <w:szCs w:val="24"/>
        </w:rPr>
        <w:t xml:space="preserve">Supplementary Figure S5: Effects of COX5A via the BDNF/ERK1/2-dependent pathway </w:t>
      </w:r>
      <w:r>
        <w:rPr>
          <w:rFonts w:ascii="Times New Roman" w:hAnsi="Times New Roman" w:cs="Times New Roman"/>
          <w:b/>
          <w:bCs/>
          <w:i/>
          <w:sz w:val="24"/>
          <w:szCs w:val="24"/>
        </w:rPr>
        <w:t>in vitro</w:t>
      </w:r>
    </w:p>
    <w:p w14:paraId="3E0D4933" w14:textId="77777777" w:rsidR="00245C1B" w:rsidRDefault="00245C1B">
      <w:pPr>
        <w:suppressLineNumbers/>
        <w:rPr>
          <w:rFonts w:ascii="Times New Roman" w:hAnsi="Times New Roman" w:cs="Times New Roman"/>
          <w:b/>
          <w:bCs/>
          <w:sz w:val="24"/>
          <w:szCs w:val="24"/>
        </w:rPr>
      </w:pPr>
    </w:p>
    <w:p w14:paraId="1EBDED0A"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Quantification of neurite length, the areas of cultured neurons, and the number of neurites</w:t>
      </w:r>
      <w:r>
        <w:rPr>
          <w:rFonts w:ascii="Times New Roman" w:hAnsi="Times New Roman" w:cs="Times New Roman"/>
          <w:sz w:val="24"/>
          <w:szCs w:val="24"/>
        </w:rPr>
        <w:tab/>
        <w:t>after introduction</w:t>
      </w:r>
      <w:r>
        <w:rPr>
          <w:rFonts w:ascii="Times New Roman" w:hAnsi="Times New Roman" w:cs="Times New Roman"/>
          <w:sz w:val="24"/>
          <w:szCs w:val="24"/>
        </w:rPr>
        <w:tab/>
        <w:t xml:space="preserve"> with COX5A-ORF,</w:t>
      </w:r>
      <w:r>
        <w:rPr>
          <w:rFonts w:ascii="Times New Roman" w:hAnsi="Times New Roman" w:cs="Times New Roman"/>
          <w:sz w:val="24"/>
          <w:szCs w:val="24"/>
        </w:rPr>
        <w:tab/>
        <w:t>ERK1/2</w:t>
      </w:r>
      <w:r>
        <w:rPr>
          <w:rFonts w:ascii="Times New Roman" w:hAnsi="Times New Roman" w:cs="Times New Roman"/>
          <w:sz w:val="24"/>
          <w:szCs w:val="24"/>
        </w:rPr>
        <w:tab/>
        <w:t>inhibitor</w:t>
      </w:r>
      <w:r>
        <w:rPr>
          <w:rFonts w:ascii="Times New Roman" w:hAnsi="Times New Roman" w:cs="Times New Roman"/>
          <w:sz w:val="24"/>
          <w:szCs w:val="24"/>
        </w:rPr>
        <w:tab/>
        <w:t>PD98059,</w:t>
      </w:r>
      <w:r>
        <w:rPr>
          <w:rFonts w:ascii="Times New Roman" w:hAnsi="Times New Roman" w:cs="Times New Roman" w:hint="eastAsia"/>
          <w:sz w:val="24"/>
          <w:szCs w:val="24"/>
        </w:rPr>
        <w:t xml:space="preserve"> </w:t>
      </w:r>
      <w:r>
        <w:rPr>
          <w:rFonts w:ascii="Times New Roman" w:hAnsi="Times New Roman" w:cs="Times New Roman"/>
          <w:sz w:val="24"/>
          <w:szCs w:val="24"/>
        </w:rPr>
        <w:t>COX5A-shRNA, BDNF-ORF, and/or COX5A-shRNA, respectively. Values plotted indicate the mean ± SD. *, P&lt;0.05.</w:t>
      </w:r>
    </w:p>
    <w:p w14:paraId="773B655B"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lastRenderedPageBreak/>
        <w:t>COX-ORF, COX5A-ORF; COX-</w:t>
      </w:r>
      <w:proofErr w:type="spellStart"/>
      <w:r>
        <w:rPr>
          <w:rFonts w:ascii="Times New Roman" w:hAnsi="Times New Roman" w:cs="Times New Roman"/>
          <w:sz w:val="24"/>
          <w:szCs w:val="24"/>
        </w:rPr>
        <w:t>sh</w:t>
      </w:r>
      <w:proofErr w:type="spellEnd"/>
      <w:r>
        <w:rPr>
          <w:rFonts w:ascii="Times New Roman" w:hAnsi="Times New Roman" w:cs="Times New Roman"/>
          <w:sz w:val="24"/>
          <w:szCs w:val="24"/>
        </w:rPr>
        <w:t xml:space="preserve">, COX5A-shRNA. </w:t>
      </w:r>
    </w:p>
    <w:p w14:paraId="3CAC5443" w14:textId="77777777" w:rsidR="00245C1B" w:rsidRDefault="00245C1B">
      <w:pPr>
        <w:rPr>
          <w:rFonts w:ascii="Times New Roman" w:hAnsi="Times New Roman" w:cs="Times New Roman"/>
          <w:sz w:val="24"/>
          <w:szCs w:val="24"/>
        </w:rPr>
      </w:pPr>
    </w:p>
    <w:p w14:paraId="3A296016" w14:textId="77777777" w:rsidR="00245C1B" w:rsidRDefault="00245C1B">
      <w:pPr>
        <w:rPr>
          <w:rFonts w:ascii="Times New Roman" w:hAnsi="Times New Roman" w:cs="Times New Roman"/>
          <w:sz w:val="24"/>
          <w:szCs w:val="24"/>
        </w:rPr>
      </w:pPr>
    </w:p>
    <w:p w14:paraId="60580C59" w14:textId="77777777" w:rsidR="00245C1B" w:rsidRDefault="008B01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320854" wp14:editId="16765B34">
            <wp:extent cx="5274309" cy="3125419"/>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09" cy="3125419"/>
                    </a:xfrm>
                    <a:prstGeom prst="rect">
                      <a:avLst/>
                    </a:prstGeom>
                  </pic:spPr>
                </pic:pic>
              </a:graphicData>
            </a:graphic>
          </wp:inline>
        </w:drawing>
      </w:r>
    </w:p>
    <w:p w14:paraId="2CDEA2CD"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 xml:space="preserve">Supplementary Figure S6. Effects of COX5A on the spatial learning and memory changes during probe trail of Morris water maze. (a) Average swimming speed, (b) distance, (c) number of target crossing, (d) percentage of time target quadrant, (e) percentage of path travelled in target quadrant and (f) typical probe traces evaluated by the Morris Water Maze (MWM) test in </w:t>
      </w:r>
      <w:r>
        <w:rPr>
          <w:rFonts w:ascii="Times New Roman" w:hAnsi="Times New Roman" w:cs="Times New Roman" w:hint="eastAsia"/>
          <w:sz w:val="24"/>
          <w:szCs w:val="24"/>
        </w:rPr>
        <w:t xml:space="preserve">the </w:t>
      </w:r>
      <w:r>
        <w:rPr>
          <w:rFonts w:ascii="Times New Roman" w:hAnsi="Times New Roman" w:cs="Times New Roman"/>
          <w:sz w:val="24"/>
          <w:szCs w:val="24"/>
        </w:rPr>
        <w:t>6-months-old (6M) and 18-months-old (18M) COX5A-UP transgenic (</w:t>
      </w:r>
      <w:proofErr w:type="spellStart"/>
      <w:r>
        <w:rPr>
          <w:rFonts w:ascii="Times New Roman" w:hAnsi="Times New Roman" w:cs="Times New Roman"/>
          <w:sz w:val="24"/>
          <w:szCs w:val="24"/>
        </w:rPr>
        <w:t>Tg</w:t>
      </w:r>
      <w:proofErr w:type="spellEnd"/>
      <w:r>
        <w:rPr>
          <w:rFonts w:ascii="Times New Roman" w:hAnsi="Times New Roman" w:cs="Times New Roman"/>
          <w:sz w:val="24"/>
          <w:szCs w:val="24"/>
        </w:rPr>
        <w:t xml:space="preserve">) and </w:t>
      </w:r>
      <w:r>
        <w:rPr>
          <w:rFonts w:ascii="Times New Roman" w:hAnsi="Times New Roman" w:cs="Times New Roman" w:hint="eastAsia"/>
          <w:sz w:val="24"/>
          <w:szCs w:val="24"/>
        </w:rPr>
        <w:t xml:space="preserve">the </w:t>
      </w:r>
      <w:r>
        <w:rPr>
          <w:rFonts w:ascii="Times New Roman" w:hAnsi="Times New Roman" w:cs="Times New Roman"/>
          <w:sz w:val="24"/>
          <w:szCs w:val="24"/>
        </w:rPr>
        <w:t>age-matched WT mice.</w:t>
      </w:r>
      <w:r w:rsidR="00C0476B">
        <w:rPr>
          <w:rFonts w:ascii="Times New Roman" w:hAnsi="Times New Roman" w:cs="Times New Roman"/>
          <w:sz w:val="24"/>
          <w:szCs w:val="24"/>
        </w:rPr>
        <w:t xml:space="preserve"> </w:t>
      </w:r>
    </w:p>
    <w:p w14:paraId="74185E99" w14:textId="77777777" w:rsidR="00245C1B" w:rsidRDefault="00245C1B">
      <w:pPr>
        <w:rPr>
          <w:rFonts w:ascii="Times New Roman" w:hAnsi="Times New Roman" w:cs="Times New Roman"/>
          <w:sz w:val="24"/>
          <w:szCs w:val="24"/>
        </w:rPr>
      </w:pPr>
    </w:p>
    <w:p w14:paraId="65F20266" w14:textId="77777777" w:rsidR="00245C1B" w:rsidRDefault="008B016F">
      <w:pPr>
        <w:pStyle w:val="Heading2"/>
      </w:pPr>
      <w:r>
        <w:t>Supplementary Tables</w:t>
      </w:r>
    </w:p>
    <w:p w14:paraId="1052F5C6" w14:textId="77777777" w:rsidR="00245C1B" w:rsidRDefault="008B016F">
      <w:pPr>
        <w:rPr>
          <w:rFonts w:ascii="Times New Roman" w:hAnsi="Times New Roman" w:cs="Times New Roman"/>
          <w:b/>
          <w:bCs/>
          <w:sz w:val="24"/>
          <w:szCs w:val="24"/>
        </w:rPr>
      </w:pPr>
      <w:r>
        <w:rPr>
          <w:rFonts w:ascii="Times New Roman" w:hAnsi="Times New Roman" w:cs="Times New Roman"/>
          <w:b/>
          <w:bCs/>
          <w:sz w:val="24"/>
          <w:szCs w:val="24"/>
        </w:rPr>
        <w:t>Supplementary Table S1: Cell grouping and treatment. Cultured neurons were prepared and treated as described in</w:t>
      </w:r>
      <w:r>
        <w:t xml:space="preserve"> </w:t>
      </w:r>
      <w:r>
        <w:rPr>
          <w:rFonts w:ascii="Times New Roman" w:hAnsi="Times New Roman" w:cs="Times New Roman"/>
          <w:b/>
          <w:bCs/>
          <w:sz w:val="24"/>
          <w:szCs w:val="24"/>
        </w:rPr>
        <w:t>the Table.</w:t>
      </w:r>
    </w:p>
    <w:p w14:paraId="59AB63ED" w14:textId="77777777" w:rsidR="00245C1B" w:rsidRDefault="00245C1B">
      <w:pPr>
        <w:suppressLineNumbers/>
        <w:rPr>
          <w:rFonts w:ascii="Times New Roman" w:hAnsi="Times New Roman" w:cs="Times New Roman"/>
          <w:sz w:val="24"/>
          <w:szCs w:val="24"/>
        </w:rPr>
      </w:pPr>
    </w:p>
    <w:tbl>
      <w:tblPr>
        <w:tblStyle w:val="TableGrid"/>
        <w:tblpPr w:leftFromText="180" w:rightFromText="180" w:vertAnchor="page" w:horzAnchor="margin" w:tblpXSpec="center" w:tblpY="11757"/>
        <w:tblW w:w="12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29"/>
        <w:gridCol w:w="1534"/>
        <w:gridCol w:w="1569"/>
        <w:gridCol w:w="1426"/>
        <w:gridCol w:w="1733"/>
        <w:gridCol w:w="1682"/>
        <w:gridCol w:w="1716"/>
      </w:tblGrid>
      <w:tr w:rsidR="00245C1B" w14:paraId="74E511C2" w14:textId="77777777">
        <w:trPr>
          <w:trHeight w:val="366"/>
        </w:trPr>
        <w:tc>
          <w:tcPr>
            <w:tcW w:w="1956" w:type="dxa"/>
            <w:tcBorders>
              <w:bottom w:val="single" w:sz="4" w:space="0" w:color="auto"/>
            </w:tcBorders>
            <w:vAlign w:val="center"/>
          </w:tcPr>
          <w:p w14:paraId="1F256161" w14:textId="77777777" w:rsidR="00245C1B" w:rsidRDefault="00245C1B">
            <w:pPr>
              <w:autoSpaceDE w:val="0"/>
              <w:autoSpaceDN w:val="0"/>
              <w:spacing w:before="39"/>
              <w:ind w:left="240" w:right="88"/>
              <w:jc w:val="center"/>
              <w:rPr>
                <w:rFonts w:ascii="Times New Roman" w:eastAsia="Times New Roman" w:hAnsi="Times New Roman" w:cs="Times New Roman"/>
                <w:b/>
                <w:kern w:val="0"/>
                <w:sz w:val="20"/>
                <w:lang w:eastAsia="en-US"/>
              </w:rPr>
            </w:pPr>
          </w:p>
        </w:tc>
        <w:tc>
          <w:tcPr>
            <w:tcW w:w="729" w:type="dxa"/>
            <w:tcBorders>
              <w:bottom w:val="single" w:sz="4" w:space="0" w:color="auto"/>
            </w:tcBorders>
            <w:vAlign w:val="center"/>
          </w:tcPr>
          <w:p w14:paraId="78157763" w14:textId="77777777" w:rsidR="00245C1B" w:rsidRDefault="008B016F">
            <w:pPr>
              <w:autoSpaceDE w:val="0"/>
              <w:autoSpaceDN w:val="0"/>
              <w:spacing w:before="39"/>
              <w:ind w:right="257"/>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PB</w:t>
            </w:r>
          </w:p>
        </w:tc>
        <w:tc>
          <w:tcPr>
            <w:tcW w:w="1534" w:type="dxa"/>
            <w:tcBorders>
              <w:bottom w:val="single" w:sz="4" w:space="0" w:color="auto"/>
            </w:tcBorders>
            <w:vAlign w:val="center"/>
          </w:tcPr>
          <w:p w14:paraId="6A921729" w14:textId="77777777" w:rsidR="00245C1B" w:rsidRDefault="008B016F">
            <w:pPr>
              <w:autoSpaceDE w:val="0"/>
              <w:autoSpaceDN w:val="0"/>
              <w:spacing w:before="39"/>
              <w:ind w:right="88"/>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Vector-ORF</w:t>
            </w:r>
          </w:p>
        </w:tc>
        <w:tc>
          <w:tcPr>
            <w:tcW w:w="1569" w:type="dxa"/>
            <w:tcBorders>
              <w:bottom w:val="single" w:sz="4" w:space="0" w:color="auto"/>
            </w:tcBorders>
            <w:vAlign w:val="center"/>
          </w:tcPr>
          <w:p w14:paraId="018F6607" w14:textId="77777777" w:rsidR="00245C1B" w:rsidRDefault="008B016F">
            <w:pPr>
              <w:autoSpaceDE w:val="0"/>
              <w:autoSpaceDN w:val="0"/>
              <w:spacing w:before="39"/>
              <w:ind w:right="87"/>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COX5A-ORF</w:t>
            </w:r>
          </w:p>
        </w:tc>
        <w:tc>
          <w:tcPr>
            <w:tcW w:w="1426" w:type="dxa"/>
            <w:tcBorders>
              <w:bottom w:val="single" w:sz="4" w:space="0" w:color="auto"/>
            </w:tcBorders>
            <w:vAlign w:val="center"/>
          </w:tcPr>
          <w:p w14:paraId="7549BDC2" w14:textId="77777777" w:rsidR="00245C1B" w:rsidRDefault="008B016F">
            <w:pPr>
              <w:autoSpaceDE w:val="0"/>
              <w:autoSpaceDN w:val="0"/>
              <w:spacing w:before="39"/>
              <w:ind w:right="87"/>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BDNF-ORF</w:t>
            </w:r>
          </w:p>
        </w:tc>
        <w:tc>
          <w:tcPr>
            <w:tcW w:w="1733" w:type="dxa"/>
            <w:tcBorders>
              <w:bottom w:val="single" w:sz="4" w:space="0" w:color="auto"/>
            </w:tcBorders>
            <w:vAlign w:val="center"/>
          </w:tcPr>
          <w:p w14:paraId="2901A38E" w14:textId="77777777" w:rsidR="00245C1B" w:rsidRDefault="008B016F">
            <w:pPr>
              <w:autoSpaceDE w:val="0"/>
              <w:autoSpaceDN w:val="0"/>
              <w:spacing w:before="39"/>
              <w:ind w:right="85"/>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Vector-shRNA</w:t>
            </w:r>
          </w:p>
        </w:tc>
        <w:tc>
          <w:tcPr>
            <w:tcW w:w="1682" w:type="dxa"/>
            <w:tcBorders>
              <w:bottom w:val="single" w:sz="4" w:space="0" w:color="auto"/>
            </w:tcBorders>
            <w:vAlign w:val="center"/>
          </w:tcPr>
          <w:p w14:paraId="3EEC4924" w14:textId="77777777" w:rsidR="00245C1B" w:rsidRDefault="008B016F">
            <w:pPr>
              <w:autoSpaceDE w:val="0"/>
              <w:autoSpaceDN w:val="0"/>
              <w:spacing w:before="39"/>
              <w:ind w:right="88"/>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COX5A-shRNA</w:t>
            </w:r>
          </w:p>
        </w:tc>
        <w:tc>
          <w:tcPr>
            <w:tcW w:w="1716" w:type="dxa"/>
            <w:tcBorders>
              <w:bottom w:val="single" w:sz="4" w:space="0" w:color="auto"/>
            </w:tcBorders>
            <w:vAlign w:val="center"/>
          </w:tcPr>
          <w:p w14:paraId="09BEB9A8" w14:textId="77777777" w:rsidR="00245C1B" w:rsidRDefault="008B016F">
            <w:pPr>
              <w:autoSpaceDE w:val="0"/>
              <w:autoSpaceDN w:val="0"/>
              <w:spacing w:before="39"/>
              <w:ind w:right="88"/>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BDNF-shRNA</w:t>
            </w:r>
          </w:p>
        </w:tc>
      </w:tr>
      <w:tr w:rsidR="00245C1B" w14:paraId="45ECD520" w14:textId="77777777">
        <w:trPr>
          <w:trHeight w:val="30"/>
        </w:trPr>
        <w:tc>
          <w:tcPr>
            <w:tcW w:w="1956" w:type="dxa"/>
            <w:tcBorders>
              <w:top w:val="single" w:sz="4" w:space="0" w:color="auto"/>
            </w:tcBorders>
            <w:vAlign w:val="center"/>
          </w:tcPr>
          <w:p w14:paraId="12E7345E"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hint="eastAsia"/>
                <w:b/>
                <w:kern w:val="0"/>
                <w:sz w:val="20"/>
                <w:szCs w:val="20"/>
                <w:lang w:eastAsia="en-US"/>
              </w:rPr>
              <w:t>Blank</w:t>
            </w:r>
          </w:p>
        </w:tc>
        <w:tc>
          <w:tcPr>
            <w:tcW w:w="729" w:type="dxa"/>
            <w:tcBorders>
              <w:top w:val="single" w:sz="4" w:space="0" w:color="auto"/>
            </w:tcBorders>
            <w:vAlign w:val="center"/>
          </w:tcPr>
          <w:p w14:paraId="4AD0BB69" w14:textId="77777777" w:rsidR="00245C1B" w:rsidRDefault="008B016F">
            <w:pPr>
              <w:jc w:val="center"/>
              <w:rPr>
                <w:rFonts w:ascii="Times New Roman" w:eastAsia="Times New Roman" w:hAnsi="Times New Roman" w:cs="Times New Roman"/>
                <w:b/>
                <w:kern w:val="0"/>
                <w:sz w:val="20"/>
                <w:szCs w:val="20"/>
                <w:lang w:eastAsia="en-US"/>
              </w:rPr>
            </w:pPr>
            <w:r>
              <w:rPr>
                <w:rFonts w:ascii="Guseul" w:eastAsia="Guseul" w:hAnsi="Calibri" w:cs="Times New Roman" w:hint="eastAsia"/>
                <w:w w:val="99"/>
                <w:sz w:val="20"/>
                <w:szCs w:val="20"/>
              </w:rPr>
              <w:t>一</w:t>
            </w:r>
          </w:p>
        </w:tc>
        <w:tc>
          <w:tcPr>
            <w:tcW w:w="1534" w:type="dxa"/>
            <w:tcBorders>
              <w:top w:val="single" w:sz="4" w:space="0" w:color="auto"/>
            </w:tcBorders>
            <w:vAlign w:val="center"/>
          </w:tcPr>
          <w:p w14:paraId="44B28D00" w14:textId="77777777" w:rsidR="00245C1B" w:rsidRDefault="008B016F">
            <w:pPr>
              <w:autoSpaceDE w:val="0"/>
              <w:autoSpaceDN w:val="0"/>
              <w:spacing w:line="290"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tcBorders>
              <w:top w:val="single" w:sz="4" w:space="0" w:color="auto"/>
            </w:tcBorders>
            <w:vAlign w:val="center"/>
          </w:tcPr>
          <w:p w14:paraId="10D81B62" w14:textId="77777777" w:rsidR="00245C1B" w:rsidRDefault="008B016F">
            <w:pPr>
              <w:autoSpaceDE w:val="0"/>
              <w:autoSpaceDN w:val="0"/>
              <w:spacing w:line="290"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tcBorders>
              <w:top w:val="single" w:sz="4" w:space="0" w:color="auto"/>
            </w:tcBorders>
            <w:vAlign w:val="center"/>
          </w:tcPr>
          <w:p w14:paraId="4D9F4509" w14:textId="77777777" w:rsidR="00245C1B" w:rsidRDefault="008B016F">
            <w:pPr>
              <w:autoSpaceDE w:val="0"/>
              <w:autoSpaceDN w:val="0"/>
              <w:spacing w:line="290"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tcBorders>
              <w:top w:val="single" w:sz="4" w:space="0" w:color="auto"/>
            </w:tcBorders>
            <w:vAlign w:val="center"/>
          </w:tcPr>
          <w:p w14:paraId="72283A37" w14:textId="77777777" w:rsidR="00245C1B" w:rsidRDefault="008B016F">
            <w:pPr>
              <w:autoSpaceDE w:val="0"/>
              <w:autoSpaceDN w:val="0"/>
              <w:spacing w:line="290"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tcBorders>
              <w:top w:val="single" w:sz="4" w:space="0" w:color="auto"/>
            </w:tcBorders>
            <w:vAlign w:val="center"/>
          </w:tcPr>
          <w:p w14:paraId="0C4E48EB" w14:textId="77777777" w:rsidR="00245C1B" w:rsidRDefault="008B016F">
            <w:pPr>
              <w:autoSpaceDE w:val="0"/>
              <w:autoSpaceDN w:val="0"/>
              <w:spacing w:line="290"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tcBorders>
              <w:top w:val="single" w:sz="4" w:space="0" w:color="auto"/>
            </w:tcBorders>
            <w:vAlign w:val="center"/>
          </w:tcPr>
          <w:p w14:paraId="32501971" w14:textId="77777777" w:rsidR="00245C1B" w:rsidRDefault="008B016F">
            <w:pPr>
              <w:autoSpaceDE w:val="0"/>
              <w:autoSpaceDN w:val="0"/>
              <w:spacing w:line="290"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4ADD9961" w14:textId="77777777">
        <w:trPr>
          <w:trHeight w:val="370"/>
        </w:trPr>
        <w:tc>
          <w:tcPr>
            <w:tcW w:w="1956" w:type="dxa"/>
            <w:vAlign w:val="center"/>
          </w:tcPr>
          <w:p w14:paraId="29B8F4A2"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Control-PB</w:t>
            </w:r>
          </w:p>
        </w:tc>
        <w:tc>
          <w:tcPr>
            <w:tcW w:w="729" w:type="dxa"/>
            <w:vAlign w:val="center"/>
          </w:tcPr>
          <w:p w14:paraId="378DB3AF" w14:textId="77777777" w:rsidR="00245C1B" w:rsidRDefault="008B016F">
            <w:pPr>
              <w:jc w:val="center"/>
              <w:rPr>
                <w:rFonts w:ascii="Times New Roman" w:eastAsia="Times New Roman" w:hAnsi="Times New Roman" w:cs="Times New Roman"/>
                <w:b/>
                <w:kern w:val="0"/>
                <w:sz w:val="20"/>
                <w:szCs w:val="20"/>
                <w:lang w:eastAsia="en-US"/>
              </w:rPr>
            </w:pPr>
            <w:r>
              <w:rPr>
                <w:rFonts w:ascii="Guseul" w:eastAsia="Guseul" w:hAnsi="Calibri" w:cs="Times New Roman" w:hint="eastAsia"/>
                <w:w w:val="99"/>
                <w:sz w:val="20"/>
                <w:szCs w:val="20"/>
              </w:rPr>
              <w:t>十</w:t>
            </w:r>
          </w:p>
        </w:tc>
        <w:tc>
          <w:tcPr>
            <w:tcW w:w="1534" w:type="dxa"/>
            <w:vAlign w:val="center"/>
          </w:tcPr>
          <w:p w14:paraId="52330954" w14:textId="77777777" w:rsidR="00245C1B" w:rsidRDefault="008B016F">
            <w:pPr>
              <w:autoSpaceDE w:val="0"/>
              <w:autoSpaceDN w:val="0"/>
              <w:spacing w:line="292"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0AF9C3AB" w14:textId="77777777" w:rsidR="00245C1B" w:rsidRDefault="008B016F">
            <w:pPr>
              <w:autoSpaceDE w:val="0"/>
              <w:autoSpaceDN w:val="0"/>
              <w:spacing w:line="292"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2AD43D08" w14:textId="77777777" w:rsidR="00245C1B" w:rsidRDefault="008B016F">
            <w:pPr>
              <w:autoSpaceDE w:val="0"/>
              <w:autoSpaceDN w:val="0"/>
              <w:spacing w:line="292"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2B362171" w14:textId="77777777" w:rsidR="00245C1B" w:rsidRDefault="008B016F">
            <w:pPr>
              <w:autoSpaceDE w:val="0"/>
              <w:autoSpaceDN w:val="0"/>
              <w:spacing w:line="292"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56ADB51B" w14:textId="77777777" w:rsidR="00245C1B" w:rsidRDefault="008B016F">
            <w:pPr>
              <w:autoSpaceDE w:val="0"/>
              <w:autoSpaceDN w:val="0"/>
              <w:spacing w:line="292"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6109AA78" w14:textId="77777777" w:rsidR="00245C1B" w:rsidRDefault="008B016F">
            <w:pPr>
              <w:autoSpaceDE w:val="0"/>
              <w:autoSpaceDN w:val="0"/>
              <w:spacing w:line="292"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3E92F250" w14:textId="77777777">
        <w:trPr>
          <w:trHeight w:val="370"/>
        </w:trPr>
        <w:tc>
          <w:tcPr>
            <w:tcW w:w="1956" w:type="dxa"/>
            <w:vAlign w:val="center"/>
          </w:tcPr>
          <w:p w14:paraId="32520BA2"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Control-ORF</w:t>
            </w:r>
          </w:p>
        </w:tc>
        <w:tc>
          <w:tcPr>
            <w:tcW w:w="729" w:type="dxa"/>
            <w:vAlign w:val="center"/>
          </w:tcPr>
          <w:p w14:paraId="10952730" w14:textId="77777777" w:rsidR="00245C1B" w:rsidRDefault="008B016F">
            <w:pPr>
              <w:jc w:val="center"/>
              <w:rPr>
                <w:rFonts w:ascii="Times New Roman" w:eastAsia="Times New Roman" w:hAnsi="Times New Roman" w:cs="Times New Roman"/>
                <w:b/>
                <w:kern w:val="0"/>
                <w:sz w:val="20"/>
                <w:szCs w:val="20"/>
                <w:lang w:eastAsia="en-US"/>
              </w:rPr>
            </w:pPr>
            <w:r>
              <w:rPr>
                <w:rFonts w:ascii="Guseul" w:eastAsia="Guseul" w:hAnsi="Calibri" w:cs="Times New Roman" w:hint="eastAsia"/>
                <w:w w:val="99"/>
                <w:sz w:val="20"/>
                <w:szCs w:val="20"/>
              </w:rPr>
              <w:t>一</w:t>
            </w:r>
          </w:p>
        </w:tc>
        <w:tc>
          <w:tcPr>
            <w:tcW w:w="1534" w:type="dxa"/>
            <w:vAlign w:val="center"/>
          </w:tcPr>
          <w:p w14:paraId="450D0E0A" w14:textId="77777777" w:rsidR="00245C1B" w:rsidRDefault="008B016F">
            <w:pPr>
              <w:autoSpaceDE w:val="0"/>
              <w:autoSpaceDN w:val="0"/>
              <w:spacing w:line="364"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569" w:type="dxa"/>
            <w:vAlign w:val="center"/>
          </w:tcPr>
          <w:p w14:paraId="20E078EA" w14:textId="77777777" w:rsidR="00245C1B" w:rsidRDefault="008B016F">
            <w:pPr>
              <w:autoSpaceDE w:val="0"/>
              <w:autoSpaceDN w:val="0"/>
              <w:spacing w:line="36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5E8B7655" w14:textId="77777777" w:rsidR="00245C1B" w:rsidRDefault="008B016F">
            <w:pPr>
              <w:autoSpaceDE w:val="0"/>
              <w:autoSpaceDN w:val="0"/>
              <w:spacing w:line="364"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2747861A" w14:textId="77777777" w:rsidR="00245C1B" w:rsidRDefault="008B016F">
            <w:pPr>
              <w:autoSpaceDE w:val="0"/>
              <w:autoSpaceDN w:val="0"/>
              <w:spacing w:line="364"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7DF06A82" w14:textId="77777777" w:rsidR="00245C1B" w:rsidRDefault="008B016F">
            <w:pPr>
              <w:autoSpaceDE w:val="0"/>
              <w:autoSpaceDN w:val="0"/>
              <w:spacing w:line="364"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0B32FFFB" w14:textId="77777777" w:rsidR="00245C1B" w:rsidRDefault="008B016F">
            <w:pPr>
              <w:autoSpaceDE w:val="0"/>
              <w:autoSpaceDN w:val="0"/>
              <w:spacing w:line="36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410D4639" w14:textId="77777777">
        <w:trPr>
          <w:trHeight w:val="381"/>
        </w:trPr>
        <w:tc>
          <w:tcPr>
            <w:tcW w:w="1956" w:type="dxa"/>
            <w:vAlign w:val="center"/>
          </w:tcPr>
          <w:p w14:paraId="2666AE65" w14:textId="77777777" w:rsidR="00245C1B" w:rsidRDefault="008B016F">
            <w:pPr>
              <w:autoSpaceDE w:val="0"/>
              <w:autoSpaceDN w:val="0"/>
              <w:spacing w:before="39"/>
              <w:ind w:left="240" w:right="88"/>
              <w:jc w:val="center"/>
              <w:rPr>
                <w:rFonts w:ascii="Times New Roman" w:eastAsia="SimSun" w:hAnsi="Times New Roman" w:cs="Times New Roman"/>
                <w:b/>
                <w:kern w:val="0"/>
                <w:sz w:val="20"/>
                <w:szCs w:val="20"/>
              </w:rPr>
            </w:pPr>
            <w:r>
              <w:rPr>
                <w:rFonts w:ascii="Times New Roman" w:eastAsia="SimSun" w:hAnsi="Times New Roman" w:cs="Times New Roman" w:hint="eastAsia"/>
                <w:b/>
                <w:kern w:val="0"/>
                <w:sz w:val="20"/>
                <w:szCs w:val="20"/>
              </w:rPr>
              <w:t>COX5A</w:t>
            </w:r>
          </w:p>
          <w:p w14:paraId="4C3D2F88"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overexpression</w:t>
            </w:r>
          </w:p>
        </w:tc>
        <w:tc>
          <w:tcPr>
            <w:tcW w:w="729" w:type="dxa"/>
            <w:vAlign w:val="center"/>
          </w:tcPr>
          <w:p w14:paraId="62556240" w14:textId="77777777" w:rsidR="00245C1B" w:rsidRDefault="008B016F">
            <w:pPr>
              <w:autoSpaceDE w:val="0"/>
              <w:autoSpaceDN w:val="0"/>
              <w:spacing w:before="36" w:line="334" w:lineRule="exact"/>
              <w:ind w:left="153"/>
              <w:jc w:val="left"/>
              <w:rPr>
                <w:rFonts w:ascii="Guseul" w:eastAsia="SimSun" w:hAnsi="Times New Roman" w:cs="Times New Roman"/>
                <w:kern w:val="0"/>
                <w:sz w:val="20"/>
                <w:szCs w:val="20"/>
              </w:rPr>
            </w:pPr>
            <w:r>
              <w:rPr>
                <w:rFonts w:ascii="Guseul" w:eastAsia="Guseul" w:hAnsi="Times New Roman" w:cs="Times New Roman" w:hint="eastAsia"/>
                <w:w w:val="99"/>
                <w:kern w:val="0"/>
                <w:sz w:val="20"/>
                <w:szCs w:val="20"/>
                <w:lang w:eastAsia="en-US"/>
              </w:rPr>
              <w:t>一</w:t>
            </w:r>
          </w:p>
        </w:tc>
        <w:tc>
          <w:tcPr>
            <w:tcW w:w="1534" w:type="dxa"/>
            <w:vAlign w:val="center"/>
          </w:tcPr>
          <w:p w14:paraId="00A71608" w14:textId="77777777" w:rsidR="00245C1B" w:rsidRDefault="008B016F">
            <w:pPr>
              <w:autoSpaceDE w:val="0"/>
              <w:autoSpaceDN w:val="0"/>
              <w:spacing w:before="36"/>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2504F026" w14:textId="77777777" w:rsidR="00245C1B" w:rsidRDefault="008B016F">
            <w:pPr>
              <w:autoSpaceDE w:val="0"/>
              <w:autoSpaceDN w:val="0"/>
              <w:spacing w:before="36"/>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426" w:type="dxa"/>
            <w:vAlign w:val="center"/>
          </w:tcPr>
          <w:p w14:paraId="497DA0F8" w14:textId="77777777" w:rsidR="00245C1B" w:rsidRDefault="008B016F">
            <w:pPr>
              <w:autoSpaceDE w:val="0"/>
              <w:autoSpaceDN w:val="0"/>
              <w:spacing w:before="36"/>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73953427" w14:textId="77777777" w:rsidR="00245C1B" w:rsidRDefault="008B016F">
            <w:pPr>
              <w:autoSpaceDE w:val="0"/>
              <w:autoSpaceDN w:val="0"/>
              <w:spacing w:before="36"/>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3DFEAD76" w14:textId="77777777" w:rsidR="00245C1B" w:rsidRDefault="008B016F">
            <w:pPr>
              <w:autoSpaceDE w:val="0"/>
              <w:autoSpaceDN w:val="0"/>
              <w:spacing w:before="36"/>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6E5153EB" w14:textId="77777777" w:rsidR="00245C1B" w:rsidRDefault="008B016F">
            <w:pPr>
              <w:autoSpaceDE w:val="0"/>
              <w:autoSpaceDN w:val="0"/>
              <w:spacing w:before="36"/>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460FDF69" w14:textId="77777777">
        <w:trPr>
          <w:trHeight w:val="370"/>
        </w:trPr>
        <w:tc>
          <w:tcPr>
            <w:tcW w:w="1956" w:type="dxa"/>
            <w:vAlign w:val="center"/>
          </w:tcPr>
          <w:p w14:paraId="354BC942"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BDNF overexpression</w:t>
            </w:r>
          </w:p>
        </w:tc>
        <w:tc>
          <w:tcPr>
            <w:tcW w:w="729" w:type="dxa"/>
            <w:vAlign w:val="center"/>
          </w:tcPr>
          <w:p w14:paraId="3774A692" w14:textId="77777777" w:rsidR="00245C1B" w:rsidRDefault="008B016F">
            <w:pPr>
              <w:autoSpaceDE w:val="0"/>
              <w:autoSpaceDN w:val="0"/>
              <w:spacing w:line="364" w:lineRule="exact"/>
              <w:ind w:left="153"/>
              <w:jc w:val="left"/>
              <w:rPr>
                <w:rFonts w:ascii="Guseul" w:eastAsia="SimSun" w:hAnsi="Times New Roman" w:cs="Times New Roman"/>
                <w:kern w:val="0"/>
                <w:sz w:val="20"/>
                <w:szCs w:val="20"/>
              </w:rPr>
            </w:pPr>
            <w:r>
              <w:rPr>
                <w:rFonts w:ascii="Guseul" w:eastAsia="Guseul" w:hAnsi="Times New Roman" w:cs="Times New Roman" w:hint="eastAsia"/>
                <w:w w:val="99"/>
                <w:kern w:val="0"/>
                <w:sz w:val="20"/>
                <w:szCs w:val="20"/>
                <w:lang w:eastAsia="en-US"/>
              </w:rPr>
              <w:t>一</w:t>
            </w:r>
          </w:p>
        </w:tc>
        <w:tc>
          <w:tcPr>
            <w:tcW w:w="1534" w:type="dxa"/>
            <w:vAlign w:val="center"/>
          </w:tcPr>
          <w:p w14:paraId="1126EE5B" w14:textId="77777777" w:rsidR="00245C1B" w:rsidRDefault="008B016F">
            <w:pPr>
              <w:autoSpaceDE w:val="0"/>
              <w:autoSpaceDN w:val="0"/>
              <w:spacing w:before="36" w:line="334"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1D92DF32" w14:textId="77777777" w:rsidR="00245C1B" w:rsidRDefault="008B016F">
            <w:pPr>
              <w:autoSpaceDE w:val="0"/>
              <w:autoSpaceDN w:val="0"/>
              <w:spacing w:before="36" w:line="33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2689353E" w14:textId="77777777" w:rsidR="00245C1B" w:rsidRDefault="008B016F">
            <w:pPr>
              <w:autoSpaceDE w:val="0"/>
              <w:autoSpaceDN w:val="0"/>
              <w:spacing w:before="36" w:line="334"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733" w:type="dxa"/>
            <w:vAlign w:val="center"/>
          </w:tcPr>
          <w:p w14:paraId="78CC4836" w14:textId="77777777" w:rsidR="00245C1B" w:rsidRDefault="008B016F">
            <w:pPr>
              <w:autoSpaceDE w:val="0"/>
              <w:autoSpaceDN w:val="0"/>
              <w:spacing w:before="36" w:line="334"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4FFB44C4" w14:textId="77777777" w:rsidR="00245C1B" w:rsidRDefault="008B016F">
            <w:pPr>
              <w:autoSpaceDE w:val="0"/>
              <w:autoSpaceDN w:val="0"/>
              <w:spacing w:before="36" w:line="334"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7589E47F" w14:textId="77777777" w:rsidR="00245C1B" w:rsidRDefault="008B016F">
            <w:pPr>
              <w:autoSpaceDE w:val="0"/>
              <w:autoSpaceDN w:val="0"/>
              <w:spacing w:before="36" w:line="33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24E152A6" w14:textId="77777777">
        <w:trPr>
          <w:trHeight w:val="370"/>
        </w:trPr>
        <w:tc>
          <w:tcPr>
            <w:tcW w:w="1956" w:type="dxa"/>
            <w:vAlign w:val="center"/>
          </w:tcPr>
          <w:p w14:paraId="69FAA1F9"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Control-shRNA</w:t>
            </w:r>
          </w:p>
        </w:tc>
        <w:tc>
          <w:tcPr>
            <w:tcW w:w="729" w:type="dxa"/>
            <w:vAlign w:val="center"/>
          </w:tcPr>
          <w:p w14:paraId="4F24BDB3" w14:textId="77777777" w:rsidR="00245C1B" w:rsidRDefault="008B016F">
            <w:pPr>
              <w:autoSpaceDE w:val="0"/>
              <w:autoSpaceDN w:val="0"/>
              <w:spacing w:before="36"/>
              <w:ind w:left="153"/>
              <w:jc w:val="left"/>
              <w:rPr>
                <w:rFonts w:ascii="Guseul" w:eastAsia="SimSun" w:hAnsi="Times New Roman" w:cs="Times New Roman"/>
                <w:kern w:val="0"/>
                <w:sz w:val="20"/>
                <w:szCs w:val="20"/>
              </w:rPr>
            </w:pPr>
            <w:r>
              <w:rPr>
                <w:rFonts w:ascii="Guseul" w:eastAsia="Guseul" w:hAnsi="Times New Roman" w:cs="Times New Roman" w:hint="eastAsia"/>
                <w:w w:val="99"/>
                <w:kern w:val="0"/>
                <w:sz w:val="20"/>
                <w:szCs w:val="20"/>
                <w:lang w:eastAsia="en-US"/>
              </w:rPr>
              <w:t>一</w:t>
            </w:r>
          </w:p>
        </w:tc>
        <w:tc>
          <w:tcPr>
            <w:tcW w:w="1534" w:type="dxa"/>
            <w:vAlign w:val="center"/>
          </w:tcPr>
          <w:p w14:paraId="4F8E599D" w14:textId="77777777" w:rsidR="00245C1B" w:rsidRDefault="008B016F">
            <w:pPr>
              <w:autoSpaceDE w:val="0"/>
              <w:autoSpaceDN w:val="0"/>
              <w:spacing w:line="364"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2310B0DB" w14:textId="77777777" w:rsidR="00245C1B" w:rsidRDefault="008B016F">
            <w:pPr>
              <w:autoSpaceDE w:val="0"/>
              <w:autoSpaceDN w:val="0"/>
              <w:spacing w:line="36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525D8CB6" w14:textId="77777777" w:rsidR="00245C1B" w:rsidRDefault="008B016F">
            <w:pPr>
              <w:autoSpaceDE w:val="0"/>
              <w:autoSpaceDN w:val="0"/>
              <w:spacing w:line="364"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69EC0312" w14:textId="77777777" w:rsidR="00245C1B" w:rsidRDefault="008B016F">
            <w:pPr>
              <w:autoSpaceDE w:val="0"/>
              <w:autoSpaceDN w:val="0"/>
              <w:spacing w:line="364"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682" w:type="dxa"/>
            <w:vAlign w:val="center"/>
          </w:tcPr>
          <w:p w14:paraId="1E3ECB64" w14:textId="77777777" w:rsidR="00245C1B" w:rsidRDefault="008B016F">
            <w:pPr>
              <w:autoSpaceDE w:val="0"/>
              <w:autoSpaceDN w:val="0"/>
              <w:spacing w:line="364"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6A0D8CD9" w14:textId="77777777" w:rsidR="00245C1B" w:rsidRDefault="008B016F">
            <w:pPr>
              <w:autoSpaceDE w:val="0"/>
              <w:autoSpaceDN w:val="0"/>
              <w:spacing w:line="36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63B565A4" w14:textId="77777777">
        <w:trPr>
          <w:trHeight w:val="761"/>
        </w:trPr>
        <w:tc>
          <w:tcPr>
            <w:tcW w:w="1956" w:type="dxa"/>
            <w:vAlign w:val="center"/>
          </w:tcPr>
          <w:p w14:paraId="732C80C5"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lastRenderedPageBreak/>
              <w:t>COX5A</w:t>
            </w:r>
          </w:p>
          <w:p w14:paraId="0D54F6F0"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down-regulation</w:t>
            </w:r>
          </w:p>
        </w:tc>
        <w:tc>
          <w:tcPr>
            <w:tcW w:w="729" w:type="dxa"/>
            <w:vAlign w:val="center"/>
          </w:tcPr>
          <w:p w14:paraId="0F9201EC" w14:textId="77777777" w:rsidR="00245C1B" w:rsidRDefault="008B016F">
            <w:pPr>
              <w:autoSpaceDE w:val="0"/>
              <w:autoSpaceDN w:val="0"/>
              <w:spacing w:before="36" w:line="292" w:lineRule="exact"/>
              <w:ind w:left="153"/>
              <w:jc w:val="left"/>
              <w:rPr>
                <w:rFonts w:ascii="Guseul" w:eastAsia="SimSun" w:hAnsi="Times New Roman" w:cs="Times New Roman"/>
                <w:kern w:val="0"/>
                <w:sz w:val="20"/>
                <w:szCs w:val="20"/>
              </w:rPr>
            </w:pPr>
            <w:r>
              <w:rPr>
                <w:rFonts w:ascii="Guseul" w:eastAsia="Guseul" w:hAnsi="Times New Roman" w:cs="Times New Roman" w:hint="eastAsia"/>
                <w:w w:val="99"/>
                <w:kern w:val="0"/>
                <w:sz w:val="20"/>
                <w:szCs w:val="20"/>
                <w:lang w:eastAsia="en-US"/>
              </w:rPr>
              <w:t>一</w:t>
            </w:r>
          </w:p>
        </w:tc>
        <w:tc>
          <w:tcPr>
            <w:tcW w:w="1534" w:type="dxa"/>
            <w:vAlign w:val="center"/>
          </w:tcPr>
          <w:p w14:paraId="6F607F11" w14:textId="77777777" w:rsidR="00245C1B" w:rsidRDefault="008B016F">
            <w:pPr>
              <w:autoSpaceDE w:val="0"/>
              <w:autoSpaceDN w:val="0"/>
              <w:spacing w:before="36"/>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63F7A230" w14:textId="77777777" w:rsidR="00245C1B" w:rsidRDefault="008B016F">
            <w:pPr>
              <w:autoSpaceDE w:val="0"/>
              <w:autoSpaceDN w:val="0"/>
              <w:spacing w:before="36"/>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2E1604BF" w14:textId="77777777" w:rsidR="00245C1B" w:rsidRDefault="008B016F">
            <w:pPr>
              <w:autoSpaceDE w:val="0"/>
              <w:autoSpaceDN w:val="0"/>
              <w:spacing w:before="36"/>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1DC0F026" w14:textId="77777777" w:rsidR="00245C1B" w:rsidRDefault="008B016F">
            <w:pPr>
              <w:autoSpaceDE w:val="0"/>
              <w:autoSpaceDN w:val="0"/>
              <w:spacing w:before="36"/>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0DC9B6B4" w14:textId="77777777" w:rsidR="00245C1B" w:rsidRDefault="008B016F">
            <w:pPr>
              <w:autoSpaceDE w:val="0"/>
              <w:autoSpaceDN w:val="0"/>
              <w:spacing w:before="36"/>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716" w:type="dxa"/>
            <w:vAlign w:val="center"/>
          </w:tcPr>
          <w:p w14:paraId="0E72C327" w14:textId="77777777" w:rsidR="00245C1B" w:rsidRDefault="008B016F">
            <w:pPr>
              <w:autoSpaceDE w:val="0"/>
              <w:autoSpaceDN w:val="0"/>
              <w:spacing w:before="36"/>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20706A56" w14:textId="77777777">
        <w:trPr>
          <w:trHeight w:val="370"/>
        </w:trPr>
        <w:tc>
          <w:tcPr>
            <w:tcW w:w="1956" w:type="dxa"/>
            <w:vAlign w:val="center"/>
          </w:tcPr>
          <w:p w14:paraId="41092071" w14:textId="77777777" w:rsidR="00245C1B" w:rsidRDefault="008B016F">
            <w:pPr>
              <w:autoSpaceDE w:val="0"/>
              <w:autoSpaceDN w:val="0"/>
              <w:spacing w:before="39"/>
              <w:ind w:left="240" w:right="88"/>
              <w:jc w:val="center"/>
              <w:rPr>
                <w:rFonts w:ascii="Times New Roman" w:eastAsia="Times New Roman" w:hAnsi="Times New Roman" w:cs="Times New Roman"/>
                <w:b/>
                <w:kern w:val="0"/>
                <w:sz w:val="20"/>
                <w:szCs w:val="20"/>
                <w:lang w:eastAsia="en-US"/>
              </w:rPr>
            </w:pPr>
            <w:r>
              <w:rPr>
                <w:rFonts w:ascii="Times New Roman" w:eastAsia="Times New Roman" w:hAnsi="Times New Roman" w:cs="Times New Roman"/>
                <w:b/>
                <w:kern w:val="0"/>
                <w:sz w:val="20"/>
                <w:szCs w:val="20"/>
                <w:lang w:eastAsia="en-US"/>
              </w:rPr>
              <w:t>BDNF rescue 1</w:t>
            </w:r>
          </w:p>
        </w:tc>
        <w:tc>
          <w:tcPr>
            <w:tcW w:w="729" w:type="dxa"/>
            <w:vAlign w:val="center"/>
          </w:tcPr>
          <w:p w14:paraId="162E5D0E" w14:textId="77777777" w:rsidR="00245C1B" w:rsidRDefault="008B016F">
            <w:pPr>
              <w:autoSpaceDE w:val="0"/>
              <w:autoSpaceDN w:val="0"/>
              <w:spacing w:line="294" w:lineRule="exact"/>
              <w:ind w:left="153"/>
              <w:jc w:val="left"/>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34" w:type="dxa"/>
            <w:vAlign w:val="center"/>
          </w:tcPr>
          <w:p w14:paraId="0BB498F0" w14:textId="77777777" w:rsidR="00245C1B" w:rsidRDefault="008B016F">
            <w:pPr>
              <w:autoSpaceDE w:val="0"/>
              <w:autoSpaceDN w:val="0"/>
              <w:spacing w:before="36" w:line="334"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2A5BE12B" w14:textId="77777777" w:rsidR="00245C1B" w:rsidRDefault="008B016F">
            <w:pPr>
              <w:autoSpaceDE w:val="0"/>
              <w:autoSpaceDN w:val="0"/>
              <w:spacing w:before="36" w:line="33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426" w:type="dxa"/>
            <w:vAlign w:val="center"/>
          </w:tcPr>
          <w:p w14:paraId="21D9E805" w14:textId="77777777" w:rsidR="00245C1B" w:rsidRDefault="008B016F">
            <w:pPr>
              <w:autoSpaceDE w:val="0"/>
              <w:autoSpaceDN w:val="0"/>
              <w:spacing w:before="36" w:line="334"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733" w:type="dxa"/>
            <w:vAlign w:val="center"/>
          </w:tcPr>
          <w:p w14:paraId="3FA6C08A" w14:textId="77777777" w:rsidR="00245C1B" w:rsidRDefault="008B016F">
            <w:pPr>
              <w:autoSpaceDE w:val="0"/>
              <w:autoSpaceDN w:val="0"/>
              <w:spacing w:before="36" w:line="334"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7B3534DD" w14:textId="77777777" w:rsidR="00245C1B" w:rsidRDefault="008B016F">
            <w:pPr>
              <w:autoSpaceDE w:val="0"/>
              <w:autoSpaceDN w:val="0"/>
              <w:spacing w:before="36" w:line="334"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716" w:type="dxa"/>
            <w:vAlign w:val="center"/>
          </w:tcPr>
          <w:p w14:paraId="4339EE1B" w14:textId="77777777" w:rsidR="00245C1B" w:rsidRDefault="008B016F">
            <w:pPr>
              <w:autoSpaceDE w:val="0"/>
              <w:autoSpaceDN w:val="0"/>
              <w:spacing w:before="36" w:line="33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r>
      <w:tr w:rsidR="00245C1B" w14:paraId="525031E9" w14:textId="77777777">
        <w:trPr>
          <w:trHeight w:val="370"/>
        </w:trPr>
        <w:tc>
          <w:tcPr>
            <w:tcW w:w="1956" w:type="dxa"/>
            <w:vAlign w:val="center"/>
          </w:tcPr>
          <w:p w14:paraId="13AC27A2" w14:textId="77777777" w:rsidR="00245C1B" w:rsidRDefault="008B016F">
            <w:pPr>
              <w:autoSpaceDE w:val="0"/>
              <w:autoSpaceDN w:val="0"/>
              <w:spacing w:before="39"/>
              <w:ind w:left="240" w:right="88"/>
              <w:jc w:val="center"/>
              <w:rPr>
                <w:rFonts w:ascii="Times New Roman" w:eastAsia="SimSun" w:hAnsi="Times New Roman" w:cs="Times New Roman"/>
                <w:b/>
                <w:kern w:val="0"/>
                <w:sz w:val="20"/>
                <w:szCs w:val="20"/>
              </w:rPr>
            </w:pPr>
            <w:r>
              <w:rPr>
                <w:rFonts w:ascii="Times New Roman" w:eastAsia="Times New Roman" w:hAnsi="Times New Roman" w:cs="Times New Roman"/>
                <w:b/>
                <w:kern w:val="0"/>
                <w:sz w:val="20"/>
                <w:szCs w:val="20"/>
                <w:lang w:eastAsia="en-US"/>
              </w:rPr>
              <w:t xml:space="preserve">BDNF rescue </w:t>
            </w:r>
            <w:r>
              <w:rPr>
                <w:rFonts w:ascii="Times New Roman" w:eastAsia="SimSun" w:hAnsi="Times New Roman" w:cs="Times New Roman" w:hint="eastAsia"/>
                <w:b/>
                <w:kern w:val="0"/>
                <w:sz w:val="20"/>
                <w:szCs w:val="20"/>
              </w:rPr>
              <w:t>2</w:t>
            </w:r>
          </w:p>
        </w:tc>
        <w:tc>
          <w:tcPr>
            <w:tcW w:w="729" w:type="dxa"/>
            <w:vAlign w:val="center"/>
          </w:tcPr>
          <w:p w14:paraId="4E7922C7" w14:textId="77777777" w:rsidR="00245C1B" w:rsidRDefault="008B016F">
            <w:pPr>
              <w:autoSpaceDE w:val="0"/>
              <w:autoSpaceDN w:val="0"/>
              <w:spacing w:line="290" w:lineRule="exact"/>
              <w:ind w:left="153"/>
              <w:jc w:val="left"/>
              <w:rPr>
                <w:rFonts w:ascii="Guseul" w:eastAsia="SimSun" w:hAnsi="Times New Roman" w:cs="Times New Roman"/>
                <w:kern w:val="0"/>
                <w:sz w:val="20"/>
                <w:szCs w:val="20"/>
              </w:rPr>
            </w:pPr>
            <w:r>
              <w:rPr>
                <w:rFonts w:ascii="Guseul" w:eastAsia="Guseul" w:hAnsi="Times New Roman" w:cs="Times New Roman" w:hint="eastAsia"/>
                <w:w w:val="99"/>
                <w:kern w:val="0"/>
                <w:sz w:val="20"/>
                <w:szCs w:val="20"/>
                <w:lang w:eastAsia="en-US"/>
              </w:rPr>
              <w:t>一</w:t>
            </w:r>
          </w:p>
        </w:tc>
        <w:tc>
          <w:tcPr>
            <w:tcW w:w="1534" w:type="dxa"/>
            <w:vAlign w:val="center"/>
          </w:tcPr>
          <w:p w14:paraId="18381D96" w14:textId="77777777" w:rsidR="00245C1B" w:rsidRDefault="008B016F">
            <w:pPr>
              <w:autoSpaceDE w:val="0"/>
              <w:autoSpaceDN w:val="0"/>
              <w:spacing w:line="292"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3BD3CF8C" w14:textId="77777777" w:rsidR="00245C1B" w:rsidRDefault="008B016F">
            <w:pPr>
              <w:autoSpaceDE w:val="0"/>
              <w:autoSpaceDN w:val="0"/>
              <w:spacing w:line="292"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426" w:type="dxa"/>
            <w:vAlign w:val="center"/>
          </w:tcPr>
          <w:p w14:paraId="47CDEF59" w14:textId="77777777" w:rsidR="00245C1B" w:rsidRDefault="008B016F">
            <w:pPr>
              <w:autoSpaceDE w:val="0"/>
              <w:autoSpaceDN w:val="0"/>
              <w:spacing w:line="292"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33" w:type="dxa"/>
            <w:vAlign w:val="center"/>
          </w:tcPr>
          <w:p w14:paraId="4263F9BB" w14:textId="77777777" w:rsidR="00245C1B" w:rsidRDefault="008B016F">
            <w:pPr>
              <w:autoSpaceDE w:val="0"/>
              <w:autoSpaceDN w:val="0"/>
              <w:spacing w:line="292"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107050F4" w14:textId="77777777" w:rsidR="00245C1B" w:rsidRDefault="008B016F">
            <w:pPr>
              <w:autoSpaceDE w:val="0"/>
              <w:autoSpaceDN w:val="0"/>
              <w:spacing w:line="292"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3FDE6833" w14:textId="77777777" w:rsidR="00245C1B" w:rsidRDefault="008B016F">
            <w:pPr>
              <w:autoSpaceDE w:val="0"/>
              <w:autoSpaceDN w:val="0"/>
              <w:spacing w:line="292"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r>
      <w:tr w:rsidR="00245C1B" w14:paraId="52162DFD" w14:textId="77777777">
        <w:trPr>
          <w:trHeight w:val="370"/>
        </w:trPr>
        <w:tc>
          <w:tcPr>
            <w:tcW w:w="1956" w:type="dxa"/>
            <w:vAlign w:val="center"/>
          </w:tcPr>
          <w:p w14:paraId="69979920" w14:textId="77777777" w:rsidR="00245C1B" w:rsidRDefault="008B016F">
            <w:pPr>
              <w:autoSpaceDE w:val="0"/>
              <w:autoSpaceDN w:val="0"/>
              <w:spacing w:before="39"/>
              <w:ind w:left="240" w:right="88"/>
              <w:jc w:val="center"/>
              <w:rPr>
                <w:rFonts w:ascii="Times New Roman" w:eastAsia="SimSun" w:hAnsi="Times New Roman" w:cs="Times New Roman"/>
                <w:b/>
                <w:kern w:val="0"/>
                <w:sz w:val="20"/>
                <w:szCs w:val="20"/>
              </w:rPr>
            </w:pPr>
            <w:r>
              <w:rPr>
                <w:rFonts w:ascii="Times New Roman" w:eastAsia="Times New Roman" w:hAnsi="Times New Roman" w:cs="Times New Roman"/>
                <w:b/>
                <w:kern w:val="0"/>
                <w:sz w:val="20"/>
                <w:szCs w:val="20"/>
                <w:lang w:eastAsia="en-US"/>
              </w:rPr>
              <w:t xml:space="preserve">BDNF rescue </w:t>
            </w:r>
            <w:r>
              <w:rPr>
                <w:rFonts w:ascii="Times New Roman" w:eastAsia="SimSun" w:hAnsi="Times New Roman" w:cs="Times New Roman" w:hint="eastAsia"/>
                <w:b/>
                <w:kern w:val="0"/>
                <w:sz w:val="20"/>
                <w:szCs w:val="20"/>
              </w:rPr>
              <w:t>3</w:t>
            </w:r>
          </w:p>
        </w:tc>
        <w:tc>
          <w:tcPr>
            <w:tcW w:w="729" w:type="dxa"/>
            <w:vAlign w:val="center"/>
          </w:tcPr>
          <w:p w14:paraId="77DA4686" w14:textId="77777777" w:rsidR="00245C1B" w:rsidRDefault="008B016F">
            <w:pPr>
              <w:jc w:val="center"/>
              <w:rPr>
                <w:rFonts w:ascii="Times New Roman" w:eastAsia="Times New Roman" w:hAnsi="Times New Roman" w:cs="Times New Roman"/>
                <w:b/>
                <w:kern w:val="0"/>
                <w:sz w:val="20"/>
                <w:szCs w:val="20"/>
                <w:lang w:eastAsia="en-US"/>
              </w:rPr>
            </w:pPr>
            <w:r>
              <w:rPr>
                <w:rFonts w:ascii="Guseul" w:eastAsia="Guseul" w:hAnsi="Calibri" w:cs="Times New Roman" w:hint="eastAsia"/>
                <w:w w:val="99"/>
                <w:sz w:val="20"/>
                <w:szCs w:val="20"/>
              </w:rPr>
              <w:t>一</w:t>
            </w:r>
          </w:p>
        </w:tc>
        <w:tc>
          <w:tcPr>
            <w:tcW w:w="1534" w:type="dxa"/>
            <w:vAlign w:val="center"/>
          </w:tcPr>
          <w:p w14:paraId="0BD08416" w14:textId="77777777" w:rsidR="00245C1B" w:rsidRDefault="008B016F">
            <w:pPr>
              <w:autoSpaceDE w:val="0"/>
              <w:autoSpaceDN w:val="0"/>
              <w:spacing w:line="294" w:lineRule="exact"/>
              <w:ind w:left="15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569" w:type="dxa"/>
            <w:vAlign w:val="center"/>
          </w:tcPr>
          <w:p w14:paraId="5967E7C7" w14:textId="77777777" w:rsidR="00245C1B" w:rsidRDefault="008B016F">
            <w:pPr>
              <w:autoSpaceDE w:val="0"/>
              <w:autoSpaceDN w:val="0"/>
              <w:spacing w:line="29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426" w:type="dxa"/>
            <w:vAlign w:val="center"/>
          </w:tcPr>
          <w:p w14:paraId="0233A872" w14:textId="77777777" w:rsidR="00245C1B" w:rsidRDefault="008B016F">
            <w:pPr>
              <w:autoSpaceDE w:val="0"/>
              <w:autoSpaceDN w:val="0"/>
              <w:spacing w:line="294" w:lineRule="exact"/>
              <w:ind w:right="1"/>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c>
          <w:tcPr>
            <w:tcW w:w="1733" w:type="dxa"/>
            <w:vAlign w:val="center"/>
          </w:tcPr>
          <w:p w14:paraId="12D1C727" w14:textId="77777777" w:rsidR="00245C1B" w:rsidRDefault="008B016F">
            <w:pPr>
              <w:autoSpaceDE w:val="0"/>
              <w:autoSpaceDN w:val="0"/>
              <w:spacing w:line="294" w:lineRule="exact"/>
              <w:ind w:left="3"/>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682" w:type="dxa"/>
            <w:vAlign w:val="center"/>
          </w:tcPr>
          <w:p w14:paraId="14D1DD51" w14:textId="77777777" w:rsidR="00245C1B" w:rsidRDefault="008B016F">
            <w:pPr>
              <w:autoSpaceDE w:val="0"/>
              <w:autoSpaceDN w:val="0"/>
              <w:spacing w:line="294" w:lineRule="exact"/>
              <w:ind w:left="5"/>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一</w:t>
            </w:r>
          </w:p>
        </w:tc>
        <w:tc>
          <w:tcPr>
            <w:tcW w:w="1716" w:type="dxa"/>
            <w:vAlign w:val="center"/>
          </w:tcPr>
          <w:p w14:paraId="5224351B" w14:textId="77777777" w:rsidR="00245C1B" w:rsidRDefault="008B016F">
            <w:pPr>
              <w:autoSpaceDE w:val="0"/>
              <w:autoSpaceDN w:val="0"/>
              <w:spacing w:line="294" w:lineRule="exact"/>
              <w:ind w:left="2"/>
              <w:jc w:val="center"/>
              <w:rPr>
                <w:rFonts w:ascii="Guseul" w:eastAsia="Guseul" w:hAnsi="Times New Roman" w:cs="Times New Roman"/>
                <w:kern w:val="0"/>
                <w:sz w:val="20"/>
                <w:szCs w:val="20"/>
                <w:lang w:eastAsia="en-US"/>
              </w:rPr>
            </w:pPr>
            <w:r>
              <w:rPr>
                <w:rFonts w:ascii="Guseul" w:eastAsia="Guseul" w:hAnsi="Times New Roman" w:cs="Times New Roman" w:hint="eastAsia"/>
                <w:w w:val="99"/>
                <w:kern w:val="0"/>
                <w:sz w:val="20"/>
                <w:szCs w:val="20"/>
                <w:lang w:eastAsia="en-US"/>
              </w:rPr>
              <w:t>十</w:t>
            </w:r>
          </w:p>
        </w:tc>
      </w:tr>
    </w:tbl>
    <w:p w14:paraId="37EF334E" w14:textId="77777777" w:rsidR="00245C1B" w:rsidRDefault="00245C1B">
      <w:pPr>
        <w:suppressLineNumbers/>
        <w:rPr>
          <w:rFonts w:ascii="Times New Roman" w:hAnsi="Times New Roman" w:cs="Times New Roman"/>
          <w:sz w:val="24"/>
          <w:szCs w:val="24"/>
        </w:rPr>
      </w:pPr>
    </w:p>
    <w:p w14:paraId="6E8FFC7E" w14:textId="77777777" w:rsidR="00245C1B" w:rsidRDefault="008B016F">
      <w:pPr>
        <w:rPr>
          <w:rFonts w:ascii="Times New Roman" w:hAnsi="Times New Roman" w:cs="Times New Roman"/>
          <w:sz w:val="24"/>
          <w:szCs w:val="24"/>
        </w:rPr>
      </w:pPr>
      <w:r>
        <w:rPr>
          <w:rFonts w:ascii="Times New Roman" w:hAnsi="Times New Roman" w:cs="Times New Roman"/>
          <w:sz w:val="24"/>
          <w:szCs w:val="24"/>
        </w:rPr>
        <w:t>Normal, blank; PB, phosphate buffer; Control-ORF, Vector-ORF; COX5A-ORF, COX5A overexpression; BDNF-ORF, BDNF overexpression; Control-shRNA, Vector-shRNA; COX5A-shRNA, COX5A down-regulation; BDNF-shRNA, BDNF down-regulation.</w:t>
      </w:r>
    </w:p>
    <w:p w14:paraId="24D660B7" w14:textId="77777777" w:rsidR="00245C1B" w:rsidRDefault="00245C1B">
      <w:pPr>
        <w:suppressLineNumbers/>
        <w:rPr>
          <w:rFonts w:ascii="Times New Roman" w:hAnsi="Times New Roman" w:cs="Times New Roman"/>
          <w:sz w:val="24"/>
          <w:szCs w:val="24"/>
        </w:rPr>
      </w:pPr>
    </w:p>
    <w:p w14:paraId="4F491888"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Supplementary Table S2-1 Effects of COX5A overexpression on spatial learning evaluated by MWM test in mice</w:t>
      </w:r>
    </w:p>
    <w:p w14:paraId="423F0142"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(mean ± SD, n=10)</w:t>
      </w:r>
    </w:p>
    <w:p w14:paraId="06201161" w14:textId="77777777" w:rsidR="00245C1B" w:rsidRDefault="00245C1B">
      <w:pPr>
        <w:jc w:val="center"/>
        <w:rPr>
          <w:rFonts w:ascii="Times New Roman" w:hAnsi="Times New Roman" w:cs="Times New Roman"/>
          <w:b/>
          <w:bCs/>
          <w:sz w:val="24"/>
          <w:szCs w:val="24"/>
        </w:rPr>
      </w:pPr>
    </w:p>
    <w:tbl>
      <w:tblPr>
        <w:tblStyle w:val="TableGrid"/>
        <w:tblW w:w="1139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028"/>
        <w:gridCol w:w="1294"/>
        <w:gridCol w:w="1375"/>
        <w:gridCol w:w="1375"/>
        <w:gridCol w:w="1375"/>
        <w:gridCol w:w="1375"/>
        <w:gridCol w:w="1309"/>
        <w:gridCol w:w="1274"/>
      </w:tblGrid>
      <w:tr w:rsidR="00245C1B" w14:paraId="50749022" w14:textId="77777777">
        <w:trPr>
          <w:trHeight w:val="284"/>
          <w:jc w:val="center"/>
        </w:trPr>
        <w:tc>
          <w:tcPr>
            <w:tcW w:w="2014" w:type="dxa"/>
            <w:gridSpan w:val="2"/>
            <w:vMerge w:val="restart"/>
            <w:vAlign w:val="bottom"/>
          </w:tcPr>
          <w:p w14:paraId="174765E5" w14:textId="77777777" w:rsidR="00245C1B" w:rsidRDefault="008B016F">
            <w:pPr>
              <w:jc w:val="center"/>
              <w:rPr>
                <w:rFonts w:ascii="Times New Roman" w:hAnsi="Times New Roman" w:cs="Times New Roman"/>
                <w:b/>
                <w:bCs/>
                <w:sz w:val="22"/>
              </w:rPr>
            </w:pPr>
            <w:bookmarkStart w:id="10" w:name="_Hlk31914600"/>
            <w:r>
              <w:rPr>
                <w:rFonts w:ascii="Times New Roman" w:hAnsi="Times New Roman" w:cs="Times New Roman"/>
                <w:b/>
                <w:bCs/>
                <w:sz w:val="22"/>
              </w:rPr>
              <w:t>Escape latency (s)</w:t>
            </w:r>
          </w:p>
        </w:tc>
        <w:tc>
          <w:tcPr>
            <w:tcW w:w="9377" w:type="dxa"/>
            <w:gridSpan w:val="7"/>
            <w:vAlign w:val="bottom"/>
          </w:tcPr>
          <w:p w14:paraId="291CC9C0" w14:textId="77777777" w:rsidR="00245C1B" w:rsidRDefault="008B016F">
            <w:pPr>
              <w:ind w:firstLineChars="800" w:firstLine="1760"/>
              <w:rPr>
                <w:rFonts w:ascii="Times New Roman" w:hAnsi="Times New Roman" w:cs="Times New Roman"/>
                <w:b/>
                <w:bCs/>
                <w:sz w:val="22"/>
              </w:rPr>
            </w:pPr>
            <w:r>
              <w:rPr>
                <w:rFonts w:ascii="Times New Roman" w:hAnsi="Times New Roman" w:cs="Times New Roman"/>
                <w:b/>
                <w:bCs/>
                <w:sz w:val="22"/>
              </w:rPr>
              <w:t>Days post hiding platform (days)</w:t>
            </w:r>
          </w:p>
        </w:tc>
      </w:tr>
      <w:tr w:rsidR="00245C1B" w14:paraId="2196C4EB" w14:textId="77777777">
        <w:trPr>
          <w:trHeight w:val="393"/>
          <w:jc w:val="center"/>
        </w:trPr>
        <w:tc>
          <w:tcPr>
            <w:tcW w:w="2014" w:type="dxa"/>
            <w:gridSpan w:val="2"/>
            <w:vMerge/>
            <w:vAlign w:val="bottom"/>
          </w:tcPr>
          <w:p w14:paraId="22CA49D6" w14:textId="77777777" w:rsidR="00245C1B" w:rsidRDefault="00245C1B">
            <w:pPr>
              <w:jc w:val="center"/>
              <w:rPr>
                <w:rFonts w:ascii="Times New Roman" w:hAnsi="Times New Roman" w:cs="Times New Roman"/>
                <w:sz w:val="22"/>
              </w:rPr>
            </w:pPr>
          </w:p>
        </w:tc>
        <w:tc>
          <w:tcPr>
            <w:tcW w:w="1294" w:type="dxa"/>
            <w:tcBorders>
              <w:top w:val="single" w:sz="4" w:space="0" w:color="auto"/>
            </w:tcBorders>
            <w:vAlign w:val="bottom"/>
          </w:tcPr>
          <w:p w14:paraId="457F5648"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1d</w:t>
            </w:r>
          </w:p>
        </w:tc>
        <w:tc>
          <w:tcPr>
            <w:tcW w:w="1375" w:type="dxa"/>
            <w:tcBorders>
              <w:top w:val="single" w:sz="4" w:space="0" w:color="auto"/>
            </w:tcBorders>
            <w:vAlign w:val="bottom"/>
          </w:tcPr>
          <w:p w14:paraId="411DE332"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2d</w:t>
            </w:r>
          </w:p>
        </w:tc>
        <w:tc>
          <w:tcPr>
            <w:tcW w:w="1375" w:type="dxa"/>
            <w:tcBorders>
              <w:top w:val="single" w:sz="4" w:space="0" w:color="auto"/>
            </w:tcBorders>
            <w:vAlign w:val="bottom"/>
          </w:tcPr>
          <w:p w14:paraId="32A1C33E"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3d</w:t>
            </w:r>
          </w:p>
        </w:tc>
        <w:tc>
          <w:tcPr>
            <w:tcW w:w="1375" w:type="dxa"/>
            <w:tcBorders>
              <w:top w:val="single" w:sz="4" w:space="0" w:color="auto"/>
            </w:tcBorders>
            <w:vAlign w:val="bottom"/>
          </w:tcPr>
          <w:p w14:paraId="02CBDF58"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4d</w:t>
            </w:r>
          </w:p>
        </w:tc>
        <w:tc>
          <w:tcPr>
            <w:tcW w:w="1375" w:type="dxa"/>
            <w:tcBorders>
              <w:top w:val="single" w:sz="4" w:space="0" w:color="auto"/>
            </w:tcBorders>
            <w:vAlign w:val="bottom"/>
          </w:tcPr>
          <w:p w14:paraId="6243E0D3"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5d</w:t>
            </w:r>
          </w:p>
        </w:tc>
        <w:tc>
          <w:tcPr>
            <w:tcW w:w="1309" w:type="dxa"/>
            <w:vAlign w:val="bottom"/>
          </w:tcPr>
          <w:p w14:paraId="6114DEC9"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F values</w:t>
            </w:r>
          </w:p>
        </w:tc>
        <w:tc>
          <w:tcPr>
            <w:tcW w:w="1274" w:type="dxa"/>
            <w:vAlign w:val="bottom"/>
          </w:tcPr>
          <w:p w14:paraId="78B3B795"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r>
      <w:tr w:rsidR="00245C1B" w14:paraId="5EE2AFEB" w14:textId="77777777">
        <w:trPr>
          <w:trHeight w:val="473"/>
          <w:jc w:val="center"/>
        </w:trPr>
        <w:tc>
          <w:tcPr>
            <w:tcW w:w="986" w:type="dxa"/>
            <w:vMerge w:val="restart"/>
            <w:tcBorders>
              <w:top w:val="single" w:sz="4" w:space="0" w:color="auto"/>
            </w:tcBorders>
            <w:vAlign w:val="center"/>
          </w:tcPr>
          <w:p w14:paraId="300D338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6m-old</w:t>
            </w:r>
          </w:p>
        </w:tc>
        <w:tc>
          <w:tcPr>
            <w:tcW w:w="1028" w:type="dxa"/>
            <w:tcBorders>
              <w:top w:val="single" w:sz="4" w:space="0" w:color="auto"/>
            </w:tcBorders>
            <w:vAlign w:val="bottom"/>
          </w:tcPr>
          <w:p w14:paraId="057E98D0"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WT</w:t>
            </w:r>
          </w:p>
        </w:tc>
        <w:tc>
          <w:tcPr>
            <w:tcW w:w="1294" w:type="dxa"/>
            <w:tcBorders>
              <w:top w:val="single" w:sz="4" w:space="0" w:color="auto"/>
            </w:tcBorders>
            <w:vAlign w:val="bottom"/>
          </w:tcPr>
          <w:p w14:paraId="64B92413" w14:textId="77777777" w:rsidR="00245C1B" w:rsidRDefault="008B016F">
            <w:pPr>
              <w:jc w:val="center"/>
              <w:rPr>
                <w:rFonts w:ascii="Times New Roman" w:hAnsi="Times New Roman" w:cs="Times New Roman"/>
                <w:sz w:val="22"/>
              </w:rPr>
            </w:pPr>
            <w:r>
              <w:rPr>
                <w:rFonts w:ascii="Times New Roman" w:hAnsi="Times New Roman" w:cs="Times New Roman"/>
                <w:sz w:val="22"/>
              </w:rPr>
              <w:t>43.21±7.14</w:t>
            </w:r>
          </w:p>
        </w:tc>
        <w:tc>
          <w:tcPr>
            <w:tcW w:w="1375" w:type="dxa"/>
            <w:tcBorders>
              <w:top w:val="single" w:sz="4" w:space="0" w:color="auto"/>
            </w:tcBorders>
            <w:vAlign w:val="bottom"/>
          </w:tcPr>
          <w:p w14:paraId="2DA9D5CE" w14:textId="77777777" w:rsidR="00245C1B" w:rsidRDefault="008B016F">
            <w:pPr>
              <w:jc w:val="center"/>
              <w:rPr>
                <w:rFonts w:ascii="Times New Roman" w:hAnsi="Times New Roman" w:cs="Times New Roman"/>
                <w:sz w:val="22"/>
              </w:rPr>
            </w:pPr>
            <w:r>
              <w:rPr>
                <w:rFonts w:ascii="Times New Roman" w:hAnsi="Times New Roman" w:cs="Times New Roman"/>
                <w:sz w:val="22"/>
              </w:rPr>
              <w:t>40.63±7.27</w:t>
            </w:r>
          </w:p>
        </w:tc>
        <w:tc>
          <w:tcPr>
            <w:tcW w:w="1375" w:type="dxa"/>
            <w:tcBorders>
              <w:top w:val="single" w:sz="4" w:space="0" w:color="auto"/>
            </w:tcBorders>
            <w:vAlign w:val="bottom"/>
          </w:tcPr>
          <w:p w14:paraId="677BFEB3" w14:textId="77777777" w:rsidR="00245C1B" w:rsidRDefault="008B016F">
            <w:pPr>
              <w:jc w:val="center"/>
              <w:rPr>
                <w:rFonts w:ascii="Times New Roman" w:hAnsi="Times New Roman" w:cs="Times New Roman"/>
                <w:sz w:val="22"/>
              </w:rPr>
            </w:pPr>
            <w:r>
              <w:rPr>
                <w:rFonts w:ascii="Times New Roman" w:hAnsi="Times New Roman" w:cs="Times New Roman"/>
                <w:sz w:val="22"/>
              </w:rPr>
              <w:t>34.27±6.31</w:t>
            </w:r>
          </w:p>
        </w:tc>
        <w:tc>
          <w:tcPr>
            <w:tcW w:w="1375" w:type="dxa"/>
            <w:tcBorders>
              <w:top w:val="single" w:sz="4" w:space="0" w:color="auto"/>
            </w:tcBorders>
            <w:vAlign w:val="bottom"/>
          </w:tcPr>
          <w:p w14:paraId="1AE70214" w14:textId="77777777" w:rsidR="00245C1B" w:rsidRDefault="008B016F">
            <w:pPr>
              <w:jc w:val="center"/>
              <w:rPr>
                <w:rFonts w:ascii="Times New Roman" w:hAnsi="Times New Roman" w:cs="Times New Roman"/>
                <w:sz w:val="22"/>
              </w:rPr>
            </w:pPr>
            <w:r>
              <w:rPr>
                <w:rFonts w:ascii="Times New Roman" w:hAnsi="Times New Roman" w:cs="Times New Roman"/>
                <w:sz w:val="22"/>
              </w:rPr>
              <w:t>31.18±5.22</w:t>
            </w:r>
          </w:p>
        </w:tc>
        <w:tc>
          <w:tcPr>
            <w:tcW w:w="1375" w:type="dxa"/>
            <w:tcBorders>
              <w:top w:val="single" w:sz="4" w:space="0" w:color="auto"/>
            </w:tcBorders>
            <w:vAlign w:val="bottom"/>
          </w:tcPr>
          <w:p w14:paraId="2B478612" w14:textId="77777777" w:rsidR="00245C1B" w:rsidRDefault="008B016F">
            <w:pPr>
              <w:jc w:val="center"/>
              <w:rPr>
                <w:rFonts w:ascii="Times New Roman" w:hAnsi="Times New Roman" w:cs="Times New Roman"/>
                <w:sz w:val="22"/>
              </w:rPr>
            </w:pPr>
            <w:r>
              <w:rPr>
                <w:rFonts w:ascii="Times New Roman" w:hAnsi="Times New Roman" w:cs="Times New Roman"/>
                <w:sz w:val="22"/>
              </w:rPr>
              <w:t>28.54±5.47</w:t>
            </w:r>
          </w:p>
        </w:tc>
        <w:tc>
          <w:tcPr>
            <w:tcW w:w="1309" w:type="dxa"/>
            <w:tcBorders>
              <w:top w:val="single" w:sz="4" w:space="0" w:color="auto"/>
            </w:tcBorders>
            <w:vAlign w:val="bottom"/>
          </w:tcPr>
          <w:p w14:paraId="71EF1AFB" w14:textId="77777777" w:rsidR="00245C1B" w:rsidRDefault="008B016F">
            <w:pPr>
              <w:jc w:val="center"/>
              <w:rPr>
                <w:rFonts w:ascii="Times New Roman" w:hAnsi="Times New Roman" w:cs="Times New Roman"/>
                <w:sz w:val="22"/>
              </w:rPr>
            </w:pPr>
            <w:r>
              <w:rPr>
                <w:rFonts w:ascii="Times New Roman" w:hAnsi="Times New Roman" w:cs="Times New Roman"/>
                <w:sz w:val="22"/>
              </w:rPr>
              <w:t>16.84</w:t>
            </w:r>
          </w:p>
        </w:tc>
        <w:tc>
          <w:tcPr>
            <w:tcW w:w="1274" w:type="dxa"/>
            <w:tcBorders>
              <w:top w:val="single" w:sz="4" w:space="0" w:color="auto"/>
            </w:tcBorders>
            <w:vAlign w:val="bottom"/>
          </w:tcPr>
          <w:p w14:paraId="7CEB0318" w14:textId="77777777" w:rsidR="00245C1B" w:rsidRDefault="008B016F">
            <w:pPr>
              <w:jc w:val="center"/>
              <w:rPr>
                <w:rFonts w:ascii="Times New Roman" w:hAnsi="Times New Roman" w:cs="Times New Roman"/>
                <w:sz w:val="22"/>
              </w:rPr>
            </w:pPr>
            <w:r>
              <w:rPr>
                <w:rFonts w:ascii="Times New Roman" w:hAnsi="Times New Roman" w:cs="Times New Roman"/>
                <w:sz w:val="22"/>
              </w:rPr>
              <w:t>0.001</w:t>
            </w:r>
          </w:p>
        </w:tc>
      </w:tr>
      <w:tr w:rsidR="00245C1B" w14:paraId="47D5751A" w14:textId="77777777">
        <w:trPr>
          <w:trHeight w:val="473"/>
          <w:jc w:val="center"/>
        </w:trPr>
        <w:tc>
          <w:tcPr>
            <w:tcW w:w="986" w:type="dxa"/>
            <w:vMerge/>
            <w:vAlign w:val="bottom"/>
          </w:tcPr>
          <w:p w14:paraId="3983C27B" w14:textId="77777777" w:rsidR="00245C1B" w:rsidRDefault="00245C1B">
            <w:pPr>
              <w:jc w:val="center"/>
              <w:rPr>
                <w:rFonts w:ascii="Times New Roman" w:hAnsi="Times New Roman" w:cs="Times New Roman"/>
                <w:sz w:val="22"/>
              </w:rPr>
            </w:pPr>
          </w:p>
        </w:tc>
        <w:tc>
          <w:tcPr>
            <w:tcW w:w="10405" w:type="dxa"/>
            <w:gridSpan w:val="8"/>
            <w:vAlign w:val="bottom"/>
          </w:tcPr>
          <w:p w14:paraId="0EC8C90B" w14:textId="77777777" w:rsidR="00245C1B" w:rsidRDefault="00245C1B">
            <w:pPr>
              <w:jc w:val="center"/>
              <w:rPr>
                <w:rFonts w:ascii="Times New Roman" w:hAnsi="Times New Roman" w:cs="Times New Roman"/>
                <w:sz w:val="22"/>
              </w:rPr>
            </w:pPr>
          </w:p>
        </w:tc>
      </w:tr>
      <w:tr w:rsidR="00245C1B" w14:paraId="313EE552" w14:textId="77777777">
        <w:trPr>
          <w:trHeight w:val="473"/>
          <w:jc w:val="center"/>
        </w:trPr>
        <w:tc>
          <w:tcPr>
            <w:tcW w:w="986" w:type="dxa"/>
            <w:vMerge/>
            <w:vAlign w:val="bottom"/>
          </w:tcPr>
          <w:p w14:paraId="62FA3292" w14:textId="77777777" w:rsidR="00245C1B" w:rsidRDefault="00245C1B">
            <w:pPr>
              <w:jc w:val="center"/>
              <w:rPr>
                <w:rFonts w:ascii="Times New Roman" w:hAnsi="Times New Roman" w:cs="Times New Roman"/>
                <w:sz w:val="22"/>
              </w:rPr>
            </w:pPr>
          </w:p>
        </w:tc>
        <w:tc>
          <w:tcPr>
            <w:tcW w:w="1028" w:type="dxa"/>
            <w:vAlign w:val="bottom"/>
          </w:tcPr>
          <w:p w14:paraId="3372F9DC"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w:t>
            </w:r>
          </w:p>
        </w:tc>
        <w:tc>
          <w:tcPr>
            <w:tcW w:w="1294" w:type="dxa"/>
            <w:vAlign w:val="bottom"/>
          </w:tcPr>
          <w:p w14:paraId="5CE83933" w14:textId="77777777" w:rsidR="00245C1B" w:rsidRDefault="008B016F">
            <w:pPr>
              <w:jc w:val="center"/>
              <w:rPr>
                <w:rFonts w:ascii="Times New Roman" w:hAnsi="Times New Roman" w:cs="Times New Roman"/>
                <w:sz w:val="22"/>
              </w:rPr>
            </w:pPr>
            <w:r>
              <w:rPr>
                <w:rFonts w:ascii="Times New Roman" w:hAnsi="Times New Roman" w:cs="Times New Roman"/>
                <w:sz w:val="22"/>
              </w:rPr>
              <w:t>39.11±6.32</w:t>
            </w:r>
          </w:p>
        </w:tc>
        <w:tc>
          <w:tcPr>
            <w:tcW w:w="1375" w:type="dxa"/>
            <w:vAlign w:val="bottom"/>
          </w:tcPr>
          <w:p w14:paraId="53E72FEB" w14:textId="77777777" w:rsidR="00245C1B" w:rsidRDefault="008B016F">
            <w:pPr>
              <w:jc w:val="center"/>
              <w:rPr>
                <w:rFonts w:ascii="Times New Roman" w:hAnsi="Times New Roman" w:cs="Times New Roman"/>
                <w:sz w:val="22"/>
              </w:rPr>
            </w:pPr>
            <w:r>
              <w:rPr>
                <w:rFonts w:ascii="Times New Roman" w:hAnsi="Times New Roman" w:cs="Times New Roman"/>
                <w:sz w:val="22"/>
              </w:rPr>
              <w:t>32.87±5.98</w:t>
            </w:r>
          </w:p>
        </w:tc>
        <w:tc>
          <w:tcPr>
            <w:tcW w:w="1375" w:type="dxa"/>
            <w:vAlign w:val="bottom"/>
          </w:tcPr>
          <w:p w14:paraId="672634C4" w14:textId="77777777" w:rsidR="00245C1B" w:rsidRDefault="008B016F">
            <w:pPr>
              <w:jc w:val="center"/>
              <w:rPr>
                <w:rFonts w:ascii="Times New Roman" w:hAnsi="Times New Roman" w:cs="Times New Roman"/>
                <w:sz w:val="22"/>
              </w:rPr>
            </w:pPr>
            <w:r>
              <w:rPr>
                <w:rFonts w:ascii="Times New Roman" w:hAnsi="Times New Roman" w:cs="Times New Roman"/>
                <w:sz w:val="22"/>
              </w:rPr>
              <w:t>27.47±4.13</w:t>
            </w:r>
          </w:p>
        </w:tc>
        <w:tc>
          <w:tcPr>
            <w:tcW w:w="1375" w:type="dxa"/>
            <w:vAlign w:val="bottom"/>
          </w:tcPr>
          <w:p w14:paraId="3FC340B5" w14:textId="77777777" w:rsidR="00245C1B" w:rsidRDefault="008B016F">
            <w:pPr>
              <w:jc w:val="center"/>
              <w:rPr>
                <w:rFonts w:ascii="Times New Roman" w:hAnsi="Times New Roman" w:cs="Times New Roman"/>
                <w:sz w:val="22"/>
              </w:rPr>
            </w:pPr>
            <w:r>
              <w:rPr>
                <w:rFonts w:ascii="Times New Roman" w:hAnsi="Times New Roman" w:cs="Times New Roman"/>
                <w:sz w:val="22"/>
              </w:rPr>
              <w:t>24.36±6.27</w:t>
            </w:r>
          </w:p>
        </w:tc>
        <w:tc>
          <w:tcPr>
            <w:tcW w:w="1375" w:type="dxa"/>
            <w:vAlign w:val="bottom"/>
          </w:tcPr>
          <w:p w14:paraId="4096431C" w14:textId="77777777" w:rsidR="00245C1B" w:rsidRDefault="008B016F">
            <w:pPr>
              <w:jc w:val="center"/>
              <w:rPr>
                <w:rFonts w:ascii="Times New Roman" w:hAnsi="Times New Roman" w:cs="Times New Roman"/>
                <w:sz w:val="22"/>
              </w:rPr>
            </w:pPr>
            <w:r>
              <w:rPr>
                <w:rFonts w:ascii="Times New Roman" w:hAnsi="Times New Roman" w:cs="Times New Roman"/>
                <w:sz w:val="22"/>
              </w:rPr>
              <w:t>21.34±4.18</w:t>
            </w:r>
          </w:p>
        </w:tc>
        <w:tc>
          <w:tcPr>
            <w:tcW w:w="1309" w:type="dxa"/>
            <w:vAlign w:val="bottom"/>
          </w:tcPr>
          <w:p w14:paraId="5F995D77" w14:textId="77777777" w:rsidR="00245C1B" w:rsidRDefault="008B016F">
            <w:pPr>
              <w:jc w:val="center"/>
              <w:rPr>
                <w:rFonts w:ascii="Times New Roman" w:hAnsi="Times New Roman" w:cs="Times New Roman"/>
                <w:sz w:val="22"/>
              </w:rPr>
            </w:pPr>
            <w:r>
              <w:rPr>
                <w:rFonts w:ascii="Times New Roman" w:hAnsi="Times New Roman" w:cs="Times New Roman"/>
                <w:sz w:val="22"/>
              </w:rPr>
              <w:t>30.15</w:t>
            </w:r>
          </w:p>
        </w:tc>
        <w:tc>
          <w:tcPr>
            <w:tcW w:w="1274" w:type="dxa"/>
            <w:vAlign w:val="bottom"/>
          </w:tcPr>
          <w:p w14:paraId="19A38556"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r>
      <w:tr w:rsidR="00245C1B" w14:paraId="510B3D57" w14:textId="77777777">
        <w:trPr>
          <w:trHeight w:val="473"/>
          <w:jc w:val="center"/>
        </w:trPr>
        <w:tc>
          <w:tcPr>
            <w:tcW w:w="986" w:type="dxa"/>
            <w:vAlign w:val="bottom"/>
          </w:tcPr>
          <w:p w14:paraId="54F053A7" w14:textId="77777777" w:rsidR="00245C1B" w:rsidRDefault="00245C1B">
            <w:pPr>
              <w:jc w:val="center"/>
              <w:rPr>
                <w:rFonts w:ascii="Times New Roman" w:hAnsi="Times New Roman" w:cs="Times New Roman"/>
                <w:sz w:val="22"/>
              </w:rPr>
            </w:pPr>
          </w:p>
        </w:tc>
        <w:tc>
          <w:tcPr>
            <w:tcW w:w="7822" w:type="dxa"/>
            <w:gridSpan w:val="6"/>
            <w:vAlign w:val="bottom"/>
          </w:tcPr>
          <w:p w14:paraId="22C617D8" w14:textId="77777777" w:rsidR="00245C1B" w:rsidRDefault="00245C1B">
            <w:pPr>
              <w:jc w:val="center"/>
              <w:rPr>
                <w:rFonts w:ascii="Times New Roman" w:hAnsi="Times New Roman" w:cs="Times New Roman"/>
                <w:sz w:val="22"/>
              </w:rPr>
            </w:pPr>
          </w:p>
        </w:tc>
        <w:tc>
          <w:tcPr>
            <w:tcW w:w="1309" w:type="dxa"/>
            <w:vAlign w:val="bottom"/>
          </w:tcPr>
          <w:p w14:paraId="248D7BB5" w14:textId="77777777" w:rsidR="00245C1B" w:rsidRDefault="008B016F">
            <w:pPr>
              <w:jc w:val="center"/>
              <w:rPr>
                <w:rFonts w:ascii="Times New Roman" w:hAnsi="Times New Roman" w:cs="Times New Roman"/>
                <w:sz w:val="22"/>
              </w:rPr>
            </w:pPr>
            <w:r>
              <w:rPr>
                <w:rFonts w:ascii="Times New Roman" w:hAnsi="Times New Roman" w:cs="Times New Roman"/>
                <w:sz w:val="22"/>
              </w:rPr>
              <w:t>sum 28.14</w:t>
            </w:r>
          </w:p>
        </w:tc>
        <w:tc>
          <w:tcPr>
            <w:tcW w:w="1274" w:type="dxa"/>
            <w:vAlign w:val="bottom"/>
          </w:tcPr>
          <w:p w14:paraId="62CF981B"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r>
      <w:tr w:rsidR="00245C1B" w14:paraId="31BF1799" w14:textId="77777777">
        <w:trPr>
          <w:trHeight w:val="455"/>
          <w:jc w:val="center"/>
        </w:trPr>
        <w:tc>
          <w:tcPr>
            <w:tcW w:w="986" w:type="dxa"/>
            <w:vAlign w:val="bottom"/>
          </w:tcPr>
          <w:p w14:paraId="373D2446" w14:textId="77777777" w:rsidR="00245C1B" w:rsidRDefault="00245C1B">
            <w:pPr>
              <w:jc w:val="center"/>
              <w:rPr>
                <w:rFonts w:ascii="Times New Roman" w:hAnsi="Times New Roman" w:cs="Times New Roman"/>
                <w:sz w:val="22"/>
              </w:rPr>
            </w:pPr>
          </w:p>
        </w:tc>
        <w:tc>
          <w:tcPr>
            <w:tcW w:w="1028" w:type="dxa"/>
            <w:vAlign w:val="bottom"/>
          </w:tcPr>
          <w:p w14:paraId="3FA559F6"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t values</w:t>
            </w:r>
          </w:p>
        </w:tc>
        <w:tc>
          <w:tcPr>
            <w:tcW w:w="1294" w:type="dxa"/>
            <w:vAlign w:val="bottom"/>
          </w:tcPr>
          <w:p w14:paraId="4579059D" w14:textId="77777777" w:rsidR="00245C1B" w:rsidRDefault="008B016F">
            <w:pPr>
              <w:jc w:val="center"/>
              <w:rPr>
                <w:rFonts w:ascii="Times New Roman" w:hAnsi="Times New Roman" w:cs="Times New Roman"/>
                <w:sz w:val="22"/>
              </w:rPr>
            </w:pPr>
            <w:r>
              <w:rPr>
                <w:rFonts w:ascii="Times New Roman" w:hAnsi="Times New Roman" w:cs="Times New Roman"/>
                <w:sz w:val="22"/>
              </w:rPr>
              <w:t>0.125</w:t>
            </w:r>
          </w:p>
        </w:tc>
        <w:tc>
          <w:tcPr>
            <w:tcW w:w="1375" w:type="dxa"/>
            <w:vAlign w:val="bottom"/>
          </w:tcPr>
          <w:p w14:paraId="4ED92A4E" w14:textId="77777777" w:rsidR="00245C1B" w:rsidRDefault="008B016F">
            <w:pPr>
              <w:jc w:val="center"/>
              <w:rPr>
                <w:rFonts w:ascii="Times New Roman" w:hAnsi="Times New Roman" w:cs="Times New Roman"/>
                <w:sz w:val="22"/>
              </w:rPr>
            </w:pPr>
            <w:r>
              <w:rPr>
                <w:rFonts w:ascii="Times New Roman" w:hAnsi="Times New Roman" w:cs="Times New Roman"/>
                <w:sz w:val="22"/>
              </w:rPr>
              <w:t>8.624</w:t>
            </w:r>
          </w:p>
        </w:tc>
        <w:tc>
          <w:tcPr>
            <w:tcW w:w="1375" w:type="dxa"/>
            <w:vAlign w:val="bottom"/>
          </w:tcPr>
          <w:p w14:paraId="7C38DD1B" w14:textId="77777777" w:rsidR="00245C1B" w:rsidRDefault="008B016F">
            <w:pPr>
              <w:jc w:val="center"/>
              <w:rPr>
                <w:rFonts w:ascii="Times New Roman" w:hAnsi="Times New Roman" w:cs="Times New Roman"/>
                <w:sz w:val="22"/>
              </w:rPr>
            </w:pPr>
            <w:r>
              <w:rPr>
                <w:rFonts w:ascii="Times New Roman" w:hAnsi="Times New Roman" w:cs="Times New Roman"/>
                <w:sz w:val="22"/>
              </w:rPr>
              <w:t>7.005</w:t>
            </w:r>
          </w:p>
        </w:tc>
        <w:tc>
          <w:tcPr>
            <w:tcW w:w="1375" w:type="dxa"/>
            <w:vAlign w:val="bottom"/>
          </w:tcPr>
          <w:p w14:paraId="2C874ECB" w14:textId="77777777" w:rsidR="00245C1B" w:rsidRDefault="008B016F">
            <w:pPr>
              <w:jc w:val="center"/>
              <w:rPr>
                <w:rFonts w:ascii="Times New Roman" w:hAnsi="Times New Roman" w:cs="Times New Roman"/>
                <w:sz w:val="22"/>
              </w:rPr>
            </w:pPr>
            <w:r>
              <w:rPr>
                <w:rFonts w:ascii="Times New Roman" w:hAnsi="Times New Roman" w:cs="Times New Roman"/>
                <w:sz w:val="22"/>
              </w:rPr>
              <w:t>8.527</w:t>
            </w:r>
          </w:p>
        </w:tc>
        <w:tc>
          <w:tcPr>
            <w:tcW w:w="1375" w:type="dxa"/>
            <w:vAlign w:val="bottom"/>
          </w:tcPr>
          <w:p w14:paraId="5DE6907F" w14:textId="77777777" w:rsidR="00245C1B" w:rsidRDefault="008B016F">
            <w:pPr>
              <w:jc w:val="center"/>
              <w:rPr>
                <w:rFonts w:ascii="Times New Roman" w:hAnsi="Times New Roman" w:cs="Times New Roman"/>
                <w:sz w:val="22"/>
              </w:rPr>
            </w:pPr>
            <w:r>
              <w:rPr>
                <w:rFonts w:ascii="Times New Roman" w:hAnsi="Times New Roman" w:cs="Times New Roman"/>
                <w:sz w:val="22"/>
              </w:rPr>
              <w:t>9.548</w:t>
            </w:r>
          </w:p>
        </w:tc>
        <w:tc>
          <w:tcPr>
            <w:tcW w:w="1309" w:type="dxa"/>
            <w:vAlign w:val="bottom"/>
          </w:tcPr>
          <w:p w14:paraId="71422E4D" w14:textId="77777777" w:rsidR="00245C1B" w:rsidRDefault="00245C1B">
            <w:pPr>
              <w:jc w:val="center"/>
              <w:rPr>
                <w:rFonts w:ascii="Times New Roman" w:hAnsi="Times New Roman" w:cs="Times New Roman"/>
                <w:sz w:val="22"/>
              </w:rPr>
            </w:pPr>
          </w:p>
        </w:tc>
        <w:tc>
          <w:tcPr>
            <w:tcW w:w="1274" w:type="dxa"/>
            <w:vAlign w:val="bottom"/>
          </w:tcPr>
          <w:p w14:paraId="12F73BD5" w14:textId="77777777" w:rsidR="00245C1B" w:rsidRDefault="00245C1B">
            <w:pPr>
              <w:jc w:val="center"/>
              <w:rPr>
                <w:rFonts w:ascii="Times New Roman" w:hAnsi="Times New Roman" w:cs="Times New Roman"/>
                <w:sz w:val="22"/>
              </w:rPr>
            </w:pPr>
          </w:p>
        </w:tc>
      </w:tr>
      <w:tr w:rsidR="00245C1B" w14:paraId="541C2CAB" w14:textId="77777777">
        <w:trPr>
          <w:trHeight w:val="473"/>
          <w:jc w:val="center"/>
        </w:trPr>
        <w:tc>
          <w:tcPr>
            <w:tcW w:w="986" w:type="dxa"/>
            <w:tcBorders>
              <w:bottom w:val="single" w:sz="4" w:space="0" w:color="auto"/>
            </w:tcBorders>
            <w:vAlign w:val="bottom"/>
          </w:tcPr>
          <w:p w14:paraId="0AF90B6C" w14:textId="77777777" w:rsidR="00245C1B" w:rsidRDefault="00245C1B">
            <w:pPr>
              <w:jc w:val="center"/>
              <w:rPr>
                <w:rFonts w:ascii="Times New Roman" w:hAnsi="Times New Roman" w:cs="Times New Roman"/>
                <w:sz w:val="22"/>
              </w:rPr>
            </w:pPr>
          </w:p>
        </w:tc>
        <w:tc>
          <w:tcPr>
            <w:tcW w:w="1028" w:type="dxa"/>
            <w:tcBorders>
              <w:bottom w:val="single" w:sz="4" w:space="0" w:color="auto"/>
            </w:tcBorders>
            <w:vAlign w:val="bottom"/>
          </w:tcPr>
          <w:p w14:paraId="0F37E29D"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c>
          <w:tcPr>
            <w:tcW w:w="1294" w:type="dxa"/>
            <w:tcBorders>
              <w:bottom w:val="single" w:sz="4" w:space="0" w:color="auto"/>
            </w:tcBorders>
            <w:vAlign w:val="bottom"/>
          </w:tcPr>
          <w:p w14:paraId="6DFD533C" w14:textId="77777777" w:rsidR="00245C1B" w:rsidRDefault="008B016F">
            <w:pPr>
              <w:jc w:val="center"/>
              <w:rPr>
                <w:rFonts w:ascii="Times New Roman" w:hAnsi="Times New Roman" w:cs="Times New Roman"/>
                <w:sz w:val="22"/>
              </w:rPr>
            </w:pPr>
            <w:r>
              <w:rPr>
                <w:rFonts w:ascii="Times New Roman" w:hAnsi="Times New Roman" w:cs="Times New Roman"/>
                <w:sz w:val="22"/>
              </w:rPr>
              <w:t>0.927</w:t>
            </w:r>
          </w:p>
        </w:tc>
        <w:tc>
          <w:tcPr>
            <w:tcW w:w="1375" w:type="dxa"/>
            <w:tcBorders>
              <w:bottom w:val="single" w:sz="4" w:space="0" w:color="auto"/>
            </w:tcBorders>
            <w:vAlign w:val="bottom"/>
          </w:tcPr>
          <w:p w14:paraId="2A6F1976"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tcBorders>
              <w:bottom w:val="single" w:sz="4" w:space="0" w:color="auto"/>
            </w:tcBorders>
            <w:vAlign w:val="bottom"/>
          </w:tcPr>
          <w:p w14:paraId="033096AB"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tcBorders>
              <w:bottom w:val="single" w:sz="4" w:space="0" w:color="auto"/>
            </w:tcBorders>
            <w:vAlign w:val="bottom"/>
          </w:tcPr>
          <w:p w14:paraId="7A10C694"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tcBorders>
              <w:bottom w:val="single" w:sz="4" w:space="0" w:color="auto"/>
            </w:tcBorders>
            <w:vAlign w:val="bottom"/>
          </w:tcPr>
          <w:p w14:paraId="709F1F44"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09" w:type="dxa"/>
            <w:tcBorders>
              <w:bottom w:val="single" w:sz="4" w:space="0" w:color="auto"/>
            </w:tcBorders>
            <w:vAlign w:val="bottom"/>
          </w:tcPr>
          <w:p w14:paraId="237F5C15" w14:textId="77777777" w:rsidR="00245C1B" w:rsidRDefault="00245C1B">
            <w:pPr>
              <w:jc w:val="center"/>
              <w:rPr>
                <w:rFonts w:ascii="Times New Roman" w:hAnsi="Times New Roman" w:cs="Times New Roman"/>
                <w:sz w:val="22"/>
              </w:rPr>
            </w:pPr>
          </w:p>
        </w:tc>
        <w:tc>
          <w:tcPr>
            <w:tcW w:w="1274" w:type="dxa"/>
            <w:tcBorders>
              <w:bottom w:val="single" w:sz="4" w:space="0" w:color="auto"/>
            </w:tcBorders>
            <w:vAlign w:val="bottom"/>
          </w:tcPr>
          <w:p w14:paraId="67FC4627" w14:textId="77777777" w:rsidR="00245C1B" w:rsidRDefault="00245C1B">
            <w:pPr>
              <w:jc w:val="center"/>
              <w:rPr>
                <w:rFonts w:ascii="Times New Roman" w:hAnsi="Times New Roman" w:cs="Times New Roman"/>
                <w:sz w:val="22"/>
              </w:rPr>
            </w:pPr>
          </w:p>
        </w:tc>
      </w:tr>
      <w:tr w:rsidR="00245C1B" w14:paraId="653CB41A" w14:textId="77777777">
        <w:trPr>
          <w:trHeight w:val="473"/>
          <w:jc w:val="center"/>
        </w:trPr>
        <w:tc>
          <w:tcPr>
            <w:tcW w:w="986" w:type="dxa"/>
            <w:vMerge w:val="restart"/>
            <w:tcBorders>
              <w:top w:val="single" w:sz="4" w:space="0" w:color="auto"/>
            </w:tcBorders>
            <w:vAlign w:val="center"/>
          </w:tcPr>
          <w:p w14:paraId="57EA888B"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18m-old</w:t>
            </w:r>
          </w:p>
        </w:tc>
        <w:tc>
          <w:tcPr>
            <w:tcW w:w="1028" w:type="dxa"/>
            <w:tcBorders>
              <w:top w:val="single" w:sz="4" w:space="0" w:color="auto"/>
            </w:tcBorders>
            <w:vAlign w:val="bottom"/>
          </w:tcPr>
          <w:p w14:paraId="5B850FF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WT</w:t>
            </w:r>
          </w:p>
        </w:tc>
        <w:tc>
          <w:tcPr>
            <w:tcW w:w="1294" w:type="dxa"/>
            <w:tcBorders>
              <w:top w:val="single" w:sz="4" w:space="0" w:color="auto"/>
            </w:tcBorders>
            <w:vAlign w:val="bottom"/>
          </w:tcPr>
          <w:p w14:paraId="1AC25DE9" w14:textId="77777777" w:rsidR="00245C1B" w:rsidRDefault="008B016F">
            <w:pPr>
              <w:jc w:val="center"/>
              <w:rPr>
                <w:rFonts w:ascii="Times New Roman" w:hAnsi="Times New Roman" w:cs="Times New Roman"/>
                <w:sz w:val="22"/>
              </w:rPr>
            </w:pPr>
            <w:r>
              <w:rPr>
                <w:rFonts w:ascii="Times New Roman" w:hAnsi="Times New Roman" w:cs="Times New Roman"/>
                <w:sz w:val="22"/>
              </w:rPr>
              <w:t>55.06±6.67</w:t>
            </w:r>
          </w:p>
        </w:tc>
        <w:tc>
          <w:tcPr>
            <w:tcW w:w="1375" w:type="dxa"/>
            <w:tcBorders>
              <w:top w:val="single" w:sz="4" w:space="0" w:color="auto"/>
            </w:tcBorders>
            <w:vAlign w:val="bottom"/>
          </w:tcPr>
          <w:p w14:paraId="2D996BB1" w14:textId="77777777" w:rsidR="00245C1B" w:rsidRDefault="008B016F">
            <w:pPr>
              <w:jc w:val="center"/>
              <w:rPr>
                <w:rFonts w:ascii="Times New Roman" w:hAnsi="Times New Roman" w:cs="Times New Roman"/>
                <w:sz w:val="22"/>
              </w:rPr>
            </w:pPr>
            <w:r>
              <w:rPr>
                <w:rFonts w:ascii="Times New Roman" w:hAnsi="Times New Roman" w:cs="Times New Roman"/>
                <w:sz w:val="22"/>
              </w:rPr>
              <w:t>51.52±8.26</w:t>
            </w:r>
          </w:p>
        </w:tc>
        <w:tc>
          <w:tcPr>
            <w:tcW w:w="1375" w:type="dxa"/>
            <w:tcBorders>
              <w:top w:val="single" w:sz="4" w:space="0" w:color="auto"/>
            </w:tcBorders>
            <w:vAlign w:val="bottom"/>
          </w:tcPr>
          <w:p w14:paraId="71C53A0B" w14:textId="77777777" w:rsidR="00245C1B" w:rsidRDefault="008B016F">
            <w:pPr>
              <w:jc w:val="center"/>
              <w:rPr>
                <w:rFonts w:ascii="Times New Roman" w:hAnsi="Times New Roman" w:cs="Times New Roman"/>
                <w:sz w:val="22"/>
              </w:rPr>
            </w:pPr>
            <w:r>
              <w:rPr>
                <w:rFonts w:ascii="Times New Roman" w:hAnsi="Times New Roman" w:cs="Times New Roman"/>
                <w:sz w:val="22"/>
              </w:rPr>
              <w:t>42.73±9.17</w:t>
            </w:r>
          </w:p>
        </w:tc>
        <w:tc>
          <w:tcPr>
            <w:tcW w:w="1375" w:type="dxa"/>
            <w:tcBorders>
              <w:top w:val="single" w:sz="4" w:space="0" w:color="auto"/>
            </w:tcBorders>
            <w:vAlign w:val="bottom"/>
          </w:tcPr>
          <w:p w14:paraId="3650A28C" w14:textId="77777777" w:rsidR="00245C1B" w:rsidRDefault="008B016F">
            <w:pPr>
              <w:jc w:val="center"/>
              <w:rPr>
                <w:rFonts w:ascii="Times New Roman" w:hAnsi="Times New Roman" w:cs="Times New Roman"/>
                <w:sz w:val="22"/>
              </w:rPr>
            </w:pPr>
            <w:r>
              <w:rPr>
                <w:rFonts w:ascii="Times New Roman" w:hAnsi="Times New Roman" w:cs="Times New Roman"/>
                <w:sz w:val="22"/>
              </w:rPr>
              <w:t>38.26±4.62</w:t>
            </w:r>
          </w:p>
        </w:tc>
        <w:tc>
          <w:tcPr>
            <w:tcW w:w="1375" w:type="dxa"/>
            <w:tcBorders>
              <w:top w:val="single" w:sz="4" w:space="0" w:color="auto"/>
            </w:tcBorders>
            <w:vAlign w:val="bottom"/>
          </w:tcPr>
          <w:p w14:paraId="4E7893B9" w14:textId="77777777" w:rsidR="00245C1B" w:rsidRDefault="008B016F">
            <w:pPr>
              <w:jc w:val="center"/>
              <w:rPr>
                <w:rFonts w:ascii="Times New Roman" w:hAnsi="Times New Roman" w:cs="Times New Roman"/>
                <w:sz w:val="22"/>
              </w:rPr>
            </w:pPr>
            <w:r>
              <w:rPr>
                <w:rFonts w:ascii="Times New Roman" w:hAnsi="Times New Roman" w:cs="Times New Roman"/>
                <w:sz w:val="22"/>
              </w:rPr>
              <w:t>33.52±5.02</w:t>
            </w:r>
          </w:p>
        </w:tc>
        <w:tc>
          <w:tcPr>
            <w:tcW w:w="1309" w:type="dxa"/>
            <w:tcBorders>
              <w:top w:val="single" w:sz="4" w:space="0" w:color="auto"/>
            </w:tcBorders>
            <w:vAlign w:val="bottom"/>
          </w:tcPr>
          <w:p w14:paraId="02C80943" w14:textId="77777777" w:rsidR="00245C1B" w:rsidRDefault="008B016F">
            <w:pPr>
              <w:jc w:val="center"/>
              <w:rPr>
                <w:rFonts w:ascii="Times New Roman" w:hAnsi="Times New Roman" w:cs="Times New Roman"/>
                <w:sz w:val="22"/>
              </w:rPr>
            </w:pPr>
            <w:r>
              <w:rPr>
                <w:rFonts w:ascii="Times New Roman" w:hAnsi="Times New Roman" w:cs="Times New Roman"/>
                <w:sz w:val="22"/>
              </w:rPr>
              <w:t>18.64</w:t>
            </w:r>
          </w:p>
        </w:tc>
        <w:tc>
          <w:tcPr>
            <w:tcW w:w="1274" w:type="dxa"/>
            <w:tcBorders>
              <w:top w:val="single" w:sz="4" w:space="0" w:color="auto"/>
            </w:tcBorders>
            <w:vAlign w:val="bottom"/>
          </w:tcPr>
          <w:p w14:paraId="4F17F5C7" w14:textId="77777777" w:rsidR="00245C1B" w:rsidRDefault="008B016F">
            <w:pPr>
              <w:jc w:val="center"/>
              <w:rPr>
                <w:rFonts w:ascii="Times New Roman" w:hAnsi="Times New Roman" w:cs="Times New Roman"/>
                <w:sz w:val="22"/>
              </w:rPr>
            </w:pPr>
            <w:r>
              <w:rPr>
                <w:rFonts w:ascii="Times New Roman" w:hAnsi="Times New Roman" w:cs="Times New Roman"/>
                <w:sz w:val="22"/>
              </w:rPr>
              <w:t>0.001</w:t>
            </w:r>
          </w:p>
        </w:tc>
      </w:tr>
      <w:tr w:rsidR="00245C1B" w14:paraId="7EDF0D5B" w14:textId="77777777">
        <w:trPr>
          <w:trHeight w:val="455"/>
          <w:jc w:val="center"/>
        </w:trPr>
        <w:tc>
          <w:tcPr>
            <w:tcW w:w="986" w:type="dxa"/>
            <w:vMerge/>
            <w:vAlign w:val="bottom"/>
          </w:tcPr>
          <w:p w14:paraId="64D62DFF" w14:textId="77777777" w:rsidR="00245C1B" w:rsidRDefault="00245C1B">
            <w:pPr>
              <w:jc w:val="center"/>
              <w:rPr>
                <w:rFonts w:ascii="Times New Roman" w:hAnsi="Times New Roman" w:cs="Times New Roman"/>
                <w:sz w:val="22"/>
              </w:rPr>
            </w:pPr>
          </w:p>
        </w:tc>
        <w:tc>
          <w:tcPr>
            <w:tcW w:w="1028" w:type="dxa"/>
            <w:vAlign w:val="bottom"/>
          </w:tcPr>
          <w:p w14:paraId="07AF86B4" w14:textId="77777777" w:rsidR="00245C1B" w:rsidRDefault="00245C1B">
            <w:pPr>
              <w:jc w:val="center"/>
              <w:rPr>
                <w:rFonts w:ascii="Times New Roman" w:hAnsi="Times New Roman" w:cs="Times New Roman"/>
                <w:sz w:val="22"/>
              </w:rPr>
            </w:pPr>
          </w:p>
        </w:tc>
        <w:tc>
          <w:tcPr>
            <w:tcW w:w="1294" w:type="dxa"/>
            <w:vAlign w:val="bottom"/>
          </w:tcPr>
          <w:p w14:paraId="73CF4C8D" w14:textId="77777777" w:rsidR="00245C1B" w:rsidRDefault="00245C1B">
            <w:pPr>
              <w:jc w:val="center"/>
              <w:rPr>
                <w:rFonts w:ascii="Times New Roman" w:hAnsi="Times New Roman" w:cs="Times New Roman"/>
                <w:sz w:val="22"/>
              </w:rPr>
            </w:pPr>
          </w:p>
        </w:tc>
        <w:tc>
          <w:tcPr>
            <w:tcW w:w="1375" w:type="dxa"/>
            <w:vAlign w:val="bottom"/>
          </w:tcPr>
          <w:p w14:paraId="72B8C105" w14:textId="77777777" w:rsidR="00245C1B" w:rsidRDefault="00245C1B">
            <w:pPr>
              <w:jc w:val="center"/>
              <w:rPr>
                <w:rFonts w:ascii="Times New Roman" w:hAnsi="Times New Roman" w:cs="Times New Roman"/>
                <w:sz w:val="22"/>
              </w:rPr>
            </w:pPr>
          </w:p>
        </w:tc>
        <w:tc>
          <w:tcPr>
            <w:tcW w:w="1375" w:type="dxa"/>
            <w:vAlign w:val="bottom"/>
          </w:tcPr>
          <w:p w14:paraId="34D1CA23" w14:textId="77777777" w:rsidR="00245C1B" w:rsidRDefault="00245C1B">
            <w:pPr>
              <w:jc w:val="center"/>
              <w:rPr>
                <w:rFonts w:ascii="Times New Roman" w:hAnsi="Times New Roman" w:cs="Times New Roman"/>
                <w:sz w:val="22"/>
              </w:rPr>
            </w:pPr>
          </w:p>
        </w:tc>
        <w:tc>
          <w:tcPr>
            <w:tcW w:w="1375" w:type="dxa"/>
            <w:vAlign w:val="bottom"/>
          </w:tcPr>
          <w:p w14:paraId="6F447B27" w14:textId="77777777" w:rsidR="00245C1B" w:rsidRDefault="00245C1B">
            <w:pPr>
              <w:jc w:val="center"/>
              <w:rPr>
                <w:rFonts w:ascii="Times New Roman" w:hAnsi="Times New Roman" w:cs="Times New Roman"/>
                <w:sz w:val="22"/>
              </w:rPr>
            </w:pPr>
          </w:p>
        </w:tc>
        <w:tc>
          <w:tcPr>
            <w:tcW w:w="1375" w:type="dxa"/>
            <w:vAlign w:val="bottom"/>
          </w:tcPr>
          <w:p w14:paraId="31356A39" w14:textId="77777777" w:rsidR="00245C1B" w:rsidRDefault="00245C1B">
            <w:pPr>
              <w:jc w:val="center"/>
              <w:rPr>
                <w:rFonts w:ascii="Times New Roman" w:hAnsi="Times New Roman" w:cs="Times New Roman"/>
                <w:sz w:val="22"/>
              </w:rPr>
            </w:pPr>
          </w:p>
        </w:tc>
        <w:tc>
          <w:tcPr>
            <w:tcW w:w="1309" w:type="dxa"/>
            <w:vAlign w:val="bottom"/>
          </w:tcPr>
          <w:p w14:paraId="6938EBA4" w14:textId="77777777" w:rsidR="00245C1B" w:rsidRDefault="00245C1B">
            <w:pPr>
              <w:jc w:val="center"/>
              <w:rPr>
                <w:rFonts w:ascii="Times New Roman" w:hAnsi="Times New Roman" w:cs="Times New Roman"/>
                <w:sz w:val="22"/>
              </w:rPr>
            </w:pPr>
          </w:p>
        </w:tc>
        <w:tc>
          <w:tcPr>
            <w:tcW w:w="1274" w:type="dxa"/>
            <w:vAlign w:val="bottom"/>
          </w:tcPr>
          <w:p w14:paraId="47B4D1BD" w14:textId="77777777" w:rsidR="00245C1B" w:rsidRDefault="00245C1B">
            <w:pPr>
              <w:jc w:val="center"/>
              <w:rPr>
                <w:rFonts w:ascii="Times New Roman" w:hAnsi="Times New Roman" w:cs="Times New Roman"/>
                <w:sz w:val="22"/>
              </w:rPr>
            </w:pPr>
          </w:p>
        </w:tc>
      </w:tr>
      <w:tr w:rsidR="00245C1B" w14:paraId="00DAED59" w14:textId="77777777">
        <w:trPr>
          <w:trHeight w:val="473"/>
          <w:jc w:val="center"/>
        </w:trPr>
        <w:tc>
          <w:tcPr>
            <w:tcW w:w="986" w:type="dxa"/>
            <w:vMerge/>
            <w:vAlign w:val="bottom"/>
          </w:tcPr>
          <w:p w14:paraId="4E106A1F" w14:textId="77777777" w:rsidR="00245C1B" w:rsidRDefault="00245C1B">
            <w:pPr>
              <w:jc w:val="center"/>
              <w:rPr>
                <w:rFonts w:ascii="Times New Roman" w:hAnsi="Times New Roman" w:cs="Times New Roman"/>
                <w:sz w:val="22"/>
              </w:rPr>
            </w:pPr>
          </w:p>
        </w:tc>
        <w:tc>
          <w:tcPr>
            <w:tcW w:w="1028" w:type="dxa"/>
            <w:vAlign w:val="bottom"/>
          </w:tcPr>
          <w:p w14:paraId="66C41016"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w:t>
            </w:r>
          </w:p>
        </w:tc>
        <w:tc>
          <w:tcPr>
            <w:tcW w:w="1294" w:type="dxa"/>
            <w:vAlign w:val="bottom"/>
          </w:tcPr>
          <w:p w14:paraId="0AA9FA41" w14:textId="77777777" w:rsidR="00245C1B" w:rsidRDefault="008B016F">
            <w:pPr>
              <w:jc w:val="center"/>
              <w:rPr>
                <w:rFonts w:ascii="Times New Roman" w:hAnsi="Times New Roman" w:cs="Times New Roman"/>
                <w:sz w:val="22"/>
              </w:rPr>
            </w:pPr>
            <w:r>
              <w:rPr>
                <w:rFonts w:ascii="Times New Roman" w:hAnsi="Times New Roman" w:cs="Times New Roman"/>
                <w:sz w:val="22"/>
              </w:rPr>
              <w:t>49.58±7.24</w:t>
            </w:r>
          </w:p>
        </w:tc>
        <w:tc>
          <w:tcPr>
            <w:tcW w:w="1375" w:type="dxa"/>
            <w:vAlign w:val="bottom"/>
          </w:tcPr>
          <w:p w14:paraId="35F2566C" w14:textId="77777777" w:rsidR="00245C1B" w:rsidRDefault="008B016F">
            <w:pPr>
              <w:jc w:val="center"/>
              <w:rPr>
                <w:rFonts w:ascii="Times New Roman" w:hAnsi="Times New Roman" w:cs="Times New Roman"/>
                <w:sz w:val="22"/>
              </w:rPr>
            </w:pPr>
            <w:r>
              <w:rPr>
                <w:rFonts w:ascii="Times New Roman" w:hAnsi="Times New Roman" w:cs="Times New Roman"/>
                <w:sz w:val="22"/>
              </w:rPr>
              <w:t>40.91±6.25</w:t>
            </w:r>
          </w:p>
        </w:tc>
        <w:tc>
          <w:tcPr>
            <w:tcW w:w="1375" w:type="dxa"/>
            <w:vAlign w:val="bottom"/>
          </w:tcPr>
          <w:p w14:paraId="2CEA39AA" w14:textId="77777777" w:rsidR="00245C1B" w:rsidRDefault="008B016F">
            <w:pPr>
              <w:jc w:val="center"/>
              <w:rPr>
                <w:rFonts w:ascii="Times New Roman" w:hAnsi="Times New Roman" w:cs="Times New Roman"/>
                <w:sz w:val="22"/>
              </w:rPr>
            </w:pPr>
            <w:r>
              <w:rPr>
                <w:rFonts w:ascii="Times New Roman" w:hAnsi="Times New Roman" w:cs="Times New Roman"/>
                <w:sz w:val="22"/>
              </w:rPr>
              <w:t>34.68±5.68</w:t>
            </w:r>
          </w:p>
        </w:tc>
        <w:tc>
          <w:tcPr>
            <w:tcW w:w="1375" w:type="dxa"/>
            <w:vAlign w:val="bottom"/>
          </w:tcPr>
          <w:p w14:paraId="30B2ECBA" w14:textId="77777777" w:rsidR="00245C1B" w:rsidRDefault="008B016F">
            <w:pPr>
              <w:jc w:val="center"/>
              <w:rPr>
                <w:rFonts w:ascii="Times New Roman" w:hAnsi="Times New Roman" w:cs="Times New Roman"/>
                <w:sz w:val="22"/>
              </w:rPr>
            </w:pPr>
            <w:r>
              <w:rPr>
                <w:rFonts w:ascii="Times New Roman" w:hAnsi="Times New Roman" w:cs="Times New Roman"/>
                <w:sz w:val="22"/>
              </w:rPr>
              <w:t>28.73±5.88</w:t>
            </w:r>
          </w:p>
        </w:tc>
        <w:tc>
          <w:tcPr>
            <w:tcW w:w="1375" w:type="dxa"/>
            <w:vAlign w:val="bottom"/>
          </w:tcPr>
          <w:p w14:paraId="5B30575D" w14:textId="77777777" w:rsidR="00245C1B" w:rsidRDefault="008B016F">
            <w:pPr>
              <w:jc w:val="center"/>
              <w:rPr>
                <w:rFonts w:ascii="Times New Roman" w:hAnsi="Times New Roman" w:cs="Times New Roman"/>
                <w:sz w:val="22"/>
              </w:rPr>
            </w:pPr>
            <w:r>
              <w:rPr>
                <w:rFonts w:ascii="Times New Roman" w:hAnsi="Times New Roman" w:cs="Times New Roman"/>
                <w:sz w:val="22"/>
              </w:rPr>
              <w:t>24.65±5.17</w:t>
            </w:r>
          </w:p>
        </w:tc>
        <w:tc>
          <w:tcPr>
            <w:tcW w:w="1309" w:type="dxa"/>
            <w:vAlign w:val="bottom"/>
          </w:tcPr>
          <w:p w14:paraId="689462AD" w14:textId="77777777" w:rsidR="00245C1B" w:rsidRDefault="008B016F">
            <w:pPr>
              <w:jc w:val="center"/>
              <w:rPr>
                <w:rFonts w:ascii="Times New Roman" w:hAnsi="Times New Roman" w:cs="Times New Roman"/>
                <w:sz w:val="22"/>
              </w:rPr>
            </w:pPr>
            <w:r>
              <w:rPr>
                <w:rFonts w:ascii="Times New Roman" w:hAnsi="Times New Roman" w:cs="Times New Roman"/>
                <w:sz w:val="22"/>
              </w:rPr>
              <w:t>39.51</w:t>
            </w:r>
          </w:p>
        </w:tc>
        <w:tc>
          <w:tcPr>
            <w:tcW w:w="1274" w:type="dxa"/>
            <w:vAlign w:val="bottom"/>
          </w:tcPr>
          <w:p w14:paraId="1F9A6329"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r>
      <w:tr w:rsidR="00245C1B" w14:paraId="0D9C01DA" w14:textId="77777777">
        <w:trPr>
          <w:trHeight w:val="473"/>
          <w:jc w:val="center"/>
        </w:trPr>
        <w:tc>
          <w:tcPr>
            <w:tcW w:w="986" w:type="dxa"/>
            <w:vAlign w:val="bottom"/>
          </w:tcPr>
          <w:p w14:paraId="69D00D73" w14:textId="77777777" w:rsidR="00245C1B" w:rsidRDefault="00245C1B">
            <w:pPr>
              <w:jc w:val="center"/>
              <w:rPr>
                <w:rFonts w:ascii="Times New Roman" w:hAnsi="Times New Roman" w:cs="Times New Roman"/>
                <w:sz w:val="22"/>
              </w:rPr>
            </w:pPr>
          </w:p>
        </w:tc>
        <w:tc>
          <w:tcPr>
            <w:tcW w:w="1028" w:type="dxa"/>
            <w:vAlign w:val="bottom"/>
          </w:tcPr>
          <w:p w14:paraId="6DA0F5BA" w14:textId="77777777" w:rsidR="00245C1B" w:rsidRDefault="00245C1B">
            <w:pPr>
              <w:jc w:val="center"/>
              <w:rPr>
                <w:rFonts w:ascii="Times New Roman" w:hAnsi="Times New Roman" w:cs="Times New Roman"/>
                <w:sz w:val="22"/>
              </w:rPr>
            </w:pPr>
          </w:p>
        </w:tc>
        <w:tc>
          <w:tcPr>
            <w:tcW w:w="1294" w:type="dxa"/>
            <w:vAlign w:val="bottom"/>
          </w:tcPr>
          <w:p w14:paraId="52FFDD06" w14:textId="77777777" w:rsidR="00245C1B" w:rsidRDefault="00245C1B">
            <w:pPr>
              <w:jc w:val="center"/>
              <w:rPr>
                <w:rFonts w:ascii="Times New Roman" w:hAnsi="Times New Roman" w:cs="Times New Roman"/>
                <w:sz w:val="22"/>
              </w:rPr>
            </w:pPr>
          </w:p>
        </w:tc>
        <w:tc>
          <w:tcPr>
            <w:tcW w:w="1375" w:type="dxa"/>
            <w:vAlign w:val="bottom"/>
          </w:tcPr>
          <w:p w14:paraId="3CCF2425" w14:textId="77777777" w:rsidR="00245C1B" w:rsidRDefault="00245C1B">
            <w:pPr>
              <w:jc w:val="center"/>
              <w:rPr>
                <w:rFonts w:ascii="Times New Roman" w:hAnsi="Times New Roman" w:cs="Times New Roman"/>
                <w:sz w:val="22"/>
              </w:rPr>
            </w:pPr>
          </w:p>
        </w:tc>
        <w:tc>
          <w:tcPr>
            <w:tcW w:w="1375" w:type="dxa"/>
            <w:vAlign w:val="bottom"/>
          </w:tcPr>
          <w:p w14:paraId="71AA67AB" w14:textId="77777777" w:rsidR="00245C1B" w:rsidRDefault="00245C1B">
            <w:pPr>
              <w:jc w:val="center"/>
              <w:rPr>
                <w:rFonts w:ascii="Times New Roman" w:hAnsi="Times New Roman" w:cs="Times New Roman"/>
                <w:sz w:val="22"/>
              </w:rPr>
            </w:pPr>
          </w:p>
        </w:tc>
        <w:tc>
          <w:tcPr>
            <w:tcW w:w="1375" w:type="dxa"/>
            <w:vAlign w:val="bottom"/>
          </w:tcPr>
          <w:p w14:paraId="31580F39" w14:textId="77777777" w:rsidR="00245C1B" w:rsidRDefault="00245C1B">
            <w:pPr>
              <w:jc w:val="center"/>
              <w:rPr>
                <w:rFonts w:ascii="Times New Roman" w:hAnsi="Times New Roman" w:cs="Times New Roman"/>
                <w:sz w:val="22"/>
              </w:rPr>
            </w:pPr>
          </w:p>
        </w:tc>
        <w:tc>
          <w:tcPr>
            <w:tcW w:w="1375" w:type="dxa"/>
            <w:vAlign w:val="bottom"/>
          </w:tcPr>
          <w:p w14:paraId="1A4CBA2D" w14:textId="77777777" w:rsidR="00245C1B" w:rsidRDefault="00245C1B">
            <w:pPr>
              <w:jc w:val="center"/>
              <w:rPr>
                <w:rFonts w:ascii="Times New Roman" w:hAnsi="Times New Roman" w:cs="Times New Roman"/>
                <w:sz w:val="22"/>
              </w:rPr>
            </w:pPr>
          </w:p>
        </w:tc>
        <w:tc>
          <w:tcPr>
            <w:tcW w:w="1309" w:type="dxa"/>
            <w:vAlign w:val="bottom"/>
          </w:tcPr>
          <w:p w14:paraId="0C8F1A3B" w14:textId="77777777" w:rsidR="00245C1B" w:rsidRDefault="008B016F">
            <w:pPr>
              <w:jc w:val="center"/>
              <w:rPr>
                <w:rFonts w:ascii="Times New Roman" w:hAnsi="Times New Roman" w:cs="Times New Roman"/>
                <w:sz w:val="22"/>
              </w:rPr>
            </w:pPr>
            <w:r>
              <w:rPr>
                <w:rFonts w:ascii="Times New Roman" w:hAnsi="Times New Roman" w:cs="Times New Roman"/>
                <w:sz w:val="22"/>
              </w:rPr>
              <w:t>sum 30.17</w:t>
            </w:r>
          </w:p>
        </w:tc>
        <w:tc>
          <w:tcPr>
            <w:tcW w:w="1274" w:type="dxa"/>
            <w:vAlign w:val="bottom"/>
          </w:tcPr>
          <w:p w14:paraId="68EE00A7"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r>
      <w:tr w:rsidR="00245C1B" w14:paraId="4DC05542" w14:textId="77777777">
        <w:trPr>
          <w:trHeight w:val="455"/>
          <w:jc w:val="center"/>
        </w:trPr>
        <w:tc>
          <w:tcPr>
            <w:tcW w:w="986" w:type="dxa"/>
            <w:vAlign w:val="bottom"/>
          </w:tcPr>
          <w:p w14:paraId="34FFD359" w14:textId="77777777" w:rsidR="00245C1B" w:rsidRDefault="00245C1B">
            <w:pPr>
              <w:jc w:val="center"/>
              <w:rPr>
                <w:rFonts w:ascii="Times New Roman" w:hAnsi="Times New Roman" w:cs="Times New Roman"/>
                <w:sz w:val="22"/>
              </w:rPr>
            </w:pPr>
          </w:p>
        </w:tc>
        <w:tc>
          <w:tcPr>
            <w:tcW w:w="1028" w:type="dxa"/>
            <w:vAlign w:val="bottom"/>
          </w:tcPr>
          <w:p w14:paraId="555BDE4A"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t values</w:t>
            </w:r>
          </w:p>
        </w:tc>
        <w:tc>
          <w:tcPr>
            <w:tcW w:w="1294" w:type="dxa"/>
            <w:vAlign w:val="bottom"/>
          </w:tcPr>
          <w:p w14:paraId="406B985F" w14:textId="77777777" w:rsidR="00245C1B" w:rsidRDefault="008B016F">
            <w:pPr>
              <w:jc w:val="center"/>
              <w:rPr>
                <w:rFonts w:ascii="Times New Roman" w:hAnsi="Times New Roman" w:cs="Times New Roman"/>
                <w:sz w:val="22"/>
              </w:rPr>
            </w:pPr>
            <w:r>
              <w:rPr>
                <w:rFonts w:ascii="Times New Roman" w:hAnsi="Times New Roman" w:cs="Times New Roman"/>
                <w:sz w:val="22"/>
              </w:rPr>
              <w:t>0.225</w:t>
            </w:r>
          </w:p>
        </w:tc>
        <w:tc>
          <w:tcPr>
            <w:tcW w:w="1375" w:type="dxa"/>
            <w:vAlign w:val="bottom"/>
          </w:tcPr>
          <w:p w14:paraId="7AC14608" w14:textId="77777777" w:rsidR="00245C1B" w:rsidRDefault="008B016F">
            <w:pPr>
              <w:jc w:val="center"/>
              <w:rPr>
                <w:rFonts w:ascii="Times New Roman" w:hAnsi="Times New Roman" w:cs="Times New Roman"/>
                <w:sz w:val="22"/>
              </w:rPr>
            </w:pPr>
            <w:r>
              <w:rPr>
                <w:rFonts w:ascii="Times New Roman" w:hAnsi="Times New Roman" w:cs="Times New Roman"/>
                <w:sz w:val="22"/>
              </w:rPr>
              <w:t>9.578</w:t>
            </w:r>
          </w:p>
        </w:tc>
        <w:tc>
          <w:tcPr>
            <w:tcW w:w="1375" w:type="dxa"/>
            <w:vAlign w:val="bottom"/>
          </w:tcPr>
          <w:p w14:paraId="63A892B8" w14:textId="77777777" w:rsidR="00245C1B" w:rsidRDefault="008B016F">
            <w:pPr>
              <w:jc w:val="center"/>
              <w:rPr>
                <w:rFonts w:ascii="Times New Roman" w:hAnsi="Times New Roman" w:cs="Times New Roman"/>
                <w:sz w:val="22"/>
              </w:rPr>
            </w:pPr>
            <w:r>
              <w:rPr>
                <w:rFonts w:ascii="Times New Roman" w:hAnsi="Times New Roman" w:cs="Times New Roman"/>
                <w:sz w:val="22"/>
              </w:rPr>
              <w:t>8.224</w:t>
            </w:r>
          </w:p>
        </w:tc>
        <w:tc>
          <w:tcPr>
            <w:tcW w:w="1375" w:type="dxa"/>
            <w:vAlign w:val="bottom"/>
          </w:tcPr>
          <w:p w14:paraId="551199C0" w14:textId="77777777" w:rsidR="00245C1B" w:rsidRDefault="008B016F">
            <w:pPr>
              <w:jc w:val="center"/>
              <w:rPr>
                <w:rFonts w:ascii="Times New Roman" w:hAnsi="Times New Roman" w:cs="Times New Roman"/>
                <w:sz w:val="22"/>
              </w:rPr>
            </w:pPr>
            <w:r>
              <w:rPr>
                <w:rFonts w:ascii="Times New Roman" w:hAnsi="Times New Roman" w:cs="Times New Roman"/>
                <w:sz w:val="22"/>
              </w:rPr>
              <w:t>9.045</w:t>
            </w:r>
          </w:p>
        </w:tc>
        <w:tc>
          <w:tcPr>
            <w:tcW w:w="1375" w:type="dxa"/>
            <w:vAlign w:val="bottom"/>
          </w:tcPr>
          <w:p w14:paraId="1F442CB9" w14:textId="77777777" w:rsidR="00245C1B" w:rsidRDefault="008B016F">
            <w:pPr>
              <w:jc w:val="center"/>
              <w:rPr>
                <w:rFonts w:ascii="Times New Roman" w:hAnsi="Times New Roman" w:cs="Times New Roman"/>
                <w:sz w:val="22"/>
              </w:rPr>
            </w:pPr>
            <w:r>
              <w:rPr>
                <w:rFonts w:ascii="Times New Roman" w:hAnsi="Times New Roman" w:cs="Times New Roman"/>
                <w:sz w:val="22"/>
              </w:rPr>
              <w:t>7.589</w:t>
            </w:r>
          </w:p>
        </w:tc>
        <w:tc>
          <w:tcPr>
            <w:tcW w:w="1309" w:type="dxa"/>
            <w:vAlign w:val="bottom"/>
          </w:tcPr>
          <w:p w14:paraId="1574841C" w14:textId="77777777" w:rsidR="00245C1B" w:rsidRDefault="00245C1B">
            <w:pPr>
              <w:jc w:val="center"/>
              <w:rPr>
                <w:rFonts w:ascii="Times New Roman" w:hAnsi="Times New Roman" w:cs="Times New Roman"/>
                <w:sz w:val="22"/>
              </w:rPr>
            </w:pPr>
          </w:p>
        </w:tc>
        <w:tc>
          <w:tcPr>
            <w:tcW w:w="1274" w:type="dxa"/>
            <w:vAlign w:val="bottom"/>
          </w:tcPr>
          <w:p w14:paraId="31FCE3EA" w14:textId="77777777" w:rsidR="00245C1B" w:rsidRDefault="00245C1B">
            <w:pPr>
              <w:jc w:val="center"/>
              <w:rPr>
                <w:rFonts w:ascii="Times New Roman" w:hAnsi="Times New Roman" w:cs="Times New Roman"/>
                <w:b/>
                <w:bCs/>
                <w:sz w:val="22"/>
              </w:rPr>
            </w:pPr>
          </w:p>
        </w:tc>
      </w:tr>
      <w:tr w:rsidR="00245C1B" w14:paraId="5B91FEF5" w14:textId="77777777">
        <w:trPr>
          <w:trHeight w:val="473"/>
          <w:jc w:val="center"/>
        </w:trPr>
        <w:tc>
          <w:tcPr>
            <w:tcW w:w="986" w:type="dxa"/>
            <w:vAlign w:val="bottom"/>
          </w:tcPr>
          <w:p w14:paraId="6693A93B" w14:textId="77777777" w:rsidR="00245C1B" w:rsidRDefault="00245C1B">
            <w:pPr>
              <w:jc w:val="center"/>
              <w:rPr>
                <w:rFonts w:ascii="Times New Roman" w:hAnsi="Times New Roman" w:cs="Times New Roman"/>
                <w:sz w:val="22"/>
              </w:rPr>
            </w:pPr>
          </w:p>
        </w:tc>
        <w:tc>
          <w:tcPr>
            <w:tcW w:w="1028" w:type="dxa"/>
            <w:vAlign w:val="bottom"/>
          </w:tcPr>
          <w:p w14:paraId="49D0179F"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c>
          <w:tcPr>
            <w:tcW w:w="1294" w:type="dxa"/>
            <w:vAlign w:val="bottom"/>
          </w:tcPr>
          <w:p w14:paraId="4F270AC6" w14:textId="77777777" w:rsidR="00245C1B" w:rsidRDefault="008B016F">
            <w:pPr>
              <w:jc w:val="center"/>
              <w:rPr>
                <w:rFonts w:ascii="Times New Roman" w:hAnsi="Times New Roman" w:cs="Times New Roman"/>
                <w:sz w:val="22"/>
              </w:rPr>
            </w:pPr>
            <w:r>
              <w:rPr>
                <w:rFonts w:ascii="Times New Roman" w:hAnsi="Times New Roman" w:cs="Times New Roman"/>
                <w:sz w:val="22"/>
              </w:rPr>
              <w:t>0.847</w:t>
            </w:r>
          </w:p>
        </w:tc>
        <w:tc>
          <w:tcPr>
            <w:tcW w:w="1375" w:type="dxa"/>
            <w:vAlign w:val="bottom"/>
          </w:tcPr>
          <w:p w14:paraId="27D529DE"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vAlign w:val="bottom"/>
          </w:tcPr>
          <w:p w14:paraId="37B3FE9E"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vAlign w:val="bottom"/>
          </w:tcPr>
          <w:p w14:paraId="0F3BCC7E"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75" w:type="dxa"/>
            <w:vAlign w:val="bottom"/>
          </w:tcPr>
          <w:p w14:paraId="0420B021"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309" w:type="dxa"/>
            <w:vAlign w:val="bottom"/>
          </w:tcPr>
          <w:p w14:paraId="751197DC" w14:textId="77777777" w:rsidR="00245C1B" w:rsidRDefault="00245C1B">
            <w:pPr>
              <w:jc w:val="center"/>
              <w:rPr>
                <w:rFonts w:ascii="Times New Roman" w:hAnsi="Times New Roman" w:cs="Times New Roman"/>
                <w:sz w:val="22"/>
              </w:rPr>
            </w:pPr>
          </w:p>
        </w:tc>
        <w:tc>
          <w:tcPr>
            <w:tcW w:w="1274" w:type="dxa"/>
            <w:vAlign w:val="bottom"/>
          </w:tcPr>
          <w:p w14:paraId="3EFBC3C4" w14:textId="77777777" w:rsidR="00245C1B" w:rsidRDefault="00245C1B">
            <w:pPr>
              <w:jc w:val="center"/>
              <w:rPr>
                <w:rFonts w:ascii="Times New Roman" w:hAnsi="Times New Roman" w:cs="Times New Roman"/>
                <w:b/>
                <w:bCs/>
                <w:sz w:val="22"/>
              </w:rPr>
            </w:pPr>
          </w:p>
        </w:tc>
      </w:tr>
      <w:bookmarkEnd w:id="10"/>
    </w:tbl>
    <w:p w14:paraId="0AEEE528" w14:textId="77777777" w:rsidR="00245C1B" w:rsidRDefault="00245C1B">
      <w:pPr>
        <w:suppressLineNumbers/>
      </w:pPr>
    </w:p>
    <w:p w14:paraId="09D9F571"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 xml:space="preserve">Supplementary Table S2-2 Effects of age on spatial learning evaluated by MWM test in WT and </w:t>
      </w:r>
      <w:proofErr w:type="spellStart"/>
      <w:r>
        <w:rPr>
          <w:rFonts w:ascii="Times New Roman" w:hAnsi="Times New Roman" w:cs="Times New Roman"/>
          <w:b/>
          <w:bCs/>
          <w:sz w:val="24"/>
          <w:szCs w:val="24"/>
        </w:rPr>
        <w:t>Tg</w:t>
      </w:r>
      <w:proofErr w:type="spellEnd"/>
      <w:r>
        <w:rPr>
          <w:rFonts w:ascii="Times New Roman" w:hAnsi="Times New Roman" w:cs="Times New Roman"/>
          <w:b/>
          <w:bCs/>
          <w:sz w:val="24"/>
          <w:szCs w:val="24"/>
        </w:rPr>
        <w:t xml:space="preserve"> mice</w:t>
      </w:r>
    </w:p>
    <w:p w14:paraId="09A9B596"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(mean ± SD, n=10)</w:t>
      </w:r>
    </w:p>
    <w:p w14:paraId="4EA8048C" w14:textId="77777777" w:rsidR="00245C1B" w:rsidRDefault="00245C1B">
      <w:pPr>
        <w:jc w:val="center"/>
        <w:rPr>
          <w:rFonts w:ascii="Times New Roman" w:hAnsi="Times New Roman" w:cs="Times New Roman"/>
          <w:b/>
          <w:bCs/>
          <w:sz w:val="24"/>
          <w:szCs w:val="24"/>
        </w:rPr>
      </w:pPr>
    </w:p>
    <w:tbl>
      <w:tblPr>
        <w:tblStyle w:val="TableGrid"/>
        <w:tblpPr w:leftFromText="180" w:rightFromText="180" w:vertAnchor="text" w:horzAnchor="margin" w:tblpXSpec="center" w:tblpY="785"/>
        <w:tblOverlap w:val="never"/>
        <w:tblW w:w="113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1056"/>
        <w:gridCol w:w="1308"/>
        <w:gridCol w:w="1376"/>
        <w:gridCol w:w="1376"/>
        <w:gridCol w:w="1376"/>
        <w:gridCol w:w="1376"/>
        <w:gridCol w:w="1304"/>
        <w:gridCol w:w="1270"/>
      </w:tblGrid>
      <w:tr w:rsidR="00245C1B" w14:paraId="5E68E0D7" w14:textId="77777777">
        <w:trPr>
          <w:trHeight w:val="284"/>
        </w:trPr>
        <w:tc>
          <w:tcPr>
            <w:tcW w:w="2005" w:type="dxa"/>
            <w:gridSpan w:val="2"/>
            <w:vMerge w:val="restart"/>
            <w:vAlign w:val="center"/>
          </w:tcPr>
          <w:p w14:paraId="1EC34C86"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lastRenderedPageBreak/>
              <w:t>Escape latency (s)</w:t>
            </w:r>
          </w:p>
        </w:tc>
        <w:tc>
          <w:tcPr>
            <w:tcW w:w="9386" w:type="dxa"/>
            <w:gridSpan w:val="7"/>
            <w:vAlign w:val="center"/>
          </w:tcPr>
          <w:p w14:paraId="455B661B" w14:textId="77777777" w:rsidR="00245C1B" w:rsidRDefault="008B016F">
            <w:pPr>
              <w:ind w:firstLineChars="800" w:firstLine="1760"/>
              <w:rPr>
                <w:rFonts w:ascii="Times New Roman" w:hAnsi="Times New Roman" w:cs="Times New Roman"/>
                <w:b/>
                <w:bCs/>
                <w:sz w:val="22"/>
              </w:rPr>
            </w:pPr>
            <w:r>
              <w:rPr>
                <w:rFonts w:ascii="Times New Roman" w:hAnsi="Times New Roman" w:cs="Times New Roman"/>
                <w:b/>
                <w:bCs/>
                <w:sz w:val="22"/>
              </w:rPr>
              <w:t>Days post hiding platform (days)</w:t>
            </w:r>
          </w:p>
        </w:tc>
      </w:tr>
      <w:tr w:rsidR="00245C1B" w14:paraId="1051E1B7" w14:textId="77777777">
        <w:trPr>
          <w:trHeight w:val="393"/>
        </w:trPr>
        <w:tc>
          <w:tcPr>
            <w:tcW w:w="2005" w:type="dxa"/>
            <w:gridSpan w:val="2"/>
            <w:vMerge/>
            <w:tcBorders>
              <w:bottom w:val="single" w:sz="4" w:space="0" w:color="auto"/>
            </w:tcBorders>
            <w:vAlign w:val="center"/>
          </w:tcPr>
          <w:p w14:paraId="7886796F" w14:textId="77777777" w:rsidR="00245C1B" w:rsidRDefault="00245C1B">
            <w:pPr>
              <w:jc w:val="center"/>
              <w:rPr>
                <w:rFonts w:ascii="Times New Roman" w:hAnsi="Times New Roman" w:cs="Times New Roman"/>
                <w:b/>
                <w:bCs/>
                <w:sz w:val="22"/>
              </w:rPr>
            </w:pPr>
          </w:p>
        </w:tc>
        <w:tc>
          <w:tcPr>
            <w:tcW w:w="1308" w:type="dxa"/>
            <w:tcBorders>
              <w:top w:val="single" w:sz="4" w:space="0" w:color="auto"/>
              <w:bottom w:val="single" w:sz="4" w:space="0" w:color="auto"/>
            </w:tcBorders>
            <w:vAlign w:val="center"/>
          </w:tcPr>
          <w:p w14:paraId="59ED95A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1d</w:t>
            </w:r>
          </w:p>
        </w:tc>
        <w:tc>
          <w:tcPr>
            <w:tcW w:w="1376" w:type="dxa"/>
            <w:tcBorders>
              <w:top w:val="single" w:sz="4" w:space="0" w:color="auto"/>
              <w:bottom w:val="single" w:sz="4" w:space="0" w:color="auto"/>
            </w:tcBorders>
            <w:vAlign w:val="center"/>
          </w:tcPr>
          <w:p w14:paraId="0A930B1A"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2d</w:t>
            </w:r>
          </w:p>
        </w:tc>
        <w:tc>
          <w:tcPr>
            <w:tcW w:w="1376" w:type="dxa"/>
            <w:tcBorders>
              <w:top w:val="single" w:sz="4" w:space="0" w:color="auto"/>
              <w:bottom w:val="single" w:sz="4" w:space="0" w:color="auto"/>
            </w:tcBorders>
            <w:vAlign w:val="center"/>
          </w:tcPr>
          <w:p w14:paraId="461D9958"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3d</w:t>
            </w:r>
          </w:p>
        </w:tc>
        <w:tc>
          <w:tcPr>
            <w:tcW w:w="1376" w:type="dxa"/>
            <w:tcBorders>
              <w:top w:val="single" w:sz="4" w:space="0" w:color="auto"/>
              <w:bottom w:val="single" w:sz="4" w:space="0" w:color="auto"/>
            </w:tcBorders>
            <w:vAlign w:val="center"/>
          </w:tcPr>
          <w:p w14:paraId="7890A7F2"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4d</w:t>
            </w:r>
          </w:p>
        </w:tc>
        <w:tc>
          <w:tcPr>
            <w:tcW w:w="1376" w:type="dxa"/>
            <w:tcBorders>
              <w:top w:val="single" w:sz="4" w:space="0" w:color="auto"/>
              <w:bottom w:val="single" w:sz="4" w:space="0" w:color="auto"/>
            </w:tcBorders>
            <w:vAlign w:val="center"/>
          </w:tcPr>
          <w:p w14:paraId="6087ED1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5d</w:t>
            </w:r>
          </w:p>
        </w:tc>
        <w:tc>
          <w:tcPr>
            <w:tcW w:w="1304" w:type="dxa"/>
            <w:tcBorders>
              <w:bottom w:val="single" w:sz="4" w:space="0" w:color="auto"/>
            </w:tcBorders>
            <w:vAlign w:val="center"/>
          </w:tcPr>
          <w:p w14:paraId="599F8710"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F values</w:t>
            </w:r>
          </w:p>
        </w:tc>
        <w:tc>
          <w:tcPr>
            <w:tcW w:w="1270" w:type="dxa"/>
            <w:tcBorders>
              <w:bottom w:val="single" w:sz="4" w:space="0" w:color="auto"/>
            </w:tcBorders>
            <w:vAlign w:val="center"/>
          </w:tcPr>
          <w:p w14:paraId="580D4661"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r>
      <w:tr w:rsidR="00245C1B" w14:paraId="260F3768" w14:textId="77777777">
        <w:trPr>
          <w:trHeight w:val="473"/>
        </w:trPr>
        <w:tc>
          <w:tcPr>
            <w:tcW w:w="949" w:type="dxa"/>
            <w:vMerge w:val="restart"/>
            <w:tcBorders>
              <w:top w:val="single" w:sz="4" w:space="0" w:color="auto"/>
            </w:tcBorders>
            <w:vAlign w:val="center"/>
          </w:tcPr>
          <w:p w14:paraId="304CE13A" w14:textId="77777777" w:rsidR="00245C1B" w:rsidRDefault="008B016F">
            <w:pPr>
              <w:jc w:val="center"/>
              <w:rPr>
                <w:rFonts w:ascii="Times New Roman" w:hAnsi="Times New Roman" w:cs="Times New Roman"/>
                <w:b/>
                <w:bCs/>
                <w:sz w:val="22"/>
              </w:rPr>
            </w:pPr>
            <w:r>
              <w:rPr>
                <w:rFonts w:ascii="Times New Roman" w:hAnsi="Times New Roman" w:cs="Times New Roman" w:hint="eastAsia"/>
                <w:b/>
                <w:bCs/>
                <w:sz w:val="22"/>
              </w:rPr>
              <w:t>WT</w:t>
            </w:r>
          </w:p>
        </w:tc>
        <w:tc>
          <w:tcPr>
            <w:tcW w:w="1056" w:type="dxa"/>
            <w:tcBorders>
              <w:top w:val="single" w:sz="4" w:space="0" w:color="auto"/>
            </w:tcBorders>
            <w:vAlign w:val="center"/>
          </w:tcPr>
          <w:p w14:paraId="10694D4F"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6m-old</w:t>
            </w:r>
          </w:p>
        </w:tc>
        <w:tc>
          <w:tcPr>
            <w:tcW w:w="1308" w:type="dxa"/>
            <w:tcBorders>
              <w:top w:val="single" w:sz="4" w:space="0" w:color="auto"/>
            </w:tcBorders>
            <w:vAlign w:val="center"/>
          </w:tcPr>
          <w:p w14:paraId="32C77E02"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43.21±7.14</w:t>
            </w:r>
          </w:p>
        </w:tc>
        <w:tc>
          <w:tcPr>
            <w:tcW w:w="1376" w:type="dxa"/>
            <w:tcBorders>
              <w:top w:val="single" w:sz="4" w:space="0" w:color="auto"/>
            </w:tcBorders>
            <w:vAlign w:val="center"/>
          </w:tcPr>
          <w:p w14:paraId="2A39CFF2"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40.63±7.27</w:t>
            </w:r>
          </w:p>
        </w:tc>
        <w:tc>
          <w:tcPr>
            <w:tcW w:w="1376" w:type="dxa"/>
            <w:tcBorders>
              <w:top w:val="single" w:sz="4" w:space="0" w:color="auto"/>
            </w:tcBorders>
            <w:vAlign w:val="center"/>
          </w:tcPr>
          <w:p w14:paraId="06EB39C1"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34.27±6.31</w:t>
            </w:r>
          </w:p>
        </w:tc>
        <w:tc>
          <w:tcPr>
            <w:tcW w:w="1376" w:type="dxa"/>
            <w:tcBorders>
              <w:top w:val="single" w:sz="4" w:space="0" w:color="auto"/>
            </w:tcBorders>
            <w:vAlign w:val="center"/>
          </w:tcPr>
          <w:p w14:paraId="0913557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31.18±5.22</w:t>
            </w:r>
          </w:p>
        </w:tc>
        <w:tc>
          <w:tcPr>
            <w:tcW w:w="1376" w:type="dxa"/>
            <w:tcBorders>
              <w:top w:val="single" w:sz="4" w:space="0" w:color="auto"/>
            </w:tcBorders>
            <w:vAlign w:val="center"/>
          </w:tcPr>
          <w:p w14:paraId="45C374FA"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28.54±5.47</w:t>
            </w:r>
          </w:p>
        </w:tc>
        <w:tc>
          <w:tcPr>
            <w:tcW w:w="1304" w:type="dxa"/>
            <w:tcBorders>
              <w:top w:val="single" w:sz="4" w:space="0" w:color="auto"/>
            </w:tcBorders>
            <w:vAlign w:val="center"/>
          </w:tcPr>
          <w:p w14:paraId="766B691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16.84</w:t>
            </w:r>
          </w:p>
        </w:tc>
        <w:tc>
          <w:tcPr>
            <w:tcW w:w="1270" w:type="dxa"/>
            <w:tcBorders>
              <w:top w:val="single" w:sz="4" w:space="0" w:color="auto"/>
            </w:tcBorders>
            <w:vAlign w:val="center"/>
          </w:tcPr>
          <w:p w14:paraId="11AC9CF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0.001</w:t>
            </w:r>
          </w:p>
        </w:tc>
      </w:tr>
      <w:tr w:rsidR="00245C1B" w14:paraId="0EDCD1E0" w14:textId="77777777">
        <w:trPr>
          <w:trHeight w:val="473"/>
        </w:trPr>
        <w:tc>
          <w:tcPr>
            <w:tcW w:w="949" w:type="dxa"/>
            <w:vMerge/>
            <w:vAlign w:val="center"/>
          </w:tcPr>
          <w:p w14:paraId="30CD4BAD" w14:textId="77777777" w:rsidR="00245C1B" w:rsidRDefault="00245C1B">
            <w:pPr>
              <w:jc w:val="center"/>
              <w:rPr>
                <w:rFonts w:ascii="Times New Roman" w:hAnsi="Times New Roman" w:cs="Times New Roman"/>
                <w:b/>
                <w:bCs/>
                <w:sz w:val="22"/>
              </w:rPr>
            </w:pPr>
          </w:p>
        </w:tc>
        <w:tc>
          <w:tcPr>
            <w:tcW w:w="10442" w:type="dxa"/>
            <w:gridSpan w:val="8"/>
            <w:vAlign w:val="center"/>
          </w:tcPr>
          <w:p w14:paraId="4EDCFCD8" w14:textId="77777777" w:rsidR="00245C1B" w:rsidRDefault="00245C1B">
            <w:pPr>
              <w:jc w:val="center"/>
              <w:rPr>
                <w:rFonts w:ascii="Times New Roman" w:hAnsi="Times New Roman" w:cs="Times New Roman"/>
                <w:bCs/>
                <w:sz w:val="22"/>
              </w:rPr>
            </w:pPr>
          </w:p>
        </w:tc>
      </w:tr>
      <w:tr w:rsidR="00245C1B" w14:paraId="0637BD6A" w14:textId="77777777">
        <w:trPr>
          <w:trHeight w:val="473"/>
        </w:trPr>
        <w:tc>
          <w:tcPr>
            <w:tcW w:w="949" w:type="dxa"/>
            <w:vMerge/>
            <w:vAlign w:val="center"/>
          </w:tcPr>
          <w:p w14:paraId="486C24F6" w14:textId="77777777" w:rsidR="00245C1B" w:rsidRDefault="00245C1B">
            <w:pPr>
              <w:jc w:val="center"/>
              <w:rPr>
                <w:rFonts w:ascii="Times New Roman" w:hAnsi="Times New Roman" w:cs="Times New Roman"/>
                <w:b/>
                <w:bCs/>
                <w:sz w:val="22"/>
              </w:rPr>
            </w:pPr>
          </w:p>
        </w:tc>
        <w:tc>
          <w:tcPr>
            <w:tcW w:w="1056" w:type="dxa"/>
            <w:vAlign w:val="center"/>
          </w:tcPr>
          <w:p w14:paraId="77D2E01C"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18m-old</w:t>
            </w:r>
          </w:p>
        </w:tc>
        <w:tc>
          <w:tcPr>
            <w:tcW w:w="1308" w:type="dxa"/>
            <w:vAlign w:val="center"/>
          </w:tcPr>
          <w:p w14:paraId="6FEC7DD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55.06±6.67</w:t>
            </w:r>
          </w:p>
        </w:tc>
        <w:tc>
          <w:tcPr>
            <w:tcW w:w="1376" w:type="dxa"/>
            <w:vAlign w:val="center"/>
          </w:tcPr>
          <w:p w14:paraId="5EA4A20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51.52±8.26</w:t>
            </w:r>
          </w:p>
        </w:tc>
        <w:tc>
          <w:tcPr>
            <w:tcW w:w="1376" w:type="dxa"/>
            <w:vAlign w:val="center"/>
          </w:tcPr>
          <w:p w14:paraId="6CE9E42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42.73±9.17</w:t>
            </w:r>
          </w:p>
        </w:tc>
        <w:tc>
          <w:tcPr>
            <w:tcW w:w="1376" w:type="dxa"/>
            <w:vAlign w:val="center"/>
          </w:tcPr>
          <w:p w14:paraId="63E289AD"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38.26±4.62</w:t>
            </w:r>
          </w:p>
        </w:tc>
        <w:tc>
          <w:tcPr>
            <w:tcW w:w="1376" w:type="dxa"/>
            <w:vAlign w:val="center"/>
          </w:tcPr>
          <w:p w14:paraId="04C8A611"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33.52±5.02</w:t>
            </w:r>
          </w:p>
        </w:tc>
        <w:tc>
          <w:tcPr>
            <w:tcW w:w="1304" w:type="dxa"/>
            <w:vAlign w:val="center"/>
          </w:tcPr>
          <w:p w14:paraId="2097831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18.64</w:t>
            </w:r>
          </w:p>
        </w:tc>
        <w:tc>
          <w:tcPr>
            <w:tcW w:w="1270" w:type="dxa"/>
            <w:vAlign w:val="center"/>
          </w:tcPr>
          <w:p w14:paraId="6F8CC392"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0.001</w:t>
            </w:r>
          </w:p>
        </w:tc>
      </w:tr>
      <w:tr w:rsidR="00245C1B" w14:paraId="05F316F4" w14:textId="77777777">
        <w:trPr>
          <w:trHeight w:val="473"/>
        </w:trPr>
        <w:tc>
          <w:tcPr>
            <w:tcW w:w="949" w:type="dxa"/>
            <w:vAlign w:val="center"/>
          </w:tcPr>
          <w:p w14:paraId="236A4B46" w14:textId="77777777" w:rsidR="00245C1B" w:rsidRDefault="00245C1B">
            <w:pPr>
              <w:jc w:val="center"/>
              <w:rPr>
                <w:rFonts w:ascii="Times New Roman" w:hAnsi="Times New Roman" w:cs="Times New Roman"/>
                <w:b/>
                <w:bCs/>
                <w:sz w:val="22"/>
              </w:rPr>
            </w:pPr>
          </w:p>
        </w:tc>
        <w:tc>
          <w:tcPr>
            <w:tcW w:w="7868" w:type="dxa"/>
            <w:gridSpan w:val="6"/>
            <w:vAlign w:val="center"/>
          </w:tcPr>
          <w:p w14:paraId="3FD68602" w14:textId="77777777" w:rsidR="00245C1B" w:rsidRDefault="00245C1B">
            <w:pPr>
              <w:jc w:val="center"/>
              <w:rPr>
                <w:rFonts w:ascii="Times New Roman" w:hAnsi="Times New Roman" w:cs="Times New Roman"/>
                <w:bCs/>
                <w:sz w:val="22"/>
              </w:rPr>
            </w:pPr>
          </w:p>
        </w:tc>
        <w:tc>
          <w:tcPr>
            <w:tcW w:w="1304" w:type="dxa"/>
            <w:vAlign w:val="center"/>
          </w:tcPr>
          <w:p w14:paraId="23DFE2C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sum 12.58</w:t>
            </w:r>
          </w:p>
        </w:tc>
        <w:tc>
          <w:tcPr>
            <w:tcW w:w="1270" w:type="dxa"/>
            <w:vAlign w:val="center"/>
          </w:tcPr>
          <w:p w14:paraId="5F0CB7C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0.001</w:t>
            </w:r>
          </w:p>
        </w:tc>
      </w:tr>
      <w:tr w:rsidR="00245C1B" w14:paraId="5AC6C75D" w14:textId="77777777">
        <w:trPr>
          <w:trHeight w:val="455"/>
        </w:trPr>
        <w:tc>
          <w:tcPr>
            <w:tcW w:w="949" w:type="dxa"/>
            <w:vAlign w:val="center"/>
          </w:tcPr>
          <w:p w14:paraId="59C430F5" w14:textId="77777777" w:rsidR="00245C1B" w:rsidRDefault="00245C1B">
            <w:pPr>
              <w:jc w:val="center"/>
              <w:rPr>
                <w:rFonts w:ascii="Times New Roman" w:hAnsi="Times New Roman" w:cs="Times New Roman"/>
                <w:b/>
                <w:bCs/>
                <w:sz w:val="22"/>
              </w:rPr>
            </w:pPr>
          </w:p>
        </w:tc>
        <w:tc>
          <w:tcPr>
            <w:tcW w:w="1056" w:type="dxa"/>
            <w:vAlign w:val="center"/>
          </w:tcPr>
          <w:p w14:paraId="5697082F"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t values</w:t>
            </w:r>
          </w:p>
        </w:tc>
        <w:tc>
          <w:tcPr>
            <w:tcW w:w="1308" w:type="dxa"/>
            <w:vAlign w:val="center"/>
          </w:tcPr>
          <w:p w14:paraId="7B21E37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7.125</w:t>
            </w:r>
          </w:p>
        </w:tc>
        <w:tc>
          <w:tcPr>
            <w:tcW w:w="1376" w:type="dxa"/>
            <w:vAlign w:val="center"/>
          </w:tcPr>
          <w:p w14:paraId="5E2037C0"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9.336</w:t>
            </w:r>
          </w:p>
        </w:tc>
        <w:tc>
          <w:tcPr>
            <w:tcW w:w="1376" w:type="dxa"/>
            <w:vAlign w:val="center"/>
          </w:tcPr>
          <w:p w14:paraId="1507B3C5"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8.258</w:t>
            </w:r>
          </w:p>
        </w:tc>
        <w:tc>
          <w:tcPr>
            <w:tcW w:w="1376" w:type="dxa"/>
            <w:vAlign w:val="center"/>
          </w:tcPr>
          <w:p w14:paraId="63883912"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7.154</w:t>
            </w:r>
          </w:p>
        </w:tc>
        <w:tc>
          <w:tcPr>
            <w:tcW w:w="1376" w:type="dxa"/>
            <w:vAlign w:val="center"/>
          </w:tcPr>
          <w:p w14:paraId="7C0263B1"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6.558</w:t>
            </w:r>
          </w:p>
        </w:tc>
        <w:tc>
          <w:tcPr>
            <w:tcW w:w="1304" w:type="dxa"/>
            <w:vAlign w:val="center"/>
          </w:tcPr>
          <w:p w14:paraId="02B77CAF" w14:textId="77777777" w:rsidR="00245C1B" w:rsidRDefault="00245C1B">
            <w:pPr>
              <w:jc w:val="center"/>
              <w:rPr>
                <w:rFonts w:ascii="Times New Roman" w:hAnsi="Times New Roman" w:cs="Times New Roman"/>
                <w:bCs/>
                <w:sz w:val="22"/>
              </w:rPr>
            </w:pPr>
          </w:p>
        </w:tc>
        <w:tc>
          <w:tcPr>
            <w:tcW w:w="1270" w:type="dxa"/>
            <w:vAlign w:val="center"/>
          </w:tcPr>
          <w:p w14:paraId="5436F0F5" w14:textId="77777777" w:rsidR="00245C1B" w:rsidRDefault="00245C1B">
            <w:pPr>
              <w:jc w:val="center"/>
              <w:rPr>
                <w:rFonts w:ascii="Times New Roman" w:hAnsi="Times New Roman" w:cs="Times New Roman"/>
                <w:bCs/>
                <w:sz w:val="22"/>
              </w:rPr>
            </w:pPr>
          </w:p>
        </w:tc>
      </w:tr>
      <w:tr w:rsidR="00245C1B" w14:paraId="72A86139" w14:textId="77777777">
        <w:trPr>
          <w:trHeight w:val="473"/>
        </w:trPr>
        <w:tc>
          <w:tcPr>
            <w:tcW w:w="949" w:type="dxa"/>
            <w:tcBorders>
              <w:bottom w:val="single" w:sz="4" w:space="0" w:color="auto"/>
            </w:tcBorders>
            <w:vAlign w:val="center"/>
          </w:tcPr>
          <w:p w14:paraId="16DB1BE5" w14:textId="77777777" w:rsidR="00245C1B" w:rsidRDefault="00245C1B">
            <w:pPr>
              <w:jc w:val="center"/>
              <w:rPr>
                <w:rFonts w:ascii="Times New Roman" w:hAnsi="Times New Roman" w:cs="Times New Roman"/>
                <w:b/>
                <w:bCs/>
                <w:sz w:val="22"/>
              </w:rPr>
            </w:pPr>
          </w:p>
        </w:tc>
        <w:tc>
          <w:tcPr>
            <w:tcW w:w="1056" w:type="dxa"/>
            <w:tcBorders>
              <w:bottom w:val="single" w:sz="4" w:space="0" w:color="auto"/>
            </w:tcBorders>
            <w:vAlign w:val="center"/>
          </w:tcPr>
          <w:p w14:paraId="6EC9E340"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c>
          <w:tcPr>
            <w:tcW w:w="1308" w:type="dxa"/>
            <w:tcBorders>
              <w:bottom w:val="single" w:sz="4" w:space="0" w:color="auto"/>
            </w:tcBorders>
            <w:vAlign w:val="center"/>
          </w:tcPr>
          <w:p w14:paraId="521FFDE4"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tcBorders>
              <w:bottom w:val="single" w:sz="4" w:space="0" w:color="auto"/>
            </w:tcBorders>
            <w:vAlign w:val="center"/>
          </w:tcPr>
          <w:p w14:paraId="305C068B"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tcBorders>
              <w:bottom w:val="single" w:sz="4" w:space="0" w:color="auto"/>
            </w:tcBorders>
            <w:vAlign w:val="center"/>
          </w:tcPr>
          <w:p w14:paraId="5573DFDB"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tcBorders>
              <w:bottom w:val="single" w:sz="4" w:space="0" w:color="auto"/>
            </w:tcBorders>
            <w:vAlign w:val="center"/>
          </w:tcPr>
          <w:p w14:paraId="595FBAD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tcBorders>
              <w:bottom w:val="single" w:sz="4" w:space="0" w:color="auto"/>
            </w:tcBorders>
            <w:vAlign w:val="center"/>
          </w:tcPr>
          <w:p w14:paraId="488F7B42"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04" w:type="dxa"/>
            <w:tcBorders>
              <w:bottom w:val="single" w:sz="4" w:space="0" w:color="auto"/>
            </w:tcBorders>
            <w:vAlign w:val="center"/>
          </w:tcPr>
          <w:p w14:paraId="437872CF" w14:textId="77777777" w:rsidR="00245C1B" w:rsidRDefault="00245C1B">
            <w:pPr>
              <w:jc w:val="center"/>
              <w:rPr>
                <w:rFonts w:ascii="Times New Roman" w:hAnsi="Times New Roman" w:cs="Times New Roman"/>
                <w:bCs/>
                <w:sz w:val="22"/>
              </w:rPr>
            </w:pPr>
          </w:p>
        </w:tc>
        <w:tc>
          <w:tcPr>
            <w:tcW w:w="1270" w:type="dxa"/>
            <w:tcBorders>
              <w:bottom w:val="single" w:sz="4" w:space="0" w:color="auto"/>
            </w:tcBorders>
            <w:vAlign w:val="center"/>
          </w:tcPr>
          <w:p w14:paraId="7ED9553F" w14:textId="77777777" w:rsidR="00245C1B" w:rsidRDefault="00245C1B">
            <w:pPr>
              <w:jc w:val="center"/>
              <w:rPr>
                <w:rFonts w:ascii="Times New Roman" w:hAnsi="Times New Roman" w:cs="Times New Roman"/>
                <w:bCs/>
                <w:sz w:val="22"/>
              </w:rPr>
            </w:pPr>
          </w:p>
        </w:tc>
      </w:tr>
      <w:tr w:rsidR="00245C1B" w14:paraId="064A08FE" w14:textId="77777777">
        <w:trPr>
          <w:trHeight w:val="473"/>
        </w:trPr>
        <w:tc>
          <w:tcPr>
            <w:tcW w:w="949" w:type="dxa"/>
            <w:vMerge w:val="restart"/>
            <w:tcBorders>
              <w:top w:val="single" w:sz="4" w:space="0" w:color="auto"/>
            </w:tcBorders>
            <w:vAlign w:val="center"/>
          </w:tcPr>
          <w:p w14:paraId="40A6B3FB"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w:t>
            </w:r>
          </w:p>
        </w:tc>
        <w:tc>
          <w:tcPr>
            <w:tcW w:w="1056" w:type="dxa"/>
            <w:tcBorders>
              <w:top w:val="single" w:sz="4" w:space="0" w:color="auto"/>
            </w:tcBorders>
            <w:vAlign w:val="center"/>
          </w:tcPr>
          <w:p w14:paraId="565369CA"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6m-old</w:t>
            </w:r>
          </w:p>
        </w:tc>
        <w:tc>
          <w:tcPr>
            <w:tcW w:w="1308" w:type="dxa"/>
            <w:tcBorders>
              <w:top w:val="single" w:sz="4" w:space="0" w:color="auto"/>
            </w:tcBorders>
            <w:vAlign w:val="center"/>
          </w:tcPr>
          <w:p w14:paraId="590E60C5"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39.11±6.32</w:t>
            </w:r>
          </w:p>
        </w:tc>
        <w:tc>
          <w:tcPr>
            <w:tcW w:w="1376" w:type="dxa"/>
            <w:tcBorders>
              <w:top w:val="single" w:sz="4" w:space="0" w:color="auto"/>
            </w:tcBorders>
            <w:vAlign w:val="center"/>
          </w:tcPr>
          <w:p w14:paraId="17A33F1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32.87±5.98</w:t>
            </w:r>
          </w:p>
        </w:tc>
        <w:tc>
          <w:tcPr>
            <w:tcW w:w="1376" w:type="dxa"/>
            <w:tcBorders>
              <w:top w:val="single" w:sz="4" w:space="0" w:color="auto"/>
            </w:tcBorders>
            <w:vAlign w:val="center"/>
          </w:tcPr>
          <w:p w14:paraId="6CB8CAF8"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27.47±4.13</w:t>
            </w:r>
          </w:p>
        </w:tc>
        <w:tc>
          <w:tcPr>
            <w:tcW w:w="1376" w:type="dxa"/>
            <w:tcBorders>
              <w:top w:val="single" w:sz="4" w:space="0" w:color="auto"/>
            </w:tcBorders>
            <w:vAlign w:val="center"/>
          </w:tcPr>
          <w:p w14:paraId="084F75F9"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24.36±6.27</w:t>
            </w:r>
          </w:p>
        </w:tc>
        <w:tc>
          <w:tcPr>
            <w:tcW w:w="1376" w:type="dxa"/>
            <w:tcBorders>
              <w:top w:val="single" w:sz="4" w:space="0" w:color="auto"/>
            </w:tcBorders>
            <w:vAlign w:val="center"/>
          </w:tcPr>
          <w:p w14:paraId="6B6D77E5"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21.34±4.18</w:t>
            </w:r>
          </w:p>
        </w:tc>
        <w:tc>
          <w:tcPr>
            <w:tcW w:w="1304" w:type="dxa"/>
            <w:tcBorders>
              <w:top w:val="single" w:sz="4" w:space="0" w:color="auto"/>
            </w:tcBorders>
            <w:vAlign w:val="center"/>
          </w:tcPr>
          <w:p w14:paraId="619D6CFF"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30.15</w:t>
            </w:r>
          </w:p>
        </w:tc>
        <w:tc>
          <w:tcPr>
            <w:tcW w:w="1270" w:type="dxa"/>
            <w:tcBorders>
              <w:top w:val="single" w:sz="4" w:space="0" w:color="auto"/>
            </w:tcBorders>
            <w:vAlign w:val="center"/>
          </w:tcPr>
          <w:p w14:paraId="6F6B668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r>
      <w:tr w:rsidR="00245C1B" w14:paraId="17E8BC2F" w14:textId="77777777">
        <w:trPr>
          <w:trHeight w:val="455"/>
        </w:trPr>
        <w:tc>
          <w:tcPr>
            <w:tcW w:w="949" w:type="dxa"/>
            <w:vMerge/>
            <w:vAlign w:val="center"/>
          </w:tcPr>
          <w:p w14:paraId="61479CC3" w14:textId="77777777" w:rsidR="00245C1B" w:rsidRDefault="00245C1B">
            <w:pPr>
              <w:jc w:val="center"/>
              <w:rPr>
                <w:rFonts w:ascii="Times New Roman" w:hAnsi="Times New Roman" w:cs="Times New Roman"/>
                <w:b/>
                <w:bCs/>
                <w:sz w:val="22"/>
              </w:rPr>
            </w:pPr>
          </w:p>
        </w:tc>
        <w:tc>
          <w:tcPr>
            <w:tcW w:w="1056" w:type="dxa"/>
            <w:vAlign w:val="center"/>
          </w:tcPr>
          <w:p w14:paraId="1355D04A" w14:textId="77777777" w:rsidR="00245C1B" w:rsidRDefault="00245C1B">
            <w:pPr>
              <w:jc w:val="center"/>
              <w:rPr>
                <w:rFonts w:ascii="Times New Roman" w:hAnsi="Times New Roman" w:cs="Times New Roman"/>
                <w:b/>
                <w:bCs/>
                <w:sz w:val="22"/>
              </w:rPr>
            </w:pPr>
          </w:p>
        </w:tc>
        <w:tc>
          <w:tcPr>
            <w:tcW w:w="1308" w:type="dxa"/>
            <w:vAlign w:val="center"/>
          </w:tcPr>
          <w:p w14:paraId="5E246C7D" w14:textId="77777777" w:rsidR="00245C1B" w:rsidRDefault="00245C1B">
            <w:pPr>
              <w:jc w:val="center"/>
              <w:rPr>
                <w:rFonts w:ascii="Times New Roman" w:hAnsi="Times New Roman" w:cs="Times New Roman"/>
                <w:bCs/>
                <w:sz w:val="22"/>
              </w:rPr>
            </w:pPr>
          </w:p>
        </w:tc>
        <w:tc>
          <w:tcPr>
            <w:tcW w:w="1376" w:type="dxa"/>
            <w:vAlign w:val="center"/>
          </w:tcPr>
          <w:p w14:paraId="3662EDCC" w14:textId="77777777" w:rsidR="00245C1B" w:rsidRDefault="00245C1B">
            <w:pPr>
              <w:jc w:val="center"/>
              <w:rPr>
                <w:rFonts w:ascii="Times New Roman" w:hAnsi="Times New Roman" w:cs="Times New Roman"/>
                <w:bCs/>
                <w:sz w:val="22"/>
              </w:rPr>
            </w:pPr>
          </w:p>
        </w:tc>
        <w:tc>
          <w:tcPr>
            <w:tcW w:w="1376" w:type="dxa"/>
            <w:vAlign w:val="center"/>
          </w:tcPr>
          <w:p w14:paraId="0C4984A7" w14:textId="77777777" w:rsidR="00245C1B" w:rsidRDefault="00245C1B">
            <w:pPr>
              <w:jc w:val="center"/>
              <w:rPr>
                <w:rFonts w:ascii="Times New Roman" w:hAnsi="Times New Roman" w:cs="Times New Roman"/>
                <w:bCs/>
                <w:sz w:val="22"/>
              </w:rPr>
            </w:pPr>
          </w:p>
        </w:tc>
        <w:tc>
          <w:tcPr>
            <w:tcW w:w="1376" w:type="dxa"/>
            <w:vAlign w:val="center"/>
          </w:tcPr>
          <w:p w14:paraId="7B72B077" w14:textId="77777777" w:rsidR="00245C1B" w:rsidRDefault="00245C1B">
            <w:pPr>
              <w:jc w:val="center"/>
              <w:rPr>
                <w:rFonts w:ascii="Times New Roman" w:hAnsi="Times New Roman" w:cs="Times New Roman"/>
                <w:bCs/>
                <w:sz w:val="22"/>
              </w:rPr>
            </w:pPr>
          </w:p>
        </w:tc>
        <w:tc>
          <w:tcPr>
            <w:tcW w:w="1376" w:type="dxa"/>
            <w:vAlign w:val="center"/>
          </w:tcPr>
          <w:p w14:paraId="79E8AF1A" w14:textId="77777777" w:rsidR="00245C1B" w:rsidRDefault="00245C1B">
            <w:pPr>
              <w:jc w:val="center"/>
              <w:rPr>
                <w:rFonts w:ascii="Times New Roman" w:hAnsi="Times New Roman" w:cs="Times New Roman"/>
                <w:bCs/>
                <w:sz w:val="22"/>
              </w:rPr>
            </w:pPr>
          </w:p>
        </w:tc>
        <w:tc>
          <w:tcPr>
            <w:tcW w:w="1304" w:type="dxa"/>
            <w:vAlign w:val="center"/>
          </w:tcPr>
          <w:p w14:paraId="6E926B9C" w14:textId="77777777" w:rsidR="00245C1B" w:rsidRDefault="00245C1B">
            <w:pPr>
              <w:jc w:val="center"/>
              <w:rPr>
                <w:rFonts w:ascii="Times New Roman" w:hAnsi="Times New Roman" w:cs="Times New Roman"/>
                <w:bCs/>
                <w:sz w:val="22"/>
              </w:rPr>
            </w:pPr>
          </w:p>
        </w:tc>
        <w:tc>
          <w:tcPr>
            <w:tcW w:w="1270" w:type="dxa"/>
            <w:vAlign w:val="center"/>
          </w:tcPr>
          <w:p w14:paraId="0237208F" w14:textId="77777777" w:rsidR="00245C1B" w:rsidRDefault="00245C1B">
            <w:pPr>
              <w:jc w:val="center"/>
              <w:rPr>
                <w:rFonts w:ascii="Times New Roman" w:hAnsi="Times New Roman" w:cs="Times New Roman"/>
                <w:bCs/>
                <w:sz w:val="22"/>
              </w:rPr>
            </w:pPr>
          </w:p>
        </w:tc>
      </w:tr>
      <w:tr w:rsidR="00245C1B" w14:paraId="5DCA550C" w14:textId="77777777">
        <w:trPr>
          <w:trHeight w:val="473"/>
        </w:trPr>
        <w:tc>
          <w:tcPr>
            <w:tcW w:w="949" w:type="dxa"/>
            <w:vMerge/>
            <w:vAlign w:val="center"/>
          </w:tcPr>
          <w:p w14:paraId="56880D53" w14:textId="77777777" w:rsidR="00245C1B" w:rsidRDefault="00245C1B">
            <w:pPr>
              <w:jc w:val="center"/>
              <w:rPr>
                <w:rFonts w:ascii="Times New Roman" w:hAnsi="Times New Roman" w:cs="Times New Roman"/>
                <w:b/>
                <w:bCs/>
                <w:sz w:val="22"/>
              </w:rPr>
            </w:pPr>
          </w:p>
        </w:tc>
        <w:tc>
          <w:tcPr>
            <w:tcW w:w="1056" w:type="dxa"/>
            <w:vAlign w:val="center"/>
          </w:tcPr>
          <w:p w14:paraId="3C74071D"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18m-old</w:t>
            </w:r>
          </w:p>
        </w:tc>
        <w:tc>
          <w:tcPr>
            <w:tcW w:w="1308" w:type="dxa"/>
            <w:vAlign w:val="center"/>
          </w:tcPr>
          <w:p w14:paraId="4A41B4D5"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55.06±6.67</w:t>
            </w:r>
          </w:p>
        </w:tc>
        <w:tc>
          <w:tcPr>
            <w:tcW w:w="1376" w:type="dxa"/>
            <w:vAlign w:val="center"/>
          </w:tcPr>
          <w:p w14:paraId="55C32C4A"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51.52±8.26</w:t>
            </w:r>
          </w:p>
        </w:tc>
        <w:tc>
          <w:tcPr>
            <w:tcW w:w="1376" w:type="dxa"/>
            <w:vAlign w:val="center"/>
          </w:tcPr>
          <w:p w14:paraId="3B86F5B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42.73±9.17</w:t>
            </w:r>
          </w:p>
        </w:tc>
        <w:tc>
          <w:tcPr>
            <w:tcW w:w="1376" w:type="dxa"/>
            <w:vAlign w:val="center"/>
          </w:tcPr>
          <w:p w14:paraId="438D375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38.26±4.62</w:t>
            </w:r>
          </w:p>
        </w:tc>
        <w:tc>
          <w:tcPr>
            <w:tcW w:w="1376" w:type="dxa"/>
            <w:vAlign w:val="center"/>
          </w:tcPr>
          <w:p w14:paraId="1B91A203"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33.52±5.02</w:t>
            </w:r>
          </w:p>
        </w:tc>
        <w:tc>
          <w:tcPr>
            <w:tcW w:w="1304" w:type="dxa"/>
            <w:vAlign w:val="center"/>
          </w:tcPr>
          <w:p w14:paraId="3D00FB8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39.51</w:t>
            </w:r>
          </w:p>
        </w:tc>
        <w:tc>
          <w:tcPr>
            <w:tcW w:w="1270" w:type="dxa"/>
            <w:vAlign w:val="center"/>
          </w:tcPr>
          <w:p w14:paraId="69BEF503"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r>
      <w:tr w:rsidR="00245C1B" w14:paraId="4FF43309" w14:textId="77777777">
        <w:trPr>
          <w:trHeight w:val="473"/>
        </w:trPr>
        <w:tc>
          <w:tcPr>
            <w:tcW w:w="949" w:type="dxa"/>
            <w:vAlign w:val="center"/>
          </w:tcPr>
          <w:p w14:paraId="362D88D9" w14:textId="77777777" w:rsidR="00245C1B" w:rsidRDefault="00245C1B">
            <w:pPr>
              <w:jc w:val="center"/>
              <w:rPr>
                <w:rFonts w:ascii="Times New Roman" w:hAnsi="Times New Roman" w:cs="Times New Roman"/>
                <w:b/>
                <w:bCs/>
                <w:sz w:val="22"/>
              </w:rPr>
            </w:pPr>
          </w:p>
        </w:tc>
        <w:tc>
          <w:tcPr>
            <w:tcW w:w="1056" w:type="dxa"/>
            <w:vAlign w:val="center"/>
          </w:tcPr>
          <w:p w14:paraId="0BE7BE5C" w14:textId="77777777" w:rsidR="00245C1B" w:rsidRDefault="00245C1B">
            <w:pPr>
              <w:jc w:val="center"/>
              <w:rPr>
                <w:rFonts w:ascii="Times New Roman" w:hAnsi="Times New Roman" w:cs="Times New Roman"/>
                <w:b/>
                <w:bCs/>
                <w:sz w:val="22"/>
              </w:rPr>
            </w:pPr>
          </w:p>
        </w:tc>
        <w:tc>
          <w:tcPr>
            <w:tcW w:w="1308" w:type="dxa"/>
            <w:vAlign w:val="center"/>
          </w:tcPr>
          <w:p w14:paraId="547E7483" w14:textId="77777777" w:rsidR="00245C1B" w:rsidRDefault="00245C1B">
            <w:pPr>
              <w:jc w:val="center"/>
              <w:rPr>
                <w:rFonts w:ascii="Times New Roman" w:hAnsi="Times New Roman" w:cs="Times New Roman"/>
                <w:bCs/>
                <w:sz w:val="22"/>
              </w:rPr>
            </w:pPr>
          </w:p>
        </w:tc>
        <w:tc>
          <w:tcPr>
            <w:tcW w:w="1376" w:type="dxa"/>
            <w:vAlign w:val="center"/>
          </w:tcPr>
          <w:p w14:paraId="12489C0F" w14:textId="77777777" w:rsidR="00245C1B" w:rsidRDefault="00245C1B">
            <w:pPr>
              <w:jc w:val="center"/>
              <w:rPr>
                <w:rFonts w:ascii="Times New Roman" w:hAnsi="Times New Roman" w:cs="Times New Roman"/>
                <w:bCs/>
                <w:sz w:val="22"/>
              </w:rPr>
            </w:pPr>
          </w:p>
        </w:tc>
        <w:tc>
          <w:tcPr>
            <w:tcW w:w="1376" w:type="dxa"/>
            <w:vAlign w:val="center"/>
          </w:tcPr>
          <w:p w14:paraId="0697B675" w14:textId="77777777" w:rsidR="00245C1B" w:rsidRDefault="00245C1B">
            <w:pPr>
              <w:jc w:val="center"/>
              <w:rPr>
                <w:rFonts w:ascii="Times New Roman" w:hAnsi="Times New Roman" w:cs="Times New Roman"/>
                <w:bCs/>
                <w:sz w:val="22"/>
              </w:rPr>
            </w:pPr>
          </w:p>
        </w:tc>
        <w:tc>
          <w:tcPr>
            <w:tcW w:w="1376" w:type="dxa"/>
            <w:vAlign w:val="center"/>
          </w:tcPr>
          <w:p w14:paraId="053F532A" w14:textId="77777777" w:rsidR="00245C1B" w:rsidRDefault="00245C1B">
            <w:pPr>
              <w:jc w:val="center"/>
              <w:rPr>
                <w:rFonts w:ascii="Times New Roman" w:hAnsi="Times New Roman" w:cs="Times New Roman"/>
                <w:bCs/>
                <w:sz w:val="22"/>
              </w:rPr>
            </w:pPr>
          </w:p>
        </w:tc>
        <w:tc>
          <w:tcPr>
            <w:tcW w:w="1376" w:type="dxa"/>
            <w:vAlign w:val="center"/>
          </w:tcPr>
          <w:p w14:paraId="69662F9F" w14:textId="77777777" w:rsidR="00245C1B" w:rsidRDefault="00245C1B">
            <w:pPr>
              <w:jc w:val="center"/>
              <w:rPr>
                <w:rFonts w:ascii="Times New Roman" w:hAnsi="Times New Roman" w:cs="Times New Roman"/>
                <w:bCs/>
                <w:sz w:val="22"/>
              </w:rPr>
            </w:pPr>
          </w:p>
        </w:tc>
        <w:tc>
          <w:tcPr>
            <w:tcW w:w="1304" w:type="dxa"/>
            <w:vAlign w:val="center"/>
          </w:tcPr>
          <w:p w14:paraId="103DDDE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sum 33.58</w:t>
            </w:r>
          </w:p>
        </w:tc>
        <w:tc>
          <w:tcPr>
            <w:tcW w:w="1270" w:type="dxa"/>
            <w:vAlign w:val="center"/>
          </w:tcPr>
          <w:p w14:paraId="3076930D"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r>
      <w:tr w:rsidR="00245C1B" w14:paraId="6FD6B1EE" w14:textId="77777777">
        <w:trPr>
          <w:trHeight w:val="455"/>
        </w:trPr>
        <w:tc>
          <w:tcPr>
            <w:tcW w:w="949" w:type="dxa"/>
            <w:vAlign w:val="center"/>
          </w:tcPr>
          <w:p w14:paraId="6656CDE3" w14:textId="77777777" w:rsidR="00245C1B" w:rsidRDefault="00245C1B">
            <w:pPr>
              <w:jc w:val="center"/>
              <w:rPr>
                <w:rFonts w:ascii="Times New Roman" w:hAnsi="Times New Roman" w:cs="Times New Roman"/>
                <w:b/>
                <w:bCs/>
                <w:sz w:val="22"/>
              </w:rPr>
            </w:pPr>
          </w:p>
        </w:tc>
        <w:tc>
          <w:tcPr>
            <w:tcW w:w="1056" w:type="dxa"/>
            <w:vAlign w:val="center"/>
          </w:tcPr>
          <w:p w14:paraId="2B2573B4"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t values</w:t>
            </w:r>
          </w:p>
        </w:tc>
        <w:tc>
          <w:tcPr>
            <w:tcW w:w="1308" w:type="dxa"/>
            <w:vAlign w:val="center"/>
          </w:tcPr>
          <w:p w14:paraId="56D48BF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5.224</w:t>
            </w:r>
          </w:p>
        </w:tc>
        <w:tc>
          <w:tcPr>
            <w:tcW w:w="1376" w:type="dxa"/>
            <w:vAlign w:val="center"/>
          </w:tcPr>
          <w:p w14:paraId="330B73AE"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8.247</w:t>
            </w:r>
          </w:p>
        </w:tc>
        <w:tc>
          <w:tcPr>
            <w:tcW w:w="1376" w:type="dxa"/>
            <w:vAlign w:val="center"/>
          </w:tcPr>
          <w:p w14:paraId="59619CF9"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10.334</w:t>
            </w:r>
          </w:p>
        </w:tc>
        <w:tc>
          <w:tcPr>
            <w:tcW w:w="1376" w:type="dxa"/>
            <w:vAlign w:val="center"/>
          </w:tcPr>
          <w:p w14:paraId="10CFD03B"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9.665</w:t>
            </w:r>
          </w:p>
        </w:tc>
        <w:tc>
          <w:tcPr>
            <w:tcW w:w="1376" w:type="dxa"/>
            <w:vAlign w:val="center"/>
          </w:tcPr>
          <w:p w14:paraId="0F741DC3"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7.214</w:t>
            </w:r>
          </w:p>
        </w:tc>
        <w:tc>
          <w:tcPr>
            <w:tcW w:w="1304" w:type="dxa"/>
            <w:vAlign w:val="center"/>
          </w:tcPr>
          <w:p w14:paraId="74A66966" w14:textId="77777777" w:rsidR="00245C1B" w:rsidRDefault="00245C1B">
            <w:pPr>
              <w:jc w:val="center"/>
              <w:rPr>
                <w:rFonts w:ascii="Times New Roman" w:hAnsi="Times New Roman" w:cs="Times New Roman"/>
                <w:bCs/>
                <w:sz w:val="22"/>
              </w:rPr>
            </w:pPr>
          </w:p>
        </w:tc>
        <w:tc>
          <w:tcPr>
            <w:tcW w:w="1270" w:type="dxa"/>
            <w:vAlign w:val="center"/>
          </w:tcPr>
          <w:p w14:paraId="2F266AA9" w14:textId="77777777" w:rsidR="00245C1B" w:rsidRDefault="00245C1B">
            <w:pPr>
              <w:jc w:val="center"/>
              <w:rPr>
                <w:rFonts w:ascii="Times New Roman" w:hAnsi="Times New Roman" w:cs="Times New Roman"/>
                <w:bCs/>
                <w:sz w:val="22"/>
              </w:rPr>
            </w:pPr>
          </w:p>
        </w:tc>
      </w:tr>
      <w:tr w:rsidR="00245C1B" w14:paraId="6FFFB13E" w14:textId="77777777">
        <w:trPr>
          <w:trHeight w:val="473"/>
        </w:trPr>
        <w:tc>
          <w:tcPr>
            <w:tcW w:w="949" w:type="dxa"/>
            <w:vAlign w:val="center"/>
          </w:tcPr>
          <w:p w14:paraId="1A74DDD1" w14:textId="77777777" w:rsidR="00245C1B" w:rsidRDefault="00245C1B">
            <w:pPr>
              <w:jc w:val="center"/>
              <w:rPr>
                <w:rFonts w:ascii="Times New Roman" w:hAnsi="Times New Roman" w:cs="Times New Roman"/>
                <w:b/>
                <w:bCs/>
                <w:sz w:val="22"/>
              </w:rPr>
            </w:pPr>
          </w:p>
        </w:tc>
        <w:tc>
          <w:tcPr>
            <w:tcW w:w="1056" w:type="dxa"/>
            <w:vAlign w:val="center"/>
          </w:tcPr>
          <w:p w14:paraId="106E5333"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c>
          <w:tcPr>
            <w:tcW w:w="1308" w:type="dxa"/>
            <w:vAlign w:val="center"/>
          </w:tcPr>
          <w:p w14:paraId="737A8ECF"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vAlign w:val="center"/>
          </w:tcPr>
          <w:p w14:paraId="3FC59FBF"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vAlign w:val="center"/>
          </w:tcPr>
          <w:p w14:paraId="1B8E48AB"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vAlign w:val="center"/>
          </w:tcPr>
          <w:p w14:paraId="3C86794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76" w:type="dxa"/>
            <w:vAlign w:val="center"/>
          </w:tcPr>
          <w:p w14:paraId="0DE75244"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0.000</w:t>
            </w:r>
          </w:p>
        </w:tc>
        <w:tc>
          <w:tcPr>
            <w:tcW w:w="1304" w:type="dxa"/>
            <w:vAlign w:val="center"/>
          </w:tcPr>
          <w:p w14:paraId="7E4BBA64" w14:textId="77777777" w:rsidR="00245C1B" w:rsidRDefault="00245C1B">
            <w:pPr>
              <w:jc w:val="center"/>
              <w:rPr>
                <w:rFonts w:ascii="Times New Roman" w:hAnsi="Times New Roman" w:cs="Times New Roman"/>
                <w:bCs/>
                <w:sz w:val="22"/>
              </w:rPr>
            </w:pPr>
          </w:p>
        </w:tc>
        <w:tc>
          <w:tcPr>
            <w:tcW w:w="1270" w:type="dxa"/>
            <w:vAlign w:val="center"/>
          </w:tcPr>
          <w:p w14:paraId="3A3A774E" w14:textId="77777777" w:rsidR="00245C1B" w:rsidRDefault="00245C1B">
            <w:pPr>
              <w:jc w:val="center"/>
              <w:rPr>
                <w:rFonts w:ascii="Times New Roman" w:hAnsi="Times New Roman" w:cs="Times New Roman"/>
                <w:bCs/>
                <w:sz w:val="22"/>
              </w:rPr>
            </w:pPr>
          </w:p>
        </w:tc>
      </w:tr>
    </w:tbl>
    <w:p w14:paraId="3F3F836C"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02A18F4B" w14:textId="77777777" w:rsidR="00245C1B" w:rsidRDefault="00245C1B">
      <w:pPr>
        <w:suppressLineNumbers/>
      </w:pPr>
    </w:p>
    <w:p w14:paraId="0B02E78C" w14:textId="77777777" w:rsidR="00245C1B" w:rsidRDefault="00245C1B">
      <w:pPr>
        <w:suppressLineNumbers/>
      </w:pPr>
    </w:p>
    <w:p w14:paraId="09799B4A"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Supplementary Table S3 COX5A up-regulation rescues hippocampal synaptic LTP decline with age</w:t>
      </w:r>
    </w:p>
    <w:p w14:paraId="19471D8C" w14:textId="77777777" w:rsidR="00245C1B" w:rsidRDefault="00245C1B">
      <w:pPr>
        <w:suppressLineNumbers/>
        <w:rPr>
          <w:rFonts w:ascii="Times New Roman" w:hAnsi="Times New Roman" w:cs="Times New Roman"/>
          <w:b/>
          <w:bCs/>
          <w:sz w:val="24"/>
          <w:szCs w:val="24"/>
        </w:rPr>
      </w:pPr>
    </w:p>
    <w:p w14:paraId="58454CDE" w14:textId="77777777" w:rsidR="00245C1B" w:rsidRDefault="00245C1B">
      <w:pPr>
        <w:suppressLineNumbers/>
        <w:rPr>
          <w:rFonts w:ascii="Times New Roman" w:hAnsi="Times New Roman" w:cs="Times New Roman"/>
          <w:b/>
          <w:bCs/>
          <w:sz w:val="24"/>
          <w:szCs w:val="24"/>
        </w:rPr>
      </w:pPr>
    </w:p>
    <w:p w14:paraId="75A2BEC1" w14:textId="77777777" w:rsidR="00245C1B" w:rsidRDefault="00245C1B">
      <w:pPr>
        <w:suppressLineNumbers/>
        <w:rPr>
          <w:rFonts w:ascii="Times New Roman" w:hAnsi="Times New Roman" w:cs="Times New Roman"/>
          <w:b/>
          <w:bCs/>
          <w:sz w:val="24"/>
          <w:szCs w:val="24"/>
        </w:rPr>
      </w:pPr>
    </w:p>
    <w:tbl>
      <w:tblPr>
        <w:tblW w:w="8808" w:type="dxa"/>
        <w:jc w:val="center"/>
        <w:tblBorders>
          <w:top w:val="single" w:sz="4" w:space="0" w:color="auto"/>
          <w:bottom w:val="single" w:sz="4" w:space="0" w:color="auto"/>
        </w:tblBorders>
        <w:tblLook w:val="04A0" w:firstRow="1" w:lastRow="0" w:firstColumn="1" w:lastColumn="0" w:noHBand="0" w:noVBand="1"/>
      </w:tblPr>
      <w:tblGrid>
        <w:gridCol w:w="2318"/>
        <w:gridCol w:w="1332"/>
        <w:gridCol w:w="1666"/>
        <w:gridCol w:w="69"/>
        <w:gridCol w:w="605"/>
        <w:gridCol w:w="1102"/>
        <w:gridCol w:w="1716"/>
      </w:tblGrid>
      <w:tr w:rsidR="00245C1B" w14:paraId="1114438C" w14:textId="77777777">
        <w:trPr>
          <w:trHeight w:val="557"/>
          <w:jc w:val="center"/>
        </w:trPr>
        <w:tc>
          <w:tcPr>
            <w:tcW w:w="2318" w:type="dxa"/>
            <w:vAlign w:val="center"/>
          </w:tcPr>
          <w:p w14:paraId="7F7CF7B5" w14:textId="77777777" w:rsidR="00245C1B" w:rsidRDefault="008B016F">
            <w:pPr>
              <w:jc w:val="center"/>
              <w:rPr>
                <w:rFonts w:ascii="Times New Roman" w:eastAsia="SimSun" w:hAnsi="Times New Roman" w:cs="Times New Roman"/>
                <w:b/>
                <w:bCs/>
                <w:sz w:val="22"/>
              </w:rPr>
            </w:pPr>
            <w:proofErr w:type="spellStart"/>
            <w:r>
              <w:rPr>
                <w:rFonts w:ascii="Times New Roman" w:eastAsia="SimSun" w:hAnsi="Times New Roman" w:cs="Times New Roman"/>
                <w:b/>
                <w:bCs/>
                <w:sz w:val="22"/>
              </w:rPr>
              <w:t>fEPSPslope</w:t>
            </w:r>
            <w:proofErr w:type="spellEnd"/>
            <w:r>
              <w:rPr>
                <w:rFonts w:ascii="Times New Roman" w:eastAsia="SimSun" w:hAnsi="Times New Roman" w:cs="Times New Roman"/>
                <w:b/>
                <w:bCs/>
                <w:sz w:val="22"/>
              </w:rPr>
              <w:t xml:space="preserve"> (%)</w:t>
            </w:r>
          </w:p>
        </w:tc>
        <w:tc>
          <w:tcPr>
            <w:tcW w:w="6490" w:type="dxa"/>
            <w:gridSpan w:val="6"/>
            <w:vAlign w:val="center"/>
          </w:tcPr>
          <w:p w14:paraId="7837D5DC" w14:textId="77777777" w:rsidR="00245C1B" w:rsidRDefault="008B016F">
            <w:pPr>
              <w:rPr>
                <w:rFonts w:ascii="Times New Roman" w:eastAsia="SimSun" w:hAnsi="Times New Roman" w:cs="Times New Roman"/>
                <w:b/>
                <w:bCs/>
                <w:sz w:val="22"/>
              </w:rPr>
            </w:pPr>
            <w:r>
              <w:rPr>
                <w:rFonts w:ascii="Times New Roman" w:eastAsia="SimSun" w:hAnsi="Times New Roman" w:cs="Times New Roman"/>
                <w:b/>
                <w:bCs/>
                <w:sz w:val="22"/>
              </w:rPr>
              <w:t>Age</w:t>
            </w:r>
          </w:p>
        </w:tc>
      </w:tr>
      <w:tr w:rsidR="00245C1B" w14:paraId="7DE7D2CA" w14:textId="77777777">
        <w:trPr>
          <w:trHeight w:val="960"/>
          <w:jc w:val="center"/>
        </w:trPr>
        <w:tc>
          <w:tcPr>
            <w:tcW w:w="2318" w:type="dxa"/>
            <w:tcBorders>
              <w:bottom w:val="single" w:sz="4" w:space="0" w:color="auto"/>
            </w:tcBorders>
            <w:vAlign w:val="center"/>
          </w:tcPr>
          <w:p w14:paraId="5170179E"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Genotype</w:t>
            </w:r>
          </w:p>
        </w:tc>
        <w:tc>
          <w:tcPr>
            <w:tcW w:w="1332" w:type="dxa"/>
            <w:tcBorders>
              <w:bottom w:val="single" w:sz="4" w:space="0" w:color="auto"/>
            </w:tcBorders>
            <w:vAlign w:val="center"/>
          </w:tcPr>
          <w:p w14:paraId="5446E65C"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6-m old</w:t>
            </w:r>
          </w:p>
        </w:tc>
        <w:tc>
          <w:tcPr>
            <w:tcW w:w="1735" w:type="dxa"/>
            <w:gridSpan w:val="2"/>
            <w:tcBorders>
              <w:bottom w:val="single" w:sz="4" w:space="0" w:color="auto"/>
            </w:tcBorders>
            <w:vAlign w:val="center"/>
          </w:tcPr>
          <w:p w14:paraId="3F0028B8"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18-m old</w:t>
            </w:r>
          </w:p>
        </w:tc>
        <w:tc>
          <w:tcPr>
            <w:tcW w:w="1707" w:type="dxa"/>
            <w:gridSpan w:val="2"/>
            <w:tcBorders>
              <w:bottom w:val="single" w:sz="4" w:space="0" w:color="auto"/>
            </w:tcBorders>
            <w:vAlign w:val="center"/>
          </w:tcPr>
          <w:p w14:paraId="0426F7C2"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F values</w:t>
            </w:r>
          </w:p>
        </w:tc>
        <w:tc>
          <w:tcPr>
            <w:tcW w:w="1716" w:type="dxa"/>
            <w:tcBorders>
              <w:bottom w:val="single" w:sz="4" w:space="0" w:color="auto"/>
            </w:tcBorders>
            <w:vAlign w:val="center"/>
          </w:tcPr>
          <w:p w14:paraId="65FB89F1" w14:textId="77777777" w:rsidR="00245C1B" w:rsidRDefault="008B016F">
            <w:pPr>
              <w:jc w:val="center"/>
              <w:rPr>
                <w:rFonts w:ascii="Times New Roman" w:eastAsia="SimSun" w:hAnsi="Times New Roman" w:cs="Times New Roman"/>
                <w:b/>
                <w:bCs/>
                <w:sz w:val="22"/>
              </w:rPr>
            </w:pPr>
            <w:proofErr w:type="spellStart"/>
            <w:r>
              <w:rPr>
                <w:rFonts w:ascii="Times New Roman" w:eastAsia="SimSun" w:hAnsi="Times New Roman" w:cs="Times New Roman"/>
                <w:b/>
                <w:bCs/>
                <w:sz w:val="22"/>
              </w:rPr>
              <w:t>Pvalues</w:t>
            </w:r>
            <w:proofErr w:type="spellEnd"/>
          </w:p>
        </w:tc>
      </w:tr>
      <w:tr w:rsidR="00245C1B" w14:paraId="1856F3B7" w14:textId="77777777">
        <w:tblPrEx>
          <w:tblCellMar>
            <w:left w:w="0" w:type="dxa"/>
            <w:right w:w="0" w:type="dxa"/>
          </w:tblCellMar>
        </w:tblPrEx>
        <w:trPr>
          <w:trHeight w:val="472"/>
          <w:jc w:val="center"/>
        </w:trPr>
        <w:tc>
          <w:tcPr>
            <w:tcW w:w="2318" w:type="dxa"/>
            <w:vAlign w:val="center"/>
          </w:tcPr>
          <w:p w14:paraId="418E9355"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WT</w:t>
            </w:r>
          </w:p>
        </w:tc>
        <w:tc>
          <w:tcPr>
            <w:tcW w:w="1332" w:type="dxa"/>
            <w:vAlign w:val="center"/>
          </w:tcPr>
          <w:p w14:paraId="15B6F8C7" w14:textId="77777777" w:rsidR="00245C1B" w:rsidRDefault="008B016F">
            <w:pPr>
              <w:rPr>
                <w:rFonts w:ascii="Times New Roman" w:eastAsia="SimSun" w:hAnsi="Times New Roman" w:cs="Times New Roman"/>
                <w:bCs/>
                <w:sz w:val="22"/>
              </w:rPr>
            </w:pPr>
            <w:r>
              <w:rPr>
                <w:rFonts w:ascii="Times New Roman" w:eastAsia="SimSun" w:hAnsi="Times New Roman" w:cs="Times New Roman"/>
                <w:bCs/>
                <w:sz w:val="22"/>
              </w:rPr>
              <w:t>147.52±20.11</w:t>
            </w:r>
          </w:p>
        </w:tc>
        <w:tc>
          <w:tcPr>
            <w:tcW w:w="1666" w:type="dxa"/>
            <w:vAlign w:val="center"/>
          </w:tcPr>
          <w:p w14:paraId="2772960E"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123.56±15.65</w:t>
            </w:r>
          </w:p>
        </w:tc>
        <w:tc>
          <w:tcPr>
            <w:tcW w:w="1776" w:type="dxa"/>
            <w:gridSpan w:val="3"/>
            <w:vAlign w:val="center"/>
          </w:tcPr>
          <w:p w14:paraId="71F34D8E"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19.25</w:t>
            </w:r>
          </w:p>
        </w:tc>
        <w:tc>
          <w:tcPr>
            <w:tcW w:w="1716" w:type="dxa"/>
            <w:vAlign w:val="center"/>
          </w:tcPr>
          <w:p w14:paraId="1DF342D0"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0.000</w:t>
            </w:r>
          </w:p>
        </w:tc>
      </w:tr>
      <w:tr w:rsidR="00245C1B" w14:paraId="7FB39135" w14:textId="77777777">
        <w:tblPrEx>
          <w:tblCellMar>
            <w:left w:w="0" w:type="dxa"/>
            <w:right w:w="0" w:type="dxa"/>
          </w:tblCellMar>
        </w:tblPrEx>
        <w:trPr>
          <w:trHeight w:val="613"/>
          <w:jc w:val="center"/>
        </w:trPr>
        <w:tc>
          <w:tcPr>
            <w:tcW w:w="2318" w:type="dxa"/>
            <w:vAlign w:val="center"/>
          </w:tcPr>
          <w:p w14:paraId="5AD07843"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COX+</w:t>
            </w:r>
          </w:p>
        </w:tc>
        <w:tc>
          <w:tcPr>
            <w:tcW w:w="1332" w:type="dxa"/>
            <w:vAlign w:val="center"/>
          </w:tcPr>
          <w:p w14:paraId="0AA298CE"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188.14±19.27</w:t>
            </w:r>
          </w:p>
        </w:tc>
        <w:tc>
          <w:tcPr>
            <w:tcW w:w="1666" w:type="dxa"/>
            <w:vAlign w:val="center"/>
          </w:tcPr>
          <w:p w14:paraId="1ACCD0FC"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142.38±25.29</w:t>
            </w:r>
          </w:p>
        </w:tc>
        <w:tc>
          <w:tcPr>
            <w:tcW w:w="1776" w:type="dxa"/>
            <w:gridSpan w:val="3"/>
            <w:vAlign w:val="center"/>
          </w:tcPr>
          <w:p w14:paraId="3E7A053A"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31.28</w:t>
            </w:r>
          </w:p>
        </w:tc>
        <w:tc>
          <w:tcPr>
            <w:tcW w:w="1716" w:type="dxa"/>
            <w:vAlign w:val="center"/>
          </w:tcPr>
          <w:p w14:paraId="6A2745F4"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0.000</w:t>
            </w:r>
          </w:p>
        </w:tc>
      </w:tr>
      <w:tr w:rsidR="00245C1B" w14:paraId="1116B40E" w14:textId="77777777">
        <w:tblPrEx>
          <w:tblCellMar>
            <w:left w:w="0" w:type="dxa"/>
            <w:right w:w="0" w:type="dxa"/>
          </w:tblCellMar>
        </w:tblPrEx>
        <w:trPr>
          <w:trHeight w:val="711"/>
          <w:jc w:val="center"/>
        </w:trPr>
        <w:tc>
          <w:tcPr>
            <w:tcW w:w="2318" w:type="dxa"/>
            <w:vAlign w:val="center"/>
          </w:tcPr>
          <w:p w14:paraId="26D689DA" w14:textId="77777777" w:rsidR="00245C1B" w:rsidRDefault="00245C1B">
            <w:pPr>
              <w:jc w:val="center"/>
              <w:rPr>
                <w:rFonts w:ascii="Times New Roman" w:eastAsia="SimSun" w:hAnsi="Times New Roman" w:cs="Times New Roman"/>
                <w:b/>
                <w:bCs/>
                <w:sz w:val="22"/>
              </w:rPr>
            </w:pPr>
          </w:p>
        </w:tc>
        <w:tc>
          <w:tcPr>
            <w:tcW w:w="1332" w:type="dxa"/>
            <w:vAlign w:val="center"/>
          </w:tcPr>
          <w:p w14:paraId="0F7343BE" w14:textId="77777777" w:rsidR="00245C1B" w:rsidRDefault="00245C1B">
            <w:pPr>
              <w:jc w:val="center"/>
              <w:rPr>
                <w:rFonts w:ascii="Times New Roman" w:eastAsia="SimSun" w:hAnsi="Times New Roman" w:cs="Times New Roman"/>
                <w:bCs/>
                <w:sz w:val="22"/>
              </w:rPr>
            </w:pPr>
          </w:p>
        </w:tc>
        <w:tc>
          <w:tcPr>
            <w:tcW w:w="1666" w:type="dxa"/>
            <w:vAlign w:val="center"/>
          </w:tcPr>
          <w:p w14:paraId="53FA97CE" w14:textId="77777777" w:rsidR="00245C1B" w:rsidRDefault="00245C1B">
            <w:pPr>
              <w:jc w:val="center"/>
              <w:rPr>
                <w:rFonts w:ascii="Times New Roman" w:eastAsia="SimSun" w:hAnsi="Times New Roman" w:cs="Times New Roman"/>
                <w:bCs/>
                <w:sz w:val="22"/>
              </w:rPr>
            </w:pPr>
          </w:p>
        </w:tc>
        <w:tc>
          <w:tcPr>
            <w:tcW w:w="1776" w:type="dxa"/>
            <w:gridSpan w:val="3"/>
            <w:vAlign w:val="center"/>
          </w:tcPr>
          <w:p w14:paraId="4F9E9420"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Sum</w:t>
            </w:r>
            <w:r>
              <w:rPr>
                <w:rFonts w:ascii="Times New Roman" w:eastAsia="SimSun" w:hAnsi="Times New Roman" w:cs="Times New Roman" w:hint="eastAsia"/>
                <w:bCs/>
                <w:sz w:val="22"/>
              </w:rPr>
              <w:t xml:space="preserve">   </w:t>
            </w:r>
            <w:r>
              <w:rPr>
                <w:rFonts w:ascii="Times New Roman" w:eastAsia="SimSun" w:hAnsi="Times New Roman" w:cs="Times New Roman"/>
                <w:bCs/>
                <w:sz w:val="22"/>
              </w:rPr>
              <w:t>21.36</w:t>
            </w:r>
          </w:p>
        </w:tc>
        <w:tc>
          <w:tcPr>
            <w:tcW w:w="1716" w:type="dxa"/>
            <w:vAlign w:val="center"/>
          </w:tcPr>
          <w:p w14:paraId="11A564BF"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0.000</w:t>
            </w:r>
          </w:p>
        </w:tc>
      </w:tr>
      <w:tr w:rsidR="00245C1B" w14:paraId="29B1FF04" w14:textId="77777777">
        <w:tblPrEx>
          <w:tblCellMar>
            <w:left w:w="0" w:type="dxa"/>
            <w:right w:w="0" w:type="dxa"/>
          </w:tblCellMar>
        </w:tblPrEx>
        <w:trPr>
          <w:trHeight w:val="418"/>
          <w:jc w:val="center"/>
        </w:trPr>
        <w:tc>
          <w:tcPr>
            <w:tcW w:w="2318" w:type="dxa"/>
            <w:tcBorders>
              <w:top w:val="single" w:sz="4" w:space="0" w:color="auto"/>
            </w:tcBorders>
            <w:vAlign w:val="center"/>
          </w:tcPr>
          <w:p w14:paraId="2F062732"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F values</w:t>
            </w:r>
          </w:p>
        </w:tc>
        <w:tc>
          <w:tcPr>
            <w:tcW w:w="1332" w:type="dxa"/>
            <w:tcBorders>
              <w:top w:val="single" w:sz="4" w:space="0" w:color="auto"/>
            </w:tcBorders>
            <w:vAlign w:val="center"/>
          </w:tcPr>
          <w:p w14:paraId="1A1A8627"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30.25</w:t>
            </w:r>
          </w:p>
        </w:tc>
        <w:tc>
          <w:tcPr>
            <w:tcW w:w="1666" w:type="dxa"/>
            <w:tcBorders>
              <w:top w:val="single" w:sz="4" w:space="0" w:color="auto"/>
            </w:tcBorders>
            <w:vAlign w:val="center"/>
          </w:tcPr>
          <w:p w14:paraId="0699499B"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14.21</w:t>
            </w:r>
          </w:p>
        </w:tc>
        <w:tc>
          <w:tcPr>
            <w:tcW w:w="1776" w:type="dxa"/>
            <w:gridSpan w:val="3"/>
            <w:tcBorders>
              <w:top w:val="single" w:sz="4" w:space="0" w:color="auto"/>
            </w:tcBorders>
            <w:vAlign w:val="center"/>
          </w:tcPr>
          <w:p w14:paraId="41A98511"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Sum</w:t>
            </w:r>
            <w:r>
              <w:rPr>
                <w:rFonts w:ascii="Times New Roman" w:eastAsia="SimSun" w:hAnsi="Times New Roman" w:cs="Times New Roman" w:hint="eastAsia"/>
                <w:bCs/>
                <w:sz w:val="22"/>
              </w:rPr>
              <w:t xml:space="preserve">   </w:t>
            </w:r>
            <w:r>
              <w:rPr>
                <w:rFonts w:ascii="Times New Roman" w:eastAsia="SimSun" w:hAnsi="Times New Roman" w:cs="Times New Roman"/>
                <w:bCs/>
                <w:sz w:val="22"/>
              </w:rPr>
              <w:t>25.24</w:t>
            </w:r>
          </w:p>
        </w:tc>
        <w:tc>
          <w:tcPr>
            <w:tcW w:w="1716" w:type="dxa"/>
            <w:tcBorders>
              <w:top w:val="single" w:sz="4" w:space="0" w:color="auto"/>
            </w:tcBorders>
            <w:vAlign w:val="center"/>
          </w:tcPr>
          <w:p w14:paraId="1F62BB23" w14:textId="77777777" w:rsidR="00245C1B" w:rsidRDefault="00245C1B">
            <w:pPr>
              <w:jc w:val="center"/>
              <w:rPr>
                <w:rFonts w:ascii="Times New Roman" w:eastAsia="SimSun" w:hAnsi="Times New Roman" w:cs="Times New Roman"/>
                <w:b/>
                <w:bCs/>
                <w:sz w:val="22"/>
              </w:rPr>
            </w:pPr>
          </w:p>
        </w:tc>
      </w:tr>
      <w:tr w:rsidR="00245C1B" w14:paraId="4DE49CD2" w14:textId="77777777">
        <w:tblPrEx>
          <w:tblCellMar>
            <w:left w:w="0" w:type="dxa"/>
            <w:right w:w="0" w:type="dxa"/>
          </w:tblCellMar>
        </w:tblPrEx>
        <w:trPr>
          <w:trHeight w:val="408"/>
          <w:jc w:val="center"/>
        </w:trPr>
        <w:tc>
          <w:tcPr>
            <w:tcW w:w="2318" w:type="dxa"/>
            <w:vAlign w:val="center"/>
          </w:tcPr>
          <w:p w14:paraId="2C90F301" w14:textId="77777777" w:rsidR="00245C1B" w:rsidRDefault="008B016F">
            <w:pPr>
              <w:jc w:val="center"/>
              <w:rPr>
                <w:rFonts w:ascii="Times New Roman" w:eastAsia="SimSun" w:hAnsi="Times New Roman" w:cs="Times New Roman"/>
                <w:b/>
                <w:bCs/>
                <w:sz w:val="22"/>
              </w:rPr>
            </w:pPr>
            <w:r>
              <w:rPr>
                <w:rFonts w:ascii="Times New Roman" w:eastAsia="SimSun" w:hAnsi="Times New Roman" w:cs="Times New Roman"/>
                <w:b/>
                <w:bCs/>
                <w:sz w:val="22"/>
              </w:rPr>
              <w:t>P values</w:t>
            </w:r>
          </w:p>
        </w:tc>
        <w:tc>
          <w:tcPr>
            <w:tcW w:w="1332" w:type="dxa"/>
            <w:vAlign w:val="center"/>
          </w:tcPr>
          <w:p w14:paraId="4FC729D4"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0.000</w:t>
            </w:r>
          </w:p>
        </w:tc>
        <w:tc>
          <w:tcPr>
            <w:tcW w:w="1666" w:type="dxa"/>
            <w:vAlign w:val="center"/>
          </w:tcPr>
          <w:p w14:paraId="269C9A43"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bCs/>
                <w:sz w:val="22"/>
              </w:rPr>
              <w:t>0.000</w:t>
            </w:r>
          </w:p>
        </w:tc>
        <w:tc>
          <w:tcPr>
            <w:tcW w:w="674" w:type="dxa"/>
            <w:gridSpan w:val="2"/>
            <w:vAlign w:val="center"/>
          </w:tcPr>
          <w:p w14:paraId="60D6B38F" w14:textId="77777777" w:rsidR="00245C1B" w:rsidRDefault="00245C1B">
            <w:pPr>
              <w:jc w:val="center"/>
              <w:rPr>
                <w:rFonts w:ascii="Times New Roman" w:eastAsia="SimSun" w:hAnsi="Times New Roman" w:cs="Times New Roman"/>
                <w:bCs/>
                <w:sz w:val="22"/>
              </w:rPr>
            </w:pPr>
          </w:p>
        </w:tc>
        <w:tc>
          <w:tcPr>
            <w:tcW w:w="1102" w:type="dxa"/>
            <w:vAlign w:val="center"/>
          </w:tcPr>
          <w:p w14:paraId="27B37022" w14:textId="77777777" w:rsidR="00245C1B" w:rsidRDefault="008B016F">
            <w:pPr>
              <w:jc w:val="center"/>
              <w:rPr>
                <w:rFonts w:ascii="Times New Roman" w:eastAsia="SimSun" w:hAnsi="Times New Roman" w:cs="Times New Roman"/>
                <w:bCs/>
                <w:sz w:val="22"/>
              </w:rPr>
            </w:pPr>
            <w:r>
              <w:rPr>
                <w:rFonts w:ascii="Times New Roman" w:eastAsia="SimSun" w:hAnsi="Times New Roman" w:cs="Times New Roman" w:hint="eastAsia"/>
                <w:bCs/>
                <w:sz w:val="22"/>
              </w:rPr>
              <w:t xml:space="preserve"> </w:t>
            </w:r>
            <w:r>
              <w:rPr>
                <w:rFonts w:ascii="Times New Roman" w:eastAsia="SimSun" w:hAnsi="Times New Roman" w:cs="Times New Roman"/>
                <w:bCs/>
                <w:sz w:val="22"/>
              </w:rPr>
              <w:t>0.000</w:t>
            </w:r>
          </w:p>
        </w:tc>
        <w:tc>
          <w:tcPr>
            <w:tcW w:w="1716" w:type="dxa"/>
            <w:vAlign w:val="center"/>
          </w:tcPr>
          <w:p w14:paraId="29E19382" w14:textId="77777777" w:rsidR="00245C1B" w:rsidRDefault="00245C1B">
            <w:pPr>
              <w:jc w:val="center"/>
              <w:rPr>
                <w:rFonts w:ascii="Times New Roman" w:eastAsia="SimSun" w:hAnsi="Times New Roman" w:cs="Times New Roman"/>
                <w:b/>
                <w:bCs/>
                <w:sz w:val="22"/>
              </w:rPr>
            </w:pPr>
          </w:p>
        </w:tc>
      </w:tr>
    </w:tbl>
    <w:p w14:paraId="5660FFC7" w14:textId="77777777" w:rsidR="00245C1B" w:rsidRDefault="00245C1B">
      <w:pPr>
        <w:suppressLineNumbers/>
      </w:pPr>
    </w:p>
    <w:p w14:paraId="624146D0"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 xml:space="preserve">Supplementary Table S4 Effects of COX5A on spatial learning by BDNF </w:t>
      </w:r>
      <w:r>
        <w:rPr>
          <w:rFonts w:ascii="Times New Roman" w:hAnsi="Times New Roman" w:cs="Times New Roman"/>
          <w:b/>
          <w:bCs/>
          <w:sz w:val="24"/>
          <w:szCs w:val="24"/>
        </w:rPr>
        <w:lastRenderedPageBreak/>
        <w:t>evaluated by MWM test</w:t>
      </w:r>
    </w:p>
    <w:p w14:paraId="7D468B60"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 xml:space="preserve"> (mean ± SD, n=10)</w:t>
      </w:r>
    </w:p>
    <w:p w14:paraId="165DDEB5" w14:textId="77777777" w:rsidR="00245C1B" w:rsidRDefault="00245C1B">
      <w:pPr>
        <w:suppressLineNumbers/>
      </w:pPr>
    </w:p>
    <w:tbl>
      <w:tblPr>
        <w:tblpPr w:leftFromText="180" w:rightFromText="180" w:vertAnchor="page" w:horzAnchor="margin" w:tblpXSpec="center" w:tblpY="1281"/>
        <w:tblW w:w="1091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15"/>
        <w:gridCol w:w="1147"/>
        <w:gridCol w:w="1165"/>
        <w:gridCol w:w="1186"/>
        <w:gridCol w:w="1210"/>
        <w:gridCol w:w="1232"/>
        <w:gridCol w:w="1531"/>
        <w:gridCol w:w="1229"/>
      </w:tblGrid>
      <w:tr w:rsidR="00245C1B" w14:paraId="2D4100A6" w14:textId="77777777">
        <w:trPr>
          <w:trHeight w:val="359"/>
        </w:trPr>
        <w:tc>
          <w:tcPr>
            <w:tcW w:w="2215" w:type="dxa"/>
            <w:vMerge w:val="restart"/>
            <w:vAlign w:val="bottom"/>
          </w:tcPr>
          <w:p w14:paraId="2A3590E9"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Escape latency (s)</w:t>
            </w:r>
          </w:p>
        </w:tc>
        <w:tc>
          <w:tcPr>
            <w:tcW w:w="8700" w:type="dxa"/>
            <w:gridSpan w:val="7"/>
            <w:vAlign w:val="bottom"/>
          </w:tcPr>
          <w:p w14:paraId="6404F53D" w14:textId="77777777" w:rsidR="00245C1B" w:rsidRDefault="008B016F">
            <w:pPr>
              <w:ind w:firstLineChars="650" w:firstLine="1430"/>
              <w:rPr>
                <w:rFonts w:ascii="Times New Roman" w:hAnsi="Times New Roman" w:cs="Times New Roman"/>
                <w:sz w:val="22"/>
              </w:rPr>
            </w:pPr>
            <w:r>
              <w:rPr>
                <w:rFonts w:ascii="Times New Roman" w:hAnsi="Times New Roman" w:cs="Times New Roman"/>
                <w:b/>
                <w:bCs/>
                <w:sz w:val="22"/>
              </w:rPr>
              <w:t>Days post hiding platform (days)</w:t>
            </w:r>
          </w:p>
        </w:tc>
      </w:tr>
      <w:tr w:rsidR="00245C1B" w14:paraId="2ECA2161" w14:textId="77777777">
        <w:trPr>
          <w:trHeight w:val="359"/>
        </w:trPr>
        <w:tc>
          <w:tcPr>
            <w:tcW w:w="2215" w:type="dxa"/>
            <w:vMerge/>
            <w:tcBorders>
              <w:bottom w:val="single" w:sz="4" w:space="0" w:color="auto"/>
            </w:tcBorders>
            <w:vAlign w:val="bottom"/>
          </w:tcPr>
          <w:p w14:paraId="31C2B1D4" w14:textId="77777777" w:rsidR="00245C1B" w:rsidRDefault="00245C1B">
            <w:pPr>
              <w:jc w:val="center"/>
              <w:rPr>
                <w:rFonts w:ascii="Times New Roman" w:hAnsi="Times New Roman" w:cs="Times New Roman"/>
                <w:b/>
                <w:bCs/>
                <w:sz w:val="22"/>
              </w:rPr>
            </w:pPr>
          </w:p>
        </w:tc>
        <w:tc>
          <w:tcPr>
            <w:tcW w:w="1147" w:type="dxa"/>
            <w:tcBorders>
              <w:top w:val="single" w:sz="4" w:space="0" w:color="auto"/>
              <w:bottom w:val="single" w:sz="4" w:space="0" w:color="auto"/>
            </w:tcBorders>
            <w:vAlign w:val="bottom"/>
          </w:tcPr>
          <w:p w14:paraId="152CDD79" w14:textId="77777777" w:rsidR="00245C1B" w:rsidRDefault="008B016F">
            <w:pPr>
              <w:jc w:val="center"/>
              <w:rPr>
                <w:rFonts w:ascii="Times New Roman" w:hAnsi="Times New Roman" w:cs="Times New Roman"/>
                <w:sz w:val="22"/>
              </w:rPr>
            </w:pPr>
            <w:r>
              <w:rPr>
                <w:rFonts w:ascii="Times New Roman" w:hAnsi="Times New Roman" w:cs="Times New Roman" w:hint="eastAsia"/>
                <w:sz w:val="22"/>
              </w:rPr>
              <w:t>1d</w:t>
            </w:r>
          </w:p>
        </w:tc>
        <w:tc>
          <w:tcPr>
            <w:tcW w:w="1165" w:type="dxa"/>
            <w:tcBorders>
              <w:top w:val="single" w:sz="4" w:space="0" w:color="auto"/>
              <w:bottom w:val="single" w:sz="4" w:space="0" w:color="auto"/>
            </w:tcBorders>
            <w:vAlign w:val="bottom"/>
          </w:tcPr>
          <w:p w14:paraId="75391B0F" w14:textId="77777777" w:rsidR="00245C1B" w:rsidRDefault="008B016F">
            <w:pPr>
              <w:jc w:val="center"/>
              <w:rPr>
                <w:rFonts w:ascii="Times New Roman" w:hAnsi="Times New Roman" w:cs="Times New Roman"/>
                <w:sz w:val="22"/>
              </w:rPr>
            </w:pPr>
            <w:r>
              <w:rPr>
                <w:rFonts w:ascii="Times New Roman" w:hAnsi="Times New Roman" w:cs="Times New Roman" w:hint="eastAsia"/>
                <w:sz w:val="22"/>
              </w:rPr>
              <w:t>2d</w:t>
            </w:r>
          </w:p>
        </w:tc>
        <w:tc>
          <w:tcPr>
            <w:tcW w:w="1186" w:type="dxa"/>
            <w:tcBorders>
              <w:top w:val="single" w:sz="4" w:space="0" w:color="auto"/>
              <w:bottom w:val="single" w:sz="4" w:space="0" w:color="auto"/>
            </w:tcBorders>
            <w:vAlign w:val="bottom"/>
          </w:tcPr>
          <w:p w14:paraId="2ACFFFD1" w14:textId="77777777" w:rsidR="00245C1B" w:rsidRDefault="008B016F">
            <w:pPr>
              <w:jc w:val="center"/>
              <w:rPr>
                <w:rFonts w:ascii="Times New Roman" w:hAnsi="Times New Roman" w:cs="Times New Roman"/>
                <w:sz w:val="22"/>
              </w:rPr>
            </w:pPr>
            <w:r>
              <w:rPr>
                <w:rFonts w:ascii="Times New Roman" w:hAnsi="Times New Roman" w:cs="Times New Roman" w:hint="eastAsia"/>
                <w:sz w:val="22"/>
              </w:rPr>
              <w:t>3d</w:t>
            </w:r>
          </w:p>
        </w:tc>
        <w:tc>
          <w:tcPr>
            <w:tcW w:w="1210" w:type="dxa"/>
            <w:tcBorders>
              <w:top w:val="single" w:sz="4" w:space="0" w:color="auto"/>
              <w:bottom w:val="single" w:sz="4" w:space="0" w:color="auto"/>
            </w:tcBorders>
            <w:vAlign w:val="bottom"/>
          </w:tcPr>
          <w:p w14:paraId="0895C806" w14:textId="77777777" w:rsidR="00245C1B" w:rsidRDefault="008B016F">
            <w:pPr>
              <w:jc w:val="center"/>
              <w:rPr>
                <w:rFonts w:ascii="Times New Roman" w:hAnsi="Times New Roman" w:cs="Times New Roman"/>
                <w:sz w:val="22"/>
              </w:rPr>
            </w:pPr>
            <w:r>
              <w:rPr>
                <w:rFonts w:ascii="Times New Roman" w:hAnsi="Times New Roman" w:cs="Times New Roman" w:hint="eastAsia"/>
                <w:sz w:val="22"/>
              </w:rPr>
              <w:t>4d</w:t>
            </w:r>
          </w:p>
        </w:tc>
        <w:tc>
          <w:tcPr>
            <w:tcW w:w="1232" w:type="dxa"/>
            <w:tcBorders>
              <w:top w:val="single" w:sz="4" w:space="0" w:color="auto"/>
              <w:bottom w:val="single" w:sz="4" w:space="0" w:color="auto"/>
            </w:tcBorders>
            <w:vAlign w:val="bottom"/>
          </w:tcPr>
          <w:p w14:paraId="75275283" w14:textId="77777777" w:rsidR="00245C1B" w:rsidRDefault="008B016F">
            <w:pPr>
              <w:jc w:val="center"/>
              <w:rPr>
                <w:rFonts w:ascii="Times New Roman" w:hAnsi="Times New Roman" w:cs="Times New Roman"/>
                <w:sz w:val="22"/>
              </w:rPr>
            </w:pPr>
            <w:r>
              <w:rPr>
                <w:rFonts w:ascii="Times New Roman" w:hAnsi="Times New Roman" w:cs="Times New Roman" w:hint="eastAsia"/>
                <w:sz w:val="22"/>
              </w:rPr>
              <w:t>5d</w:t>
            </w:r>
          </w:p>
        </w:tc>
        <w:tc>
          <w:tcPr>
            <w:tcW w:w="1531" w:type="dxa"/>
            <w:tcBorders>
              <w:bottom w:val="single" w:sz="4" w:space="0" w:color="auto"/>
            </w:tcBorders>
            <w:vAlign w:val="bottom"/>
          </w:tcPr>
          <w:p w14:paraId="00955E9C"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F values</w:t>
            </w:r>
          </w:p>
        </w:tc>
        <w:tc>
          <w:tcPr>
            <w:tcW w:w="1229" w:type="dxa"/>
            <w:tcBorders>
              <w:bottom w:val="single" w:sz="4" w:space="0" w:color="auto"/>
            </w:tcBorders>
            <w:vAlign w:val="bottom"/>
          </w:tcPr>
          <w:p w14:paraId="7D5B3340"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 values</w:t>
            </w:r>
          </w:p>
        </w:tc>
      </w:tr>
      <w:tr w:rsidR="00245C1B" w14:paraId="213E76BA" w14:textId="77777777">
        <w:trPr>
          <w:trHeight w:val="359"/>
        </w:trPr>
        <w:tc>
          <w:tcPr>
            <w:tcW w:w="2215" w:type="dxa"/>
            <w:tcBorders>
              <w:top w:val="single" w:sz="4" w:space="0" w:color="auto"/>
            </w:tcBorders>
            <w:vAlign w:val="bottom"/>
          </w:tcPr>
          <w:p w14:paraId="1B6F404F"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WT</w:t>
            </w:r>
          </w:p>
        </w:tc>
        <w:tc>
          <w:tcPr>
            <w:tcW w:w="1147" w:type="dxa"/>
            <w:tcBorders>
              <w:top w:val="single" w:sz="4" w:space="0" w:color="auto"/>
            </w:tcBorders>
            <w:vAlign w:val="bottom"/>
          </w:tcPr>
          <w:p w14:paraId="1602E7C6" w14:textId="77777777" w:rsidR="00245C1B" w:rsidRDefault="008B016F">
            <w:pPr>
              <w:jc w:val="center"/>
              <w:rPr>
                <w:rFonts w:ascii="Times New Roman" w:hAnsi="Times New Roman" w:cs="Times New Roman"/>
                <w:sz w:val="22"/>
              </w:rPr>
            </w:pPr>
            <w:r>
              <w:rPr>
                <w:rFonts w:ascii="Times New Roman" w:hAnsi="Times New Roman" w:cs="Times New Roman"/>
                <w:sz w:val="22"/>
              </w:rPr>
              <w:t>39.87±6.39</w:t>
            </w:r>
          </w:p>
        </w:tc>
        <w:tc>
          <w:tcPr>
            <w:tcW w:w="1165" w:type="dxa"/>
            <w:tcBorders>
              <w:top w:val="single" w:sz="4" w:space="0" w:color="auto"/>
            </w:tcBorders>
            <w:vAlign w:val="bottom"/>
          </w:tcPr>
          <w:p w14:paraId="08825EF1" w14:textId="77777777" w:rsidR="00245C1B" w:rsidRDefault="008B016F">
            <w:pPr>
              <w:jc w:val="center"/>
              <w:rPr>
                <w:rFonts w:ascii="Times New Roman" w:hAnsi="Times New Roman" w:cs="Times New Roman"/>
                <w:sz w:val="22"/>
              </w:rPr>
            </w:pPr>
            <w:r>
              <w:rPr>
                <w:rFonts w:ascii="Times New Roman" w:hAnsi="Times New Roman" w:cs="Times New Roman"/>
                <w:sz w:val="22"/>
              </w:rPr>
              <w:t>36.32±5.24</w:t>
            </w:r>
          </w:p>
        </w:tc>
        <w:tc>
          <w:tcPr>
            <w:tcW w:w="1186" w:type="dxa"/>
            <w:tcBorders>
              <w:top w:val="single" w:sz="4" w:space="0" w:color="auto"/>
            </w:tcBorders>
            <w:vAlign w:val="bottom"/>
          </w:tcPr>
          <w:p w14:paraId="0C80E605" w14:textId="77777777" w:rsidR="00245C1B" w:rsidRDefault="008B016F">
            <w:pPr>
              <w:jc w:val="center"/>
              <w:rPr>
                <w:rFonts w:ascii="Times New Roman" w:hAnsi="Times New Roman" w:cs="Times New Roman"/>
                <w:sz w:val="22"/>
              </w:rPr>
            </w:pPr>
            <w:r>
              <w:rPr>
                <w:rFonts w:ascii="Times New Roman" w:hAnsi="Times New Roman" w:cs="Times New Roman"/>
                <w:sz w:val="22"/>
              </w:rPr>
              <w:t>30.55±2.67</w:t>
            </w:r>
          </w:p>
        </w:tc>
        <w:tc>
          <w:tcPr>
            <w:tcW w:w="1210" w:type="dxa"/>
            <w:tcBorders>
              <w:top w:val="single" w:sz="4" w:space="0" w:color="auto"/>
            </w:tcBorders>
            <w:vAlign w:val="bottom"/>
          </w:tcPr>
          <w:p w14:paraId="48051692" w14:textId="77777777" w:rsidR="00245C1B" w:rsidRDefault="008B016F">
            <w:pPr>
              <w:jc w:val="center"/>
              <w:rPr>
                <w:rFonts w:ascii="Times New Roman" w:hAnsi="Times New Roman" w:cs="Times New Roman"/>
                <w:sz w:val="22"/>
              </w:rPr>
            </w:pPr>
            <w:r>
              <w:rPr>
                <w:rFonts w:ascii="Times New Roman" w:hAnsi="Times New Roman" w:cs="Times New Roman"/>
                <w:sz w:val="22"/>
              </w:rPr>
              <w:t>28.7±2.12</w:t>
            </w:r>
          </w:p>
        </w:tc>
        <w:tc>
          <w:tcPr>
            <w:tcW w:w="1232" w:type="dxa"/>
            <w:tcBorders>
              <w:top w:val="single" w:sz="4" w:space="0" w:color="auto"/>
            </w:tcBorders>
            <w:vAlign w:val="bottom"/>
          </w:tcPr>
          <w:p w14:paraId="063FC731" w14:textId="77777777" w:rsidR="00245C1B" w:rsidRDefault="008B016F">
            <w:pPr>
              <w:jc w:val="center"/>
              <w:rPr>
                <w:rFonts w:ascii="Times New Roman" w:hAnsi="Times New Roman" w:cs="Times New Roman"/>
                <w:sz w:val="22"/>
              </w:rPr>
            </w:pPr>
            <w:r>
              <w:rPr>
                <w:rFonts w:ascii="Times New Roman" w:hAnsi="Times New Roman" w:cs="Times New Roman"/>
                <w:sz w:val="22"/>
              </w:rPr>
              <w:t>27.32±4.26</w:t>
            </w:r>
          </w:p>
        </w:tc>
        <w:tc>
          <w:tcPr>
            <w:tcW w:w="1531" w:type="dxa"/>
            <w:tcBorders>
              <w:top w:val="single" w:sz="4" w:space="0" w:color="auto"/>
            </w:tcBorders>
            <w:vAlign w:val="bottom"/>
          </w:tcPr>
          <w:p w14:paraId="57C968B5"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18.84</w:t>
            </w:r>
          </w:p>
        </w:tc>
        <w:tc>
          <w:tcPr>
            <w:tcW w:w="1229" w:type="dxa"/>
            <w:tcBorders>
              <w:top w:val="single" w:sz="4" w:space="0" w:color="auto"/>
            </w:tcBorders>
            <w:vAlign w:val="bottom"/>
          </w:tcPr>
          <w:p w14:paraId="64C2D3A6"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0.000</w:t>
            </w:r>
          </w:p>
        </w:tc>
      </w:tr>
      <w:tr w:rsidR="00245C1B" w14:paraId="7308CE15" w14:textId="77777777">
        <w:trPr>
          <w:trHeight w:val="354"/>
        </w:trPr>
        <w:tc>
          <w:tcPr>
            <w:tcW w:w="2215" w:type="dxa"/>
            <w:vAlign w:val="bottom"/>
          </w:tcPr>
          <w:p w14:paraId="745D74DD"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w:t>
            </w:r>
          </w:p>
        </w:tc>
        <w:tc>
          <w:tcPr>
            <w:tcW w:w="1147" w:type="dxa"/>
            <w:vAlign w:val="bottom"/>
          </w:tcPr>
          <w:p w14:paraId="40594470" w14:textId="77777777" w:rsidR="00245C1B" w:rsidRDefault="008B016F">
            <w:pPr>
              <w:jc w:val="center"/>
              <w:rPr>
                <w:rFonts w:ascii="Times New Roman" w:hAnsi="Times New Roman" w:cs="Times New Roman"/>
                <w:sz w:val="22"/>
              </w:rPr>
            </w:pPr>
            <w:r>
              <w:rPr>
                <w:rFonts w:ascii="Times New Roman" w:hAnsi="Times New Roman" w:cs="Times New Roman"/>
                <w:sz w:val="22"/>
              </w:rPr>
              <w:t>39.11±2.31</w:t>
            </w:r>
          </w:p>
        </w:tc>
        <w:tc>
          <w:tcPr>
            <w:tcW w:w="1165" w:type="dxa"/>
            <w:vAlign w:val="bottom"/>
          </w:tcPr>
          <w:p w14:paraId="3BA343CC" w14:textId="77777777" w:rsidR="00245C1B" w:rsidRDefault="008B016F">
            <w:pPr>
              <w:jc w:val="center"/>
              <w:rPr>
                <w:rFonts w:ascii="Times New Roman" w:hAnsi="Times New Roman" w:cs="Times New Roman"/>
                <w:sz w:val="22"/>
              </w:rPr>
            </w:pPr>
            <w:r>
              <w:rPr>
                <w:rFonts w:ascii="Times New Roman" w:hAnsi="Times New Roman" w:cs="Times New Roman"/>
                <w:sz w:val="22"/>
              </w:rPr>
              <w:t>32.87±3.02</w:t>
            </w:r>
          </w:p>
        </w:tc>
        <w:tc>
          <w:tcPr>
            <w:tcW w:w="1186" w:type="dxa"/>
            <w:vAlign w:val="bottom"/>
          </w:tcPr>
          <w:p w14:paraId="016CAB0D" w14:textId="77777777" w:rsidR="00245C1B" w:rsidRDefault="008B016F">
            <w:pPr>
              <w:jc w:val="center"/>
              <w:rPr>
                <w:rFonts w:ascii="Times New Roman" w:hAnsi="Times New Roman" w:cs="Times New Roman"/>
                <w:sz w:val="22"/>
              </w:rPr>
            </w:pPr>
            <w:r>
              <w:rPr>
                <w:rFonts w:ascii="Times New Roman" w:hAnsi="Times New Roman" w:cs="Times New Roman"/>
                <w:sz w:val="22"/>
              </w:rPr>
              <w:t>27.47±1.34</w:t>
            </w:r>
          </w:p>
        </w:tc>
        <w:tc>
          <w:tcPr>
            <w:tcW w:w="1210" w:type="dxa"/>
            <w:vAlign w:val="bottom"/>
          </w:tcPr>
          <w:p w14:paraId="40EABF34" w14:textId="77777777" w:rsidR="00245C1B" w:rsidRDefault="008B016F">
            <w:pPr>
              <w:jc w:val="center"/>
              <w:rPr>
                <w:rFonts w:ascii="Times New Roman" w:hAnsi="Times New Roman" w:cs="Times New Roman"/>
                <w:sz w:val="22"/>
              </w:rPr>
            </w:pPr>
            <w:r>
              <w:rPr>
                <w:rFonts w:ascii="Times New Roman" w:hAnsi="Times New Roman" w:cs="Times New Roman"/>
                <w:sz w:val="22"/>
              </w:rPr>
              <w:t>24.36±2.12</w:t>
            </w:r>
          </w:p>
        </w:tc>
        <w:tc>
          <w:tcPr>
            <w:tcW w:w="1232" w:type="dxa"/>
            <w:vAlign w:val="bottom"/>
          </w:tcPr>
          <w:p w14:paraId="08B6118D" w14:textId="77777777" w:rsidR="00245C1B" w:rsidRDefault="008B016F">
            <w:pPr>
              <w:jc w:val="center"/>
              <w:rPr>
                <w:rFonts w:ascii="Times New Roman" w:hAnsi="Times New Roman" w:cs="Times New Roman"/>
                <w:sz w:val="22"/>
              </w:rPr>
            </w:pPr>
            <w:r>
              <w:rPr>
                <w:rFonts w:ascii="Times New Roman" w:hAnsi="Times New Roman" w:cs="Times New Roman"/>
                <w:sz w:val="22"/>
              </w:rPr>
              <w:t>21.34±3.28</w:t>
            </w:r>
          </w:p>
        </w:tc>
        <w:tc>
          <w:tcPr>
            <w:tcW w:w="1531" w:type="dxa"/>
            <w:vAlign w:val="bottom"/>
          </w:tcPr>
          <w:p w14:paraId="4BCBFD21"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25.12</w:t>
            </w:r>
          </w:p>
        </w:tc>
        <w:tc>
          <w:tcPr>
            <w:tcW w:w="1229" w:type="dxa"/>
            <w:vAlign w:val="bottom"/>
          </w:tcPr>
          <w:p w14:paraId="6BBAA996"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0.000</w:t>
            </w:r>
          </w:p>
        </w:tc>
      </w:tr>
      <w:tr w:rsidR="00245C1B" w14:paraId="02B637CC" w14:textId="77777777">
        <w:trPr>
          <w:trHeight w:val="353"/>
        </w:trPr>
        <w:tc>
          <w:tcPr>
            <w:tcW w:w="2215" w:type="dxa"/>
            <w:vAlign w:val="bottom"/>
          </w:tcPr>
          <w:p w14:paraId="33D6FFBB"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B+</w:t>
            </w:r>
          </w:p>
        </w:tc>
        <w:tc>
          <w:tcPr>
            <w:tcW w:w="1147" w:type="dxa"/>
            <w:vAlign w:val="bottom"/>
          </w:tcPr>
          <w:p w14:paraId="5A1D6566" w14:textId="77777777" w:rsidR="00245C1B" w:rsidRDefault="008B016F">
            <w:pPr>
              <w:jc w:val="center"/>
              <w:rPr>
                <w:rFonts w:ascii="Times New Roman" w:hAnsi="Times New Roman" w:cs="Times New Roman"/>
                <w:sz w:val="22"/>
              </w:rPr>
            </w:pPr>
            <w:r>
              <w:rPr>
                <w:rFonts w:ascii="Times New Roman" w:hAnsi="Times New Roman" w:cs="Times New Roman"/>
                <w:sz w:val="22"/>
              </w:rPr>
              <w:t>46.62±4.36</w:t>
            </w:r>
          </w:p>
        </w:tc>
        <w:tc>
          <w:tcPr>
            <w:tcW w:w="1165" w:type="dxa"/>
            <w:vAlign w:val="bottom"/>
          </w:tcPr>
          <w:p w14:paraId="34C7EA4C" w14:textId="77777777" w:rsidR="00245C1B" w:rsidRDefault="008B016F">
            <w:pPr>
              <w:jc w:val="center"/>
              <w:rPr>
                <w:rFonts w:ascii="Times New Roman" w:hAnsi="Times New Roman" w:cs="Times New Roman"/>
                <w:sz w:val="22"/>
              </w:rPr>
            </w:pPr>
            <w:r>
              <w:rPr>
                <w:rFonts w:ascii="Times New Roman" w:hAnsi="Times New Roman" w:cs="Times New Roman"/>
                <w:sz w:val="22"/>
              </w:rPr>
              <w:t>41.73±1.35</w:t>
            </w:r>
          </w:p>
        </w:tc>
        <w:tc>
          <w:tcPr>
            <w:tcW w:w="1186" w:type="dxa"/>
            <w:vAlign w:val="bottom"/>
          </w:tcPr>
          <w:p w14:paraId="74744331" w14:textId="77777777" w:rsidR="00245C1B" w:rsidRDefault="008B016F">
            <w:pPr>
              <w:jc w:val="center"/>
              <w:rPr>
                <w:rFonts w:ascii="Times New Roman" w:hAnsi="Times New Roman" w:cs="Times New Roman"/>
                <w:sz w:val="22"/>
              </w:rPr>
            </w:pPr>
            <w:r>
              <w:rPr>
                <w:rFonts w:ascii="Times New Roman" w:hAnsi="Times New Roman" w:cs="Times New Roman"/>
                <w:sz w:val="22"/>
              </w:rPr>
              <w:t>37.27±2.38</w:t>
            </w:r>
          </w:p>
        </w:tc>
        <w:tc>
          <w:tcPr>
            <w:tcW w:w="1210" w:type="dxa"/>
            <w:vAlign w:val="bottom"/>
          </w:tcPr>
          <w:p w14:paraId="2B42A9FC" w14:textId="77777777" w:rsidR="00245C1B" w:rsidRDefault="008B016F">
            <w:pPr>
              <w:jc w:val="center"/>
              <w:rPr>
                <w:rFonts w:ascii="Times New Roman" w:hAnsi="Times New Roman" w:cs="Times New Roman"/>
                <w:sz w:val="22"/>
              </w:rPr>
            </w:pPr>
            <w:r>
              <w:rPr>
                <w:rFonts w:ascii="Times New Roman" w:hAnsi="Times New Roman" w:cs="Times New Roman"/>
                <w:sz w:val="22"/>
              </w:rPr>
              <w:t>34.65±2.29</w:t>
            </w:r>
          </w:p>
        </w:tc>
        <w:tc>
          <w:tcPr>
            <w:tcW w:w="1232" w:type="dxa"/>
            <w:vAlign w:val="bottom"/>
          </w:tcPr>
          <w:p w14:paraId="377FF3B3" w14:textId="77777777" w:rsidR="00245C1B" w:rsidRDefault="008B016F">
            <w:pPr>
              <w:jc w:val="center"/>
              <w:rPr>
                <w:rFonts w:ascii="Times New Roman" w:hAnsi="Times New Roman" w:cs="Times New Roman"/>
                <w:sz w:val="22"/>
              </w:rPr>
            </w:pPr>
            <w:r>
              <w:rPr>
                <w:rFonts w:ascii="Times New Roman" w:hAnsi="Times New Roman" w:cs="Times New Roman"/>
                <w:sz w:val="22"/>
              </w:rPr>
              <w:t>31.68±4.87</w:t>
            </w:r>
          </w:p>
        </w:tc>
        <w:tc>
          <w:tcPr>
            <w:tcW w:w="1531" w:type="dxa"/>
            <w:vAlign w:val="bottom"/>
          </w:tcPr>
          <w:p w14:paraId="42B4FAFC"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20.64</w:t>
            </w:r>
          </w:p>
        </w:tc>
        <w:tc>
          <w:tcPr>
            <w:tcW w:w="1229" w:type="dxa"/>
            <w:vAlign w:val="bottom"/>
          </w:tcPr>
          <w:p w14:paraId="340D7109"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0.000</w:t>
            </w:r>
          </w:p>
        </w:tc>
      </w:tr>
      <w:tr w:rsidR="00245C1B" w14:paraId="12654B60" w14:textId="77777777">
        <w:trPr>
          <w:trHeight w:val="353"/>
        </w:trPr>
        <w:tc>
          <w:tcPr>
            <w:tcW w:w="2215" w:type="dxa"/>
            <w:vAlign w:val="bottom"/>
          </w:tcPr>
          <w:p w14:paraId="23873233"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COX+/B+</w:t>
            </w:r>
          </w:p>
        </w:tc>
        <w:tc>
          <w:tcPr>
            <w:tcW w:w="1147" w:type="dxa"/>
            <w:vAlign w:val="bottom"/>
          </w:tcPr>
          <w:p w14:paraId="149DA500" w14:textId="77777777" w:rsidR="00245C1B" w:rsidRDefault="008B016F">
            <w:pPr>
              <w:jc w:val="center"/>
              <w:rPr>
                <w:rFonts w:ascii="Times New Roman" w:hAnsi="Times New Roman" w:cs="Times New Roman"/>
                <w:sz w:val="22"/>
              </w:rPr>
            </w:pPr>
            <w:r>
              <w:rPr>
                <w:rFonts w:ascii="Times New Roman" w:hAnsi="Times New Roman" w:cs="Times New Roman"/>
                <w:sz w:val="22"/>
              </w:rPr>
              <w:t>41.31±4.32</w:t>
            </w:r>
          </w:p>
        </w:tc>
        <w:tc>
          <w:tcPr>
            <w:tcW w:w="1165" w:type="dxa"/>
            <w:vAlign w:val="bottom"/>
          </w:tcPr>
          <w:p w14:paraId="7ECFACA4" w14:textId="77777777" w:rsidR="00245C1B" w:rsidRDefault="008B016F">
            <w:pPr>
              <w:jc w:val="center"/>
              <w:rPr>
                <w:rFonts w:ascii="Times New Roman" w:hAnsi="Times New Roman" w:cs="Times New Roman"/>
                <w:sz w:val="22"/>
              </w:rPr>
            </w:pPr>
            <w:r>
              <w:rPr>
                <w:rFonts w:ascii="Times New Roman" w:hAnsi="Times New Roman" w:cs="Times New Roman"/>
                <w:sz w:val="22"/>
              </w:rPr>
              <w:t>37.45±5.98</w:t>
            </w:r>
          </w:p>
        </w:tc>
        <w:tc>
          <w:tcPr>
            <w:tcW w:w="1186" w:type="dxa"/>
            <w:vAlign w:val="bottom"/>
          </w:tcPr>
          <w:p w14:paraId="001EFFE6" w14:textId="77777777" w:rsidR="00245C1B" w:rsidRDefault="008B016F">
            <w:pPr>
              <w:jc w:val="center"/>
              <w:rPr>
                <w:rFonts w:ascii="Times New Roman" w:hAnsi="Times New Roman" w:cs="Times New Roman"/>
                <w:sz w:val="22"/>
              </w:rPr>
            </w:pPr>
            <w:r>
              <w:rPr>
                <w:rFonts w:ascii="Times New Roman" w:hAnsi="Times New Roman" w:cs="Times New Roman"/>
                <w:sz w:val="22"/>
              </w:rPr>
              <w:t>34.63±4.13</w:t>
            </w:r>
          </w:p>
        </w:tc>
        <w:tc>
          <w:tcPr>
            <w:tcW w:w="1210" w:type="dxa"/>
            <w:vAlign w:val="bottom"/>
          </w:tcPr>
          <w:p w14:paraId="404BD8D2" w14:textId="77777777" w:rsidR="00245C1B" w:rsidRDefault="008B016F">
            <w:pPr>
              <w:jc w:val="center"/>
              <w:rPr>
                <w:rFonts w:ascii="Times New Roman" w:hAnsi="Times New Roman" w:cs="Times New Roman"/>
                <w:sz w:val="22"/>
              </w:rPr>
            </w:pPr>
            <w:r>
              <w:rPr>
                <w:rFonts w:ascii="Times New Roman" w:hAnsi="Times New Roman" w:cs="Times New Roman"/>
                <w:sz w:val="22"/>
              </w:rPr>
              <w:t>29.46±2.27</w:t>
            </w:r>
          </w:p>
        </w:tc>
        <w:tc>
          <w:tcPr>
            <w:tcW w:w="1232" w:type="dxa"/>
            <w:vAlign w:val="bottom"/>
          </w:tcPr>
          <w:p w14:paraId="38C9C7F5" w14:textId="77777777" w:rsidR="00245C1B" w:rsidRDefault="008B016F">
            <w:pPr>
              <w:jc w:val="center"/>
              <w:rPr>
                <w:rFonts w:ascii="Times New Roman" w:hAnsi="Times New Roman" w:cs="Times New Roman"/>
                <w:sz w:val="22"/>
              </w:rPr>
            </w:pPr>
            <w:r>
              <w:rPr>
                <w:rFonts w:ascii="Times New Roman" w:hAnsi="Times New Roman" w:cs="Times New Roman"/>
                <w:sz w:val="22"/>
              </w:rPr>
              <w:t>28.71±4.18</w:t>
            </w:r>
          </w:p>
        </w:tc>
        <w:tc>
          <w:tcPr>
            <w:tcW w:w="1531" w:type="dxa"/>
            <w:vAlign w:val="bottom"/>
          </w:tcPr>
          <w:p w14:paraId="3008D7CC"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19.32</w:t>
            </w:r>
          </w:p>
        </w:tc>
        <w:tc>
          <w:tcPr>
            <w:tcW w:w="1229" w:type="dxa"/>
            <w:vAlign w:val="bottom"/>
          </w:tcPr>
          <w:p w14:paraId="5E4B861F"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0.000</w:t>
            </w:r>
          </w:p>
        </w:tc>
      </w:tr>
      <w:tr w:rsidR="00245C1B" w14:paraId="67621AD7" w14:textId="77777777">
        <w:trPr>
          <w:trHeight w:val="354"/>
        </w:trPr>
        <w:tc>
          <w:tcPr>
            <w:tcW w:w="2215" w:type="dxa"/>
            <w:vAlign w:val="bottom"/>
          </w:tcPr>
          <w:p w14:paraId="53095BDE" w14:textId="77777777" w:rsidR="00245C1B" w:rsidRPr="002D0BFB" w:rsidRDefault="008B016F">
            <w:pPr>
              <w:rPr>
                <w:rFonts w:ascii="Times New Roman" w:hAnsi="Times New Roman" w:cs="Times New Roman"/>
                <w:b/>
                <w:bCs/>
                <w:sz w:val="22"/>
                <w:lang w:val="fr-CH"/>
              </w:rPr>
            </w:pPr>
            <w:r w:rsidRPr="002D0BFB">
              <w:rPr>
                <w:rFonts w:ascii="Times New Roman" w:hAnsi="Times New Roman" w:cs="Times New Roman"/>
                <w:b/>
                <w:bCs/>
                <w:sz w:val="22"/>
                <w:lang w:val="fr-CH"/>
              </w:rPr>
              <w:t>t values (v) B+ vs WT</w:t>
            </w:r>
          </w:p>
        </w:tc>
        <w:tc>
          <w:tcPr>
            <w:tcW w:w="1147" w:type="dxa"/>
            <w:vAlign w:val="bottom"/>
          </w:tcPr>
          <w:p w14:paraId="2916441E" w14:textId="77777777" w:rsidR="00245C1B" w:rsidRDefault="008B016F">
            <w:pPr>
              <w:jc w:val="center"/>
              <w:rPr>
                <w:rFonts w:ascii="Times New Roman" w:hAnsi="Times New Roman" w:cs="Times New Roman"/>
                <w:sz w:val="22"/>
              </w:rPr>
            </w:pPr>
            <w:r>
              <w:rPr>
                <w:rFonts w:ascii="Times New Roman" w:hAnsi="Times New Roman" w:cs="Times New Roman"/>
                <w:sz w:val="22"/>
              </w:rPr>
              <w:t>8.212</w:t>
            </w:r>
          </w:p>
        </w:tc>
        <w:tc>
          <w:tcPr>
            <w:tcW w:w="1165" w:type="dxa"/>
            <w:vAlign w:val="bottom"/>
          </w:tcPr>
          <w:p w14:paraId="563FFF06" w14:textId="77777777" w:rsidR="00245C1B" w:rsidRDefault="008B016F">
            <w:pPr>
              <w:jc w:val="center"/>
              <w:rPr>
                <w:rFonts w:ascii="Times New Roman" w:hAnsi="Times New Roman" w:cs="Times New Roman"/>
                <w:sz w:val="22"/>
              </w:rPr>
            </w:pPr>
            <w:r>
              <w:rPr>
                <w:rFonts w:ascii="Times New Roman" w:hAnsi="Times New Roman" w:cs="Times New Roman"/>
                <w:sz w:val="22"/>
              </w:rPr>
              <w:t>8.367</w:t>
            </w:r>
          </w:p>
        </w:tc>
        <w:tc>
          <w:tcPr>
            <w:tcW w:w="1186" w:type="dxa"/>
            <w:vAlign w:val="bottom"/>
          </w:tcPr>
          <w:p w14:paraId="702777FF" w14:textId="77777777" w:rsidR="00245C1B" w:rsidRDefault="008B016F">
            <w:pPr>
              <w:jc w:val="center"/>
              <w:rPr>
                <w:rFonts w:ascii="Times New Roman" w:hAnsi="Times New Roman" w:cs="Times New Roman"/>
                <w:sz w:val="22"/>
              </w:rPr>
            </w:pPr>
            <w:r>
              <w:rPr>
                <w:rFonts w:ascii="Times New Roman" w:hAnsi="Times New Roman" w:cs="Times New Roman"/>
                <w:sz w:val="22"/>
              </w:rPr>
              <w:t>9.327</w:t>
            </w:r>
          </w:p>
        </w:tc>
        <w:tc>
          <w:tcPr>
            <w:tcW w:w="1210" w:type="dxa"/>
            <w:vAlign w:val="bottom"/>
          </w:tcPr>
          <w:p w14:paraId="35336447" w14:textId="77777777" w:rsidR="00245C1B" w:rsidRDefault="008B016F">
            <w:pPr>
              <w:jc w:val="center"/>
              <w:rPr>
                <w:rFonts w:ascii="Times New Roman" w:hAnsi="Times New Roman" w:cs="Times New Roman"/>
                <w:sz w:val="22"/>
              </w:rPr>
            </w:pPr>
            <w:r>
              <w:rPr>
                <w:rFonts w:ascii="Times New Roman" w:hAnsi="Times New Roman" w:cs="Times New Roman"/>
                <w:sz w:val="22"/>
              </w:rPr>
              <w:t>6.328</w:t>
            </w:r>
          </w:p>
        </w:tc>
        <w:tc>
          <w:tcPr>
            <w:tcW w:w="1232" w:type="dxa"/>
            <w:vAlign w:val="bottom"/>
          </w:tcPr>
          <w:p w14:paraId="0F9ACE57" w14:textId="77777777" w:rsidR="00245C1B" w:rsidRDefault="008B016F">
            <w:pPr>
              <w:jc w:val="center"/>
              <w:rPr>
                <w:rFonts w:ascii="Times New Roman" w:hAnsi="Times New Roman" w:cs="Times New Roman"/>
                <w:sz w:val="22"/>
              </w:rPr>
            </w:pPr>
            <w:r>
              <w:rPr>
                <w:rFonts w:ascii="Times New Roman" w:hAnsi="Times New Roman" w:cs="Times New Roman"/>
                <w:sz w:val="22"/>
              </w:rPr>
              <w:t>5.124</w:t>
            </w:r>
          </w:p>
        </w:tc>
        <w:tc>
          <w:tcPr>
            <w:tcW w:w="1531" w:type="dxa"/>
            <w:vAlign w:val="bottom"/>
          </w:tcPr>
          <w:p w14:paraId="40EA8B3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sum</w:t>
            </w:r>
            <w:r>
              <w:rPr>
                <w:rFonts w:ascii="Times New Roman" w:hAnsi="Times New Roman" w:cs="Times New Roman"/>
                <w:b/>
                <w:bCs/>
                <w:sz w:val="22"/>
              </w:rPr>
              <w:tab/>
              <w:t>21.36</w:t>
            </w:r>
          </w:p>
        </w:tc>
        <w:tc>
          <w:tcPr>
            <w:tcW w:w="1229" w:type="dxa"/>
            <w:vAlign w:val="bottom"/>
          </w:tcPr>
          <w:p w14:paraId="00EB8BE2"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0.000</w:t>
            </w:r>
          </w:p>
        </w:tc>
      </w:tr>
      <w:tr w:rsidR="00245C1B" w14:paraId="09331350" w14:textId="77777777">
        <w:trPr>
          <w:trHeight w:val="354"/>
        </w:trPr>
        <w:tc>
          <w:tcPr>
            <w:tcW w:w="2215" w:type="dxa"/>
            <w:vAlign w:val="bottom"/>
          </w:tcPr>
          <w:p w14:paraId="39AC9DB9" w14:textId="77777777" w:rsidR="00245C1B" w:rsidRDefault="008B016F">
            <w:pPr>
              <w:rPr>
                <w:rFonts w:ascii="Times New Roman" w:hAnsi="Times New Roman" w:cs="Times New Roman"/>
                <w:b/>
                <w:bCs/>
                <w:sz w:val="22"/>
              </w:rPr>
            </w:pPr>
            <w:r>
              <w:rPr>
                <w:rFonts w:ascii="Times New Roman" w:hAnsi="Times New Roman" w:cs="Times New Roman"/>
                <w:b/>
                <w:bCs/>
                <w:i/>
                <w:sz w:val="22"/>
              </w:rPr>
              <w:t xml:space="preserve">P </w:t>
            </w:r>
            <w:r>
              <w:rPr>
                <w:rFonts w:ascii="Times New Roman" w:hAnsi="Times New Roman" w:cs="Times New Roman"/>
                <w:b/>
                <w:bCs/>
                <w:sz w:val="22"/>
              </w:rPr>
              <w:t>values (v)</w:t>
            </w:r>
          </w:p>
        </w:tc>
        <w:tc>
          <w:tcPr>
            <w:tcW w:w="1147" w:type="dxa"/>
            <w:vAlign w:val="bottom"/>
          </w:tcPr>
          <w:p w14:paraId="2E2B8B90"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65" w:type="dxa"/>
            <w:vAlign w:val="bottom"/>
          </w:tcPr>
          <w:p w14:paraId="5795E67B"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86" w:type="dxa"/>
            <w:vAlign w:val="bottom"/>
          </w:tcPr>
          <w:p w14:paraId="2CB7EE5A"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10" w:type="dxa"/>
            <w:vAlign w:val="bottom"/>
          </w:tcPr>
          <w:p w14:paraId="273FBB3A"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32" w:type="dxa"/>
            <w:vAlign w:val="bottom"/>
          </w:tcPr>
          <w:p w14:paraId="52FE7351"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531" w:type="dxa"/>
            <w:vAlign w:val="bottom"/>
          </w:tcPr>
          <w:p w14:paraId="069ABCB3" w14:textId="77777777" w:rsidR="00245C1B" w:rsidRDefault="00245C1B">
            <w:pPr>
              <w:jc w:val="center"/>
              <w:rPr>
                <w:rFonts w:ascii="Times New Roman" w:hAnsi="Times New Roman" w:cs="Times New Roman"/>
                <w:sz w:val="22"/>
              </w:rPr>
            </w:pPr>
          </w:p>
        </w:tc>
        <w:tc>
          <w:tcPr>
            <w:tcW w:w="1229" w:type="dxa"/>
            <w:vAlign w:val="bottom"/>
          </w:tcPr>
          <w:p w14:paraId="7945E36F" w14:textId="77777777" w:rsidR="00245C1B" w:rsidRDefault="00245C1B">
            <w:pPr>
              <w:jc w:val="center"/>
              <w:rPr>
                <w:rFonts w:ascii="Times New Roman" w:hAnsi="Times New Roman" w:cs="Times New Roman"/>
                <w:sz w:val="22"/>
              </w:rPr>
            </w:pPr>
          </w:p>
        </w:tc>
      </w:tr>
      <w:tr w:rsidR="00245C1B" w14:paraId="3003A823" w14:textId="77777777">
        <w:trPr>
          <w:trHeight w:val="354"/>
        </w:trPr>
        <w:tc>
          <w:tcPr>
            <w:tcW w:w="2215" w:type="dxa"/>
            <w:vAlign w:val="bottom"/>
          </w:tcPr>
          <w:p w14:paraId="07788C74" w14:textId="77777777" w:rsidR="00245C1B" w:rsidRDefault="008B016F">
            <w:pPr>
              <w:rPr>
                <w:rFonts w:ascii="Times New Roman" w:hAnsi="Times New Roman" w:cs="Times New Roman"/>
                <w:b/>
                <w:bCs/>
                <w:sz w:val="22"/>
              </w:rPr>
            </w:pPr>
            <w:r>
              <w:rPr>
                <w:rFonts w:ascii="Times New Roman" w:hAnsi="Times New Roman" w:cs="Times New Roman"/>
                <w:b/>
                <w:bCs/>
                <w:sz w:val="22"/>
              </w:rPr>
              <w:t>tv</w:t>
            </w:r>
            <w:r>
              <w:rPr>
                <w:rFonts w:ascii="Times New Roman" w:hAnsi="Times New Roman" w:cs="Times New Roman"/>
                <w:b/>
                <w:bCs/>
                <w:sz w:val="22"/>
              </w:rPr>
              <w:tab/>
            </w:r>
            <w:r>
              <w:rPr>
                <w:rFonts w:ascii="Times New Roman" w:hAnsi="Times New Roman" w:cs="Times New Roman" w:hint="eastAsia"/>
                <w:b/>
                <w:bCs/>
                <w:sz w:val="22"/>
              </w:rPr>
              <w:t xml:space="preserve">    </w:t>
            </w:r>
            <w:r>
              <w:rPr>
                <w:rFonts w:ascii="Times New Roman" w:hAnsi="Times New Roman" w:cs="Times New Roman"/>
                <w:b/>
                <w:bCs/>
                <w:sz w:val="22"/>
              </w:rPr>
              <w:t>B+ vs COX+</w:t>
            </w:r>
          </w:p>
        </w:tc>
        <w:tc>
          <w:tcPr>
            <w:tcW w:w="1147" w:type="dxa"/>
            <w:vAlign w:val="bottom"/>
          </w:tcPr>
          <w:p w14:paraId="36B0EDF2" w14:textId="77777777" w:rsidR="00245C1B" w:rsidRDefault="008B016F">
            <w:pPr>
              <w:jc w:val="center"/>
              <w:rPr>
                <w:rFonts w:ascii="Times New Roman" w:hAnsi="Times New Roman" w:cs="Times New Roman"/>
                <w:sz w:val="22"/>
              </w:rPr>
            </w:pPr>
            <w:r>
              <w:rPr>
                <w:rFonts w:ascii="Times New Roman" w:hAnsi="Times New Roman" w:cs="Times New Roman"/>
                <w:sz w:val="22"/>
              </w:rPr>
              <w:t>7.655</w:t>
            </w:r>
          </w:p>
        </w:tc>
        <w:tc>
          <w:tcPr>
            <w:tcW w:w="1165" w:type="dxa"/>
            <w:vAlign w:val="bottom"/>
          </w:tcPr>
          <w:p w14:paraId="3CA53268" w14:textId="77777777" w:rsidR="00245C1B" w:rsidRDefault="008B016F">
            <w:pPr>
              <w:jc w:val="center"/>
              <w:rPr>
                <w:rFonts w:ascii="Times New Roman" w:hAnsi="Times New Roman" w:cs="Times New Roman"/>
                <w:sz w:val="22"/>
              </w:rPr>
            </w:pPr>
            <w:r>
              <w:rPr>
                <w:rFonts w:ascii="Times New Roman" w:hAnsi="Times New Roman" w:cs="Times New Roman"/>
                <w:sz w:val="22"/>
              </w:rPr>
              <w:t>9.658</w:t>
            </w:r>
          </w:p>
        </w:tc>
        <w:tc>
          <w:tcPr>
            <w:tcW w:w="1186" w:type="dxa"/>
            <w:vAlign w:val="bottom"/>
          </w:tcPr>
          <w:p w14:paraId="288BA34A" w14:textId="77777777" w:rsidR="00245C1B" w:rsidRDefault="008B016F">
            <w:pPr>
              <w:jc w:val="center"/>
              <w:rPr>
                <w:rFonts w:ascii="Times New Roman" w:hAnsi="Times New Roman" w:cs="Times New Roman"/>
                <w:sz w:val="22"/>
              </w:rPr>
            </w:pPr>
            <w:r>
              <w:rPr>
                <w:rFonts w:ascii="Times New Roman" w:hAnsi="Times New Roman" w:cs="Times New Roman"/>
                <w:sz w:val="22"/>
              </w:rPr>
              <w:t>10.254</w:t>
            </w:r>
          </w:p>
        </w:tc>
        <w:tc>
          <w:tcPr>
            <w:tcW w:w="1210" w:type="dxa"/>
            <w:vAlign w:val="bottom"/>
          </w:tcPr>
          <w:p w14:paraId="100409C1" w14:textId="77777777" w:rsidR="00245C1B" w:rsidRDefault="008B016F">
            <w:pPr>
              <w:jc w:val="center"/>
              <w:rPr>
                <w:rFonts w:ascii="Times New Roman" w:hAnsi="Times New Roman" w:cs="Times New Roman"/>
                <w:sz w:val="22"/>
              </w:rPr>
            </w:pPr>
            <w:r>
              <w:rPr>
                <w:rFonts w:ascii="Times New Roman" w:hAnsi="Times New Roman" w:cs="Times New Roman"/>
                <w:sz w:val="22"/>
              </w:rPr>
              <w:t>9.351</w:t>
            </w:r>
          </w:p>
        </w:tc>
        <w:tc>
          <w:tcPr>
            <w:tcW w:w="1232" w:type="dxa"/>
            <w:vAlign w:val="bottom"/>
          </w:tcPr>
          <w:p w14:paraId="05F6E99D" w14:textId="77777777" w:rsidR="00245C1B" w:rsidRDefault="008B016F">
            <w:pPr>
              <w:jc w:val="center"/>
              <w:rPr>
                <w:rFonts w:ascii="Times New Roman" w:hAnsi="Times New Roman" w:cs="Times New Roman"/>
                <w:sz w:val="22"/>
              </w:rPr>
            </w:pPr>
            <w:r>
              <w:rPr>
                <w:rFonts w:ascii="Times New Roman" w:hAnsi="Times New Roman" w:cs="Times New Roman"/>
                <w:sz w:val="22"/>
              </w:rPr>
              <w:t>9.117</w:t>
            </w:r>
          </w:p>
        </w:tc>
        <w:tc>
          <w:tcPr>
            <w:tcW w:w="1531" w:type="dxa"/>
            <w:vAlign w:val="bottom"/>
          </w:tcPr>
          <w:p w14:paraId="6C6CDDDC" w14:textId="77777777" w:rsidR="00245C1B" w:rsidRDefault="00245C1B">
            <w:pPr>
              <w:jc w:val="center"/>
              <w:rPr>
                <w:rFonts w:ascii="Times New Roman" w:hAnsi="Times New Roman" w:cs="Times New Roman"/>
                <w:sz w:val="22"/>
              </w:rPr>
            </w:pPr>
          </w:p>
        </w:tc>
        <w:tc>
          <w:tcPr>
            <w:tcW w:w="1229" w:type="dxa"/>
            <w:vAlign w:val="bottom"/>
          </w:tcPr>
          <w:p w14:paraId="2788391C" w14:textId="77777777" w:rsidR="00245C1B" w:rsidRDefault="00245C1B">
            <w:pPr>
              <w:jc w:val="center"/>
              <w:rPr>
                <w:rFonts w:ascii="Times New Roman" w:hAnsi="Times New Roman" w:cs="Times New Roman"/>
                <w:sz w:val="22"/>
              </w:rPr>
            </w:pPr>
          </w:p>
        </w:tc>
      </w:tr>
      <w:tr w:rsidR="00245C1B" w14:paraId="11E12D4F" w14:textId="77777777">
        <w:trPr>
          <w:trHeight w:val="353"/>
        </w:trPr>
        <w:tc>
          <w:tcPr>
            <w:tcW w:w="2215" w:type="dxa"/>
            <w:vAlign w:val="bottom"/>
          </w:tcPr>
          <w:p w14:paraId="17560CB3" w14:textId="77777777" w:rsidR="00245C1B" w:rsidRDefault="008B016F">
            <w:pPr>
              <w:rPr>
                <w:rFonts w:ascii="Times New Roman" w:hAnsi="Times New Roman" w:cs="Times New Roman"/>
                <w:b/>
                <w:bCs/>
                <w:sz w:val="22"/>
              </w:rPr>
            </w:pPr>
            <w:proofErr w:type="spellStart"/>
            <w:r>
              <w:rPr>
                <w:rFonts w:ascii="Times New Roman" w:hAnsi="Times New Roman" w:cs="Times New Roman"/>
                <w:b/>
                <w:bCs/>
                <w:i/>
                <w:sz w:val="22"/>
              </w:rPr>
              <w:t>P</w:t>
            </w:r>
            <w:r>
              <w:rPr>
                <w:rFonts w:ascii="Times New Roman" w:hAnsi="Times New Roman" w:cs="Times New Roman"/>
                <w:b/>
                <w:bCs/>
                <w:sz w:val="22"/>
              </w:rPr>
              <w:t>v</w:t>
            </w:r>
            <w:proofErr w:type="spellEnd"/>
          </w:p>
        </w:tc>
        <w:tc>
          <w:tcPr>
            <w:tcW w:w="1147" w:type="dxa"/>
            <w:vAlign w:val="bottom"/>
          </w:tcPr>
          <w:p w14:paraId="5B31FB87"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65" w:type="dxa"/>
            <w:vAlign w:val="bottom"/>
          </w:tcPr>
          <w:p w14:paraId="278B5558"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86" w:type="dxa"/>
            <w:vAlign w:val="bottom"/>
          </w:tcPr>
          <w:p w14:paraId="2755C8A4"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10" w:type="dxa"/>
            <w:vAlign w:val="bottom"/>
          </w:tcPr>
          <w:p w14:paraId="20FF13D9"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32" w:type="dxa"/>
            <w:vAlign w:val="bottom"/>
          </w:tcPr>
          <w:p w14:paraId="74A91E42"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531" w:type="dxa"/>
            <w:vAlign w:val="bottom"/>
          </w:tcPr>
          <w:p w14:paraId="16FAAD2F" w14:textId="77777777" w:rsidR="00245C1B" w:rsidRDefault="00245C1B">
            <w:pPr>
              <w:jc w:val="center"/>
              <w:rPr>
                <w:rFonts w:ascii="Times New Roman" w:hAnsi="Times New Roman" w:cs="Times New Roman"/>
                <w:sz w:val="22"/>
              </w:rPr>
            </w:pPr>
          </w:p>
        </w:tc>
        <w:tc>
          <w:tcPr>
            <w:tcW w:w="1229" w:type="dxa"/>
            <w:vAlign w:val="bottom"/>
          </w:tcPr>
          <w:p w14:paraId="29D2AA6F" w14:textId="77777777" w:rsidR="00245C1B" w:rsidRDefault="00245C1B">
            <w:pPr>
              <w:jc w:val="center"/>
              <w:rPr>
                <w:rFonts w:ascii="Times New Roman" w:hAnsi="Times New Roman" w:cs="Times New Roman"/>
                <w:sz w:val="22"/>
              </w:rPr>
            </w:pPr>
          </w:p>
        </w:tc>
      </w:tr>
      <w:tr w:rsidR="00245C1B" w14:paraId="162BE25E" w14:textId="77777777">
        <w:trPr>
          <w:trHeight w:val="353"/>
        </w:trPr>
        <w:tc>
          <w:tcPr>
            <w:tcW w:w="2215" w:type="dxa"/>
            <w:vAlign w:val="bottom"/>
          </w:tcPr>
          <w:p w14:paraId="0693E008" w14:textId="77777777" w:rsidR="00245C1B" w:rsidRDefault="008B016F">
            <w:pPr>
              <w:rPr>
                <w:rFonts w:ascii="Times New Roman" w:hAnsi="Times New Roman" w:cs="Times New Roman"/>
                <w:b/>
                <w:bCs/>
                <w:sz w:val="22"/>
              </w:rPr>
            </w:pPr>
            <w:r>
              <w:rPr>
                <w:rFonts w:ascii="Times New Roman" w:hAnsi="Times New Roman" w:cs="Times New Roman"/>
                <w:b/>
                <w:bCs/>
                <w:sz w:val="22"/>
              </w:rPr>
              <w:t>tv</w:t>
            </w:r>
            <w:r>
              <w:rPr>
                <w:rFonts w:ascii="Times New Roman" w:hAnsi="Times New Roman" w:cs="Times New Roman"/>
                <w:b/>
                <w:bCs/>
                <w:sz w:val="22"/>
              </w:rPr>
              <w:tab/>
            </w:r>
            <w:r>
              <w:rPr>
                <w:rFonts w:ascii="Times New Roman" w:hAnsi="Times New Roman" w:cs="Times New Roman" w:hint="eastAsia"/>
                <w:b/>
                <w:bCs/>
                <w:sz w:val="22"/>
              </w:rPr>
              <w:t xml:space="preserve">   </w:t>
            </w:r>
            <w:proofErr w:type="spellStart"/>
            <w:r>
              <w:rPr>
                <w:rFonts w:ascii="Times New Roman" w:hAnsi="Times New Roman" w:cs="Times New Roman"/>
                <w:b/>
                <w:bCs/>
                <w:sz w:val="22"/>
              </w:rPr>
              <w:t>B+vsCOX</w:t>
            </w:r>
            <w:proofErr w:type="spellEnd"/>
            <w:r>
              <w:rPr>
                <w:rFonts w:ascii="Times New Roman" w:hAnsi="Times New Roman" w:cs="Times New Roman"/>
                <w:b/>
                <w:bCs/>
                <w:sz w:val="22"/>
              </w:rPr>
              <w:t>+/B+</w:t>
            </w:r>
          </w:p>
        </w:tc>
        <w:tc>
          <w:tcPr>
            <w:tcW w:w="1147" w:type="dxa"/>
            <w:vAlign w:val="bottom"/>
          </w:tcPr>
          <w:p w14:paraId="72064C73" w14:textId="77777777" w:rsidR="00245C1B" w:rsidRDefault="008B016F">
            <w:pPr>
              <w:jc w:val="center"/>
              <w:rPr>
                <w:rFonts w:ascii="Times New Roman" w:hAnsi="Times New Roman" w:cs="Times New Roman"/>
                <w:sz w:val="22"/>
              </w:rPr>
            </w:pPr>
            <w:r>
              <w:rPr>
                <w:rFonts w:ascii="Times New Roman" w:hAnsi="Times New Roman" w:cs="Times New Roman"/>
                <w:sz w:val="22"/>
              </w:rPr>
              <w:t>6.325</w:t>
            </w:r>
          </w:p>
        </w:tc>
        <w:tc>
          <w:tcPr>
            <w:tcW w:w="1165" w:type="dxa"/>
            <w:vAlign w:val="bottom"/>
          </w:tcPr>
          <w:p w14:paraId="76AFC4CC" w14:textId="77777777" w:rsidR="00245C1B" w:rsidRDefault="008B016F">
            <w:pPr>
              <w:jc w:val="center"/>
              <w:rPr>
                <w:rFonts w:ascii="Times New Roman" w:hAnsi="Times New Roman" w:cs="Times New Roman"/>
                <w:sz w:val="22"/>
              </w:rPr>
            </w:pPr>
            <w:r>
              <w:rPr>
                <w:rFonts w:ascii="Times New Roman" w:hAnsi="Times New Roman" w:cs="Times New Roman"/>
                <w:sz w:val="22"/>
              </w:rPr>
              <w:t>8.021</w:t>
            </w:r>
          </w:p>
        </w:tc>
        <w:tc>
          <w:tcPr>
            <w:tcW w:w="1186" w:type="dxa"/>
            <w:vAlign w:val="bottom"/>
          </w:tcPr>
          <w:p w14:paraId="501DAB0A" w14:textId="77777777" w:rsidR="00245C1B" w:rsidRDefault="008B016F">
            <w:pPr>
              <w:jc w:val="center"/>
              <w:rPr>
                <w:rFonts w:ascii="Times New Roman" w:hAnsi="Times New Roman" w:cs="Times New Roman"/>
                <w:sz w:val="22"/>
              </w:rPr>
            </w:pPr>
            <w:r>
              <w:rPr>
                <w:rFonts w:ascii="Times New Roman" w:hAnsi="Times New Roman" w:cs="Times New Roman"/>
                <w:sz w:val="22"/>
              </w:rPr>
              <w:t>7.328</w:t>
            </w:r>
          </w:p>
        </w:tc>
        <w:tc>
          <w:tcPr>
            <w:tcW w:w="1210" w:type="dxa"/>
            <w:vAlign w:val="bottom"/>
          </w:tcPr>
          <w:p w14:paraId="1D376BE3" w14:textId="77777777" w:rsidR="00245C1B" w:rsidRDefault="008B016F">
            <w:pPr>
              <w:jc w:val="center"/>
              <w:rPr>
                <w:rFonts w:ascii="Times New Roman" w:hAnsi="Times New Roman" w:cs="Times New Roman"/>
                <w:sz w:val="22"/>
              </w:rPr>
            </w:pPr>
            <w:r>
              <w:rPr>
                <w:rFonts w:ascii="Times New Roman" w:hAnsi="Times New Roman" w:cs="Times New Roman"/>
                <w:sz w:val="22"/>
              </w:rPr>
              <w:t>6.214</w:t>
            </w:r>
          </w:p>
        </w:tc>
        <w:tc>
          <w:tcPr>
            <w:tcW w:w="1232" w:type="dxa"/>
            <w:vAlign w:val="bottom"/>
          </w:tcPr>
          <w:p w14:paraId="7232A15A" w14:textId="77777777" w:rsidR="00245C1B" w:rsidRDefault="008B016F">
            <w:pPr>
              <w:jc w:val="center"/>
              <w:rPr>
                <w:rFonts w:ascii="Times New Roman" w:hAnsi="Times New Roman" w:cs="Times New Roman"/>
                <w:sz w:val="22"/>
              </w:rPr>
            </w:pPr>
            <w:r>
              <w:rPr>
                <w:rFonts w:ascii="Times New Roman" w:hAnsi="Times New Roman" w:cs="Times New Roman"/>
                <w:sz w:val="22"/>
              </w:rPr>
              <w:t>5.368</w:t>
            </w:r>
          </w:p>
        </w:tc>
        <w:tc>
          <w:tcPr>
            <w:tcW w:w="1531" w:type="dxa"/>
            <w:vAlign w:val="bottom"/>
          </w:tcPr>
          <w:p w14:paraId="1B64FB40" w14:textId="77777777" w:rsidR="00245C1B" w:rsidRDefault="00245C1B">
            <w:pPr>
              <w:jc w:val="center"/>
              <w:rPr>
                <w:rFonts w:ascii="Times New Roman" w:hAnsi="Times New Roman" w:cs="Times New Roman"/>
                <w:sz w:val="22"/>
              </w:rPr>
            </w:pPr>
          </w:p>
        </w:tc>
        <w:tc>
          <w:tcPr>
            <w:tcW w:w="1229" w:type="dxa"/>
            <w:vAlign w:val="bottom"/>
          </w:tcPr>
          <w:p w14:paraId="0C077BFA" w14:textId="77777777" w:rsidR="00245C1B" w:rsidRDefault="00245C1B">
            <w:pPr>
              <w:jc w:val="center"/>
              <w:rPr>
                <w:rFonts w:ascii="Times New Roman" w:hAnsi="Times New Roman" w:cs="Times New Roman"/>
                <w:sz w:val="22"/>
              </w:rPr>
            </w:pPr>
          </w:p>
        </w:tc>
      </w:tr>
      <w:tr w:rsidR="00245C1B" w14:paraId="3C008484" w14:textId="77777777">
        <w:trPr>
          <w:trHeight w:val="354"/>
        </w:trPr>
        <w:tc>
          <w:tcPr>
            <w:tcW w:w="2215" w:type="dxa"/>
            <w:vAlign w:val="bottom"/>
          </w:tcPr>
          <w:p w14:paraId="2C97DAA2" w14:textId="77777777" w:rsidR="00245C1B" w:rsidRDefault="008B016F">
            <w:pPr>
              <w:rPr>
                <w:rFonts w:ascii="Times New Roman" w:hAnsi="Times New Roman" w:cs="Times New Roman"/>
                <w:b/>
                <w:bCs/>
                <w:sz w:val="22"/>
              </w:rPr>
            </w:pPr>
            <w:proofErr w:type="spellStart"/>
            <w:r>
              <w:rPr>
                <w:rFonts w:ascii="Times New Roman" w:hAnsi="Times New Roman" w:cs="Times New Roman"/>
                <w:b/>
                <w:bCs/>
                <w:i/>
                <w:sz w:val="22"/>
              </w:rPr>
              <w:t>P</w:t>
            </w:r>
            <w:r>
              <w:rPr>
                <w:rFonts w:ascii="Times New Roman" w:hAnsi="Times New Roman" w:cs="Times New Roman"/>
                <w:b/>
                <w:bCs/>
                <w:sz w:val="22"/>
              </w:rPr>
              <w:t>v</w:t>
            </w:r>
            <w:proofErr w:type="spellEnd"/>
          </w:p>
        </w:tc>
        <w:tc>
          <w:tcPr>
            <w:tcW w:w="1147" w:type="dxa"/>
            <w:vAlign w:val="bottom"/>
          </w:tcPr>
          <w:p w14:paraId="58AB5251"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65" w:type="dxa"/>
            <w:vAlign w:val="bottom"/>
          </w:tcPr>
          <w:p w14:paraId="3F81C29F"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86" w:type="dxa"/>
            <w:vAlign w:val="bottom"/>
          </w:tcPr>
          <w:p w14:paraId="70141564"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10" w:type="dxa"/>
            <w:vAlign w:val="bottom"/>
          </w:tcPr>
          <w:p w14:paraId="4D85900B"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32" w:type="dxa"/>
            <w:vAlign w:val="bottom"/>
          </w:tcPr>
          <w:p w14:paraId="17F3D36F"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531" w:type="dxa"/>
            <w:vAlign w:val="bottom"/>
          </w:tcPr>
          <w:p w14:paraId="00031036" w14:textId="77777777" w:rsidR="00245C1B" w:rsidRDefault="00245C1B">
            <w:pPr>
              <w:jc w:val="center"/>
              <w:rPr>
                <w:rFonts w:ascii="Times New Roman" w:hAnsi="Times New Roman" w:cs="Times New Roman"/>
                <w:sz w:val="22"/>
              </w:rPr>
            </w:pPr>
          </w:p>
        </w:tc>
        <w:tc>
          <w:tcPr>
            <w:tcW w:w="1229" w:type="dxa"/>
            <w:vAlign w:val="bottom"/>
          </w:tcPr>
          <w:p w14:paraId="109194A7" w14:textId="77777777" w:rsidR="00245C1B" w:rsidRDefault="00245C1B">
            <w:pPr>
              <w:jc w:val="center"/>
              <w:rPr>
                <w:rFonts w:ascii="Times New Roman" w:hAnsi="Times New Roman" w:cs="Times New Roman"/>
                <w:sz w:val="22"/>
              </w:rPr>
            </w:pPr>
          </w:p>
        </w:tc>
      </w:tr>
      <w:tr w:rsidR="00245C1B" w14:paraId="1B027043" w14:textId="77777777">
        <w:trPr>
          <w:trHeight w:val="354"/>
        </w:trPr>
        <w:tc>
          <w:tcPr>
            <w:tcW w:w="2215" w:type="dxa"/>
            <w:vAlign w:val="bottom"/>
          </w:tcPr>
          <w:p w14:paraId="7AE885F1" w14:textId="77777777" w:rsidR="00245C1B" w:rsidRDefault="008B016F">
            <w:pPr>
              <w:rPr>
                <w:rFonts w:ascii="Times New Roman" w:hAnsi="Times New Roman" w:cs="Times New Roman"/>
                <w:b/>
                <w:bCs/>
                <w:sz w:val="22"/>
              </w:rPr>
            </w:pPr>
            <w:proofErr w:type="gramStart"/>
            <w:r>
              <w:rPr>
                <w:rFonts w:ascii="Times New Roman" w:hAnsi="Times New Roman" w:cs="Times New Roman"/>
                <w:b/>
                <w:bCs/>
                <w:sz w:val="22"/>
              </w:rPr>
              <w:t>tv</w:t>
            </w:r>
            <w:r>
              <w:rPr>
                <w:rFonts w:ascii="Times New Roman" w:hAnsi="Times New Roman" w:cs="Times New Roman" w:hint="eastAsia"/>
                <w:b/>
                <w:bCs/>
                <w:sz w:val="22"/>
              </w:rPr>
              <w:t xml:space="preserve"> </w:t>
            </w:r>
            <w:r>
              <w:rPr>
                <w:rFonts w:ascii="Times New Roman" w:hAnsi="Times New Roman" w:cs="Times New Roman"/>
                <w:b/>
                <w:bCs/>
                <w:sz w:val="22"/>
              </w:rPr>
              <w:t xml:space="preserve"> </w:t>
            </w:r>
            <w:proofErr w:type="spellStart"/>
            <w:r>
              <w:rPr>
                <w:rFonts w:ascii="Times New Roman" w:hAnsi="Times New Roman" w:cs="Times New Roman"/>
                <w:b/>
                <w:bCs/>
                <w:sz w:val="22"/>
              </w:rPr>
              <w:t>COX</w:t>
            </w:r>
            <w:proofErr w:type="gramEnd"/>
            <w:r>
              <w:rPr>
                <w:rFonts w:ascii="Times New Roman" w:hAnsi="Times New Roman" w:cs="Times New Roman"/>
                <w:b/>
                <w:bCs/>
                <w:sz w:val="22"/>
              </w:rPr>
              <w:t>+vsCOX</w:t>
            </w:r>
            <w:proofErr w:type="spellEnd"/>
            <w:r>
              <w:rPr>
                <w:rFonts w:ascii="Times New Roman" w:hAnsi="Times New Roman" w:cs="Times New Roman"/>
                <w:b/>
                <w:bCs/>
                <w:sz w:val="22"/>
              </w:rPr>
              <w:t>+/B+</w:t>
            </w:r>
          </w:p>
        </w:tc>
        <w:tc>
          <w:tcPr>
            <w:tcW w:w="1147" w:type="dxa"/>
            <w:vAlign w:val="bottom"/>
          </w:tcPr>
          <w:p w14:paraId="456769BC" w14:textId="77777777" w:rsidR="00245C1B" w:rsidRDefault="008B016F">
            <w:pPr>
              <w:jc w:val="center"/>
              <w:rPr>
                <w:rFonts w:ascii="Times New Roman" w:hAnsi="Times New Roman" w:cs="Times New Roman"/>
                <w:sz w:val="22"/>
              </w:rPr>
            </w:pPr>
            <w:r>
              <w:rPr>
                <w:rFonts w:ascii="Times New Roman" w:hAnsi="Times New Roman" w:cs="Times New Roman"/>
                <w:sz w:val="22"/>
              </w:rPr>
              <w:t>0.212</w:t>
            </w:r>
          </w:p>
        </w:tc>
        <w:tc>
          <w:tcPr>
            <w:tcW w:w="1165" w:type="dxa"/>
            <w:vAlign w:val="bottom"/>
          </w:tcPr>
          <w:p w14:paraId="2B501C74" w14:textId="77777777" w:rsidR="00245C1B" w:rsidRDefault="008B016F">
            <w:pPr>
              <w:jc w:val="center"/>
              <w:rPr>
                <w:rFonts w:ascii="Times New Roman" w:hAnsi="Times New Roman" w:cs="Times New Roman"/>
                <w:sz w:val="22"/>
              </w:rPr>
            </w:pPr>
            <w:r>
              <w:rPr>
                <w:rFonts w:ascii="Times New Roman" w:hAnsi="Times New Roman" w:cs="Times New Roman"/>
                <w:sz w:val="22"/>
              </w:rPr>
              <w:t>5.324</w:t>
            </w:r>
          </w:p>
        </w:tc>
        <w:tc>
          <w:tcPr>
            <w:tcW w:w="1186" w:type="dxa"/>
            <w:vAlign w:val="bottom"/>
          </w:tcPr>
          <w:p w14:paraId="3B6048BC" w14:textId="77777777" w:rsidR="00245C1B" w:rsidRDefault="008B016F">
            <w:pPr>
              <w:jc w:val="center"/>
              <w:rPr>
                <w:rFonts w:ascii="Times New Roman" w:hAnsi="Times New Roman" w:cs="Times New Roman"/>
                <w:sz w:val="22"/>
              </w:rPr>
            </w:pPr>
            <w:r>
              <w:rPr>
                <w:rFonts w:ascii="Times New Roman" w:hAnsi="Times New Roman" w:cs="Times New Roman"/>
                <w:sz w:val="22"/>
              </w:rPr>
              <w:t>7.254</w:t>
            </w:r>
          </w:p>
        </w:tc>
        <w:tc>
          <w:tcPr>
            <w:tcW w:w="1210" w:type="dxa"/>
            <w:vAlign w:val="bottom"/>
          </w:tcPr>
          <w:p w14:paraId="77D32FC8" w14:textId="77777777" w:rsidR="00245C1B" w:rsidRDefault="008B016F">
            <w:pPr>
              <w:jc w:val="center"/>
              <w:rPr>
                <w:rFonts w:ascii="Times New Roman" w:hAnsi="Times New Roman" w:cs="Times New Roman"/>
                <w:sz w:val="22"/>
              </w:rPr>
            </w:pPr>
            <w:r>
              <w:rPr>
                <w:rFonts w:ascii="Times New Roman" w:hAnsi="Times New Roman" w:cs="Times New Roman"/>
                <w:sz w:val="22"/>
              </w:rPr>
              <w:t>4.068</w:t>
            </w:r>
          </w:p>
        </w:tc>
        <w:tc>
          <w:tcPr>
            <w:tcW w:w="1232" w:type="dxa"/>
            <w:vAlign w:val="bottom"/>
          </w:tcPr>
          <w:p w14:paraId="7BDD038A" w14:textId="77777777" w:rsidR="00245C1B" w:rsidRDefault="008B016F">
            <w:pPr>
              <w:jc w:val="center"/>
              <w:rPr>
                <w:rFonts w:ascii="Times New Roman" w:hAnsi="Times New Roman" w:cs="Times New Roman"/>
                <w:sz w:val="22"/>
              </w:rPr>
            </w:pPr>
            <w:r>
              <w:rPr>
                <w:rFonts w:ascii="Times New Roman" w:hAnsi="Times New Roman" w:cs="Times New Roman"/>
                <w:sz w:val="22"/>
              </w:rPr>
              <w:t>6.247</w:t>
            </w:r>
          </w:p>
        </w:tc>
        <w:tc>
          <w:tcPr>
            <w:tcW w:w="1531" w:type="dxa"/>
            <w:vAlign w:val="bottom"/>
          </w:tcPr>
          <w:p w14:paraId="68DDB6F2" w14:textId="77777777" w:rsidR="00245C1B" w:rsidRDefault="00245C1B">
            <w:pPr>
              <w:jc w:val="center"/>
              <w:rPr>
                <w:rFonts w:ascii="Times New Roman" w:hAnsi="Times New Roman" w:cs="Times New Roman"/>
                <w:sz w:val="22"/>
              </w:rPr>
            </w:pPr>
          </w:p>
        </w:tc>
        <w:tc>
          <w:tcPr>
            <w:tcW w:w="1229" w:type="dxa"/>
            <w:vAlign w:val="bottom"/>
          </w:tcPr>
          <w:p w14:paraId="1CC05ED2" w14:textId="77777777" w:rsidR="00245C1B" w:rsidRDefault="00245C1B">
            <w:pPr>
              <w:jc w:val="center"/>
              <w:rPr>
                <w:rFonts w:ascii="Times New Roman" w:hAnsi="Times New Roman" w:cs="Times New Roman"/>
                <w:sz w:val="22"/>
              </w:rPr>
            </w:pPr>
          </w:p>
        </w:tc>
      </w:tr>
      <w:tr w:rsidR="00245C1B" w14:paraId="48EC659C" w14:textId="77777777">
        <w:trPr>
          <w:trHeight w:val="354"/>
        </w:trPr>
        <w:tc>
          <w:tcPr>
            <w:tcW w:w="2215" w:type="dxa"/>
            <w:vAlign w:val="bottom"/>
          </w:tcPr>
          <w:p w14:paraId="4799893D" w14:textId="77777777" w:rsidR="00245C1B" w:rsidRDefault="008B016F">
            <w:pPr>
              <w:rPr>
                <w:rFonts w:ascii="Times New Roman" w:hAnsi="Times New Roman" w:cs="Times New Roman"/>
                <w:b/>
                <w:bCs/>
                <w:sz w:val="22"/>
              </w:rPr>
            </w:pPr>
            <w:proofErr w:type="spellStart"/>
            <w:r>
              <w:rPr>
                <w:rFonts w:ascii="Times New Roman" w:hAnsi="Times New Roman" w:cs="Times New Roman"/>
                <w:b/>
                <w:bCs/>
                <w:i/>
                <w:sz w:val="22"/>
              </w:rPr>
              <w:t>P</w:t>
            </w:r>
            <w:r>
              <w:rPr>
                <w:rFonts w:ascii="Times New Roman" w:hAnsi="Times New Roman" w:cs="Times New Roman"/>
                <w:b/>
                <w:bCs/>
                <w:sz w:val="22"/>
              </w:rPr>
              <w:t>v</w:t>
            </w:r>
            <w:proofErr w:type="spellEnd"/>
          </w:p>
        </w:tc>
        <w:tc>
          <w:tcPr>
            <w:tcW w:w="1147" w:type="dxa"/>
            <w:vAlign w:val="bottom"/>
          </w:tcPr>
          <w:p w14:paraId="6832CD43" w14:textId="77777777" w:rsidR="00245C1B" w:rsidRDefault="008B016F">
            <w:pPr>
              <w:jc w:val="center"/>
              <w:rPr>
                <w:rFonts w:ascii="Times New Roman" w:hAnsi="Times New Roman" w:cs="Times New Roman"/>
                <w:sz w:val="22"/>
              </w:rPr>
            </w:pPr>
            <w:r>
              <w:rPr>
                <w:rFonts w:ascii="Times New Roman" w:hAnsi="Times New Roman" w:cs="Times New Roman"/>
                <w:sz w:val="22"/>
              </w:rPr>
              <w:t>0.08</w:t>
            </w:r>
          </w:p>
        </w:tc>
        <w:tc>
          <w:tcPr>
            <w:tcW w:w="1165" w:type="dxa"/>
            <w:vAlign w:val="bottom"/>
          </w:tcPr>
          <w:p w14:paraId="7FF976F3"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186" w:type="dxa"/>
            <w:vAlign w:val="bottom"/>
          </w:tcPr>
          <w:p w14:paraId="205552E6"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10" w:type="dxa"/>
            <w:vAlign w:val="bottom"/>
          </w:tcPr>
          <w:p w14:paraId="0459F688"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232" w:type="dxa"/>
            <w:vAlign w:val="bottom"/>
          </w:tcPr>
          <w:p w14:paraId="0A5382FF" w14:textId="77777777" w:rsidR="00245C1B" w:rsidRDefault="008B016F">
            <w:pPr>
              <w:jc w:val="center"/>
              <w:rPr>
                <w:rFonts w:ascii="Times New Roman" w:hAnsi="Times New Roman" w:cs="Times New Roman"/>
                <w:sz w:val="22"/>
              </w:rPr>
            </w:pPr>
            <w:r>
              <w:rPr>
                <w:rFonts w:ascii="Times New Roman" w:hAnsi="Times New Roman" w:cs="Times New Roman"/>
                <w:sz w:val="22"/>
              </w:rPr>
              <w:t>0.000</w:t>
            </w:r>
          </w:p>
        </w:tc>
        <w:tc>
          <w:tcPr>
            <w:tcW w:w="1531" w:type="dxa"/>
            <w:vAlign w:val="bottom"/>
          </w:tcPr>
          <w:p w14:paraId="40D51DF8" w14:textId="77777777" w:rsidR="00245C1B" w:rsidRDefault="00245C1B">
            <w:pPr>
              <w:jc w:val="center"/>
              <w:rPr>
                <w:rFonts w:ascii="Times New Roman" w:hAnsi="Times New Roman" w:cs="Times New Roman"/>
                <w:sz w:val="22"/>
              </w:rPr>
            </w:pPr>
          </w:p>
        </w:tc>
        <w:tc>
          <w:tcPr>
            <w:tcW w:w="1229" w:type="dxa"/>
            <w:vAlign w:val="bottom"/>
          </w:tcPr>
          <w:p w14:paraId="4AEB88D0" w14:textId="77777777" w:rsidR="00245C1B" w:rsidRDefault="00245C1B">
            <w:pPr>
              <w:jc w:val="center"/>
              <w:rPr>
                <w:rFonts w:ascii="Times New Roman" w:hAnsi="Times New Roman" w:cs="Times New Roman"/>
                <w:sz w:val="22"/>
              </w:rPr>
            </w:pPr>
          </w:p>
        </w:tc>
      </w:tr>
      <w:tr w:rsidR="00245C1B" w14:paraId="48E6D69A" w14:textId="77777777">
        <w:trPr>
          <w:trHeight w:val="353"/>
        </w:trPr>
        <w:tc>
          <w:tcPr>
            <w:tcW w:w="2215" w:type="dxa"/>
            <w:vAlign w:val="bottom"/>
          </w:tcPr>
          <w:p w14:paraId="3002E78A" w14:textId="77777777" w:rsidR="00245C1B" w:rsidRDefault="008B016F">
            <w:pPr>
              <w:rPr>
                <w:rFonts w:ascii="Times New Roman" w:hAnsi="Times New Roman" w:cs="Times New Roman"/>
                <w:b/>
                <w:bCs/>
                <w:sz w:val="22"/>
              </w:rPr>
            </w:pPr>
            <w:r>
              <w:rPr>
                <w:rFonts w:ascii="Times New Roman" w:hAnsi="Times New Roman" w:cs="Times New Roman"/>
                <w:b/>
                <w:bCs/>
                <w:sz w:val="22"/>
              </w:rPr>
              <w:t xml:space="preserve">tv </w:t>
            </w:r>
            <w:r>
              <w:rPr>
                <w:rFonts w:ascii="Times New Roman" w:hAnsi="Times New Roman" w:cs="Times New Roman" w:hint="eastAsia"/>
                <w:b/>
                <w:bCs/>
                <w:sz w:val="22"/>
              </w:rPr>
              <w:t xml:space="preserve">  </w:t>
            </w:r>
            <w:r>
              <w:rPr>
                <w:rFonts w:ascii="Times New Roman" w:hAnsi="Times New Roman" w:cs="Times New Roman"/>
                <w:b/>
                <w:bCs/>
                <w:sz w:val="22"/>
              </w:rPr>
              <w:t>COX+/B+ vs WT</w:t>
            </w:r>
          </w:p>
        </w:tc>
        <w:tc>
          <w:tcPr>
            <w:tcW w:w="1147" w:type="dxa"/>
            <w:vAlign w:val="bottom"/>
          </w:tcPr>
          <w:p w14:paraId="7A79791D" w14:textId="77777777" w:rsidR="00245C1B" w:rsidRDefault="008B016F">
            <w:pPr>
              <w:jc w:val="center"/>
              <w:rPr>
                <w:rFonts w:ascii="Times New Roman" w:hAnsi="Times New Roman" w:cs="Times New Roman"/>
                <w:sz w:val="22"/>
              </w:rPr>
            </w:pPr>
            <w:r>
              <w:rPr>
                <w:rFonts w:ascii="Times New Roman" w:hAnsi="Times New Roman" w:cs="Times New Roman"/>
                <w:sz w:val="22"/>
              </w:rPr>
              <w:t>0.012</w:t>
            </w:r>
          </w:p>
        </w:tc>
        <w:tc>
          <w:tcPr>
            <w:tcW w:w="1165" w:type="dxa"/>
            <w:vAlign w:val="bottom"/>
          </w:tcPr>
          <w:p w14:paraId="21284187" w14:textId="77777777" w:rsidR="00245C1B" w:rsidRDefault="008B016F">
            <w:pPr>
              <w:jc w:val="center"/>
              <w:rPr>
                <w:rFonts w:ascii="Times New Roman" w:hAnsi="Times New Roman" w:cs="Times New Roman"/>
                <w:sz w:val="22"/>
              </w:rPr>
            </w:pPr>
            <w:r>
              <w:rPr>
                <w:rFonts w:ascii="Times New Roman" w:hAnsi="Times New Roman" w:cs="Times New Roman"/>
                <w:sz w:val="22"/>
              </w:rPr>
              <w:t>0.324</w:t>
            </w:r>
          </w:p>
        </w:tc>
        <w:tc>
          <w:tcPr>
            <w:tcW w:w="1186" w:type="dxa"/>
            <w:vAlign w:val="bottom"/>
          </w:tcPr>
          <w:p w14:paraId="2066926A" w14:textId="77777777" w:rsidR="00245C1B" w:rsidRDefault="008B016F">
            <w:pPr>
              <w:jc w:val="center"/>
              <w:rPr>
                <w:rFonts w:ascii="Times New Roman" w:hAnsi="Times New Roman" w:cs="Times New Roman"/>
                <w:sz w:val="22"/>
              </w:rPr>
            </w:pPr>
            <w:r>
              <w:rPr>
                <w:rFonts w:ascii="Times New Roman" w:hAnsi="Times New Roman" w:cs="Times New Roman"/>
                <w:sz w:val="22"/>
              </w:rPr>
              <w:t>2.147</w:t>
            </w:r>
          </w:p>
        </w:tc>
        <w:tc>
          <w:tcPr>
            <w:tcW w:w="1210" w:type="dxa"/>
            <w:vAlign w:val="bottom"/>
          </w:tcPr>
          <w:p w14:paraId="1A0BB318" w14:textId="77777777" w:rsidR="00245C1B" w:rsidRDefault="008B016F">
            <w:pPr>
              <w:jc w:val="center"/>
              <w:rPr>
                <w:rFonts w:ascii="Times New Roman" w:hAnsi="Times New Roman" w:cs="Times New Roman"/>
                <w:sz w:val="22"/>
              </w:rPr>
            </w:pPr>
            <w:r>
              <w:rPr>
                <w:rFonts w:ascii="Times New Roman" w:hAnsi="Times New Roman" w:cs="Times New Roman"/>
                <w:sz w:val="22"/>
              </w:rPr>
              <w:t>0.068</w:t>
            </w:r>
          </w:p>
        </w:tc>
        <w:tc>
          <w:tcPr>
            <w:tcW w:w="1232" w:type="dxa"/>
            <w:vAlign w:val="bottom"/>
          </w:tcPr>
          <w:p w14:paraId="4DE2573D" w14:textId="77777777" w:rsidR="00245C1B" w:rsidRDefault="008B016F">
            <w:pPr>
              <w:jc w:val="center"/>
              <w:rPr>
                <w:rFonts w:ascii="Times New Roman" w:hAnsi="Times New Roman" w:cs="Times New Roman"/>
                <w:sz w:val="22"/>
              </w:rPr>
            </w:pPr>
            <w:r>
              <w:rPr>
                <w:rFonts w:ascii="Times New Roman" w:hAnsi="Times New Roman" w:cs="Times New Roman"/>
                <w:sz w:val="22"/>
              </w:rPr>
              <w:t>0.047</w:t>
            </w:r>
          </w:p>
        </w:tc>
        <w:tc>
          <w:tcPr>
            <w:tcW w:w="1531" w:type="dxa"/>
            <w:vAlign w:val="bottom"/>
          </w:tcPr>
          <w:p w14:paraId="7F39AFD9" w14:textId="77777777" w:rsidR="00245C1B" w:rsidRDefault="00245C1B">
            <w:pPr>
              <w:jc w:val="center"/>
              <w:rPr>
                <w:rFonts w:ascii="Times New Roman" w:hAnsi="Times New Roman" w:cs="Times New Roman"/>
                <w:sz w:val="22"/>
              </w:rPr>
            </w:pPr>
          </w:p>
        </w:tc>
        <w:tc>
          <w:tcPr>
            <w:tcW w:w="1229" w:type="dxa"/>
            <w:vAlign w:val="bottom"/>
          </w:tcPr>
          <w:p w14:paraId="631C1F3A" w14:textId="77777777" w:rsidR="00245C1B" w:rsidRDefault="00245C1B">
            <w:pPr>
              <w:jc w:val="center"/>
              <w:rPr>
                <w:rFonts w:ascii="Times New Roman" w:hAnsi="Times New Roman" w:cs="Times New Roman"/>
                <w:sz w:val="22"/>
              </w:rPr>
            </w:pPr>
          </w:p>
        </w:tc>
      </w:tr>
      <w:tr w:rsidR="00245C1B" w14:paraId="396EDE98" w14:textId="77777777">
        <w:trPr>
          <w:trHeight w:val="349"/>
        </w:trPr>
        <w:tc>
          <w:tcPr>
            <w:tcW w:w="2215" w:type="dxa"/>
            <w:vAlign w:val="bottom"/>
          </w:tcPr>
          <w:p w14:paraId="5AC3A650" w14:textId="77777777" w:rsidR="00245C1B" w:rsidRDefault="008B016F">
            <w:pPr>
              <w:rPr>
                <w:rFonts w:ascii="Times New Roman" w:hAnsi="Times New Roman" w:cs="Times New Roman"/>
                <w:b/>
                <w:bCs/>
                <w:sz w:val="22"/>
              </w:rPr>
            </w:pPr>
            <w:proofErr w:type="spellStart"/>
            <w:r>
              <w:rPr>
                <w:rFonts w:ascii="Times New Roman" w:hAnsi="Times New Roman" w:cs="Times New Roman"/>
                <w:b/>
                <w:bCs/>
                <w:i/>
                <w:sz w:val="22"/>
              </w:rPr>
              <w:t>P</w:t>
            </w:r>
            <w:r>
              <w:rPr>
                <w:rFonts w:ascii="Times New Roman" w:hAnsi="Times New Roman" w:cs="Times New Roman"/>
                <w:b/>
                <w:bCs/>
                <w:sz w:val="22"/>
              </w:rPr>
              <w:t>v</w:t>
            </w:r>
            <w:proofErr w:type="spellEnd"/>
          </w:p>
        </w:tc>
        <w:tc>
          <w:tcPr>
            <w:tcW w:w="1147" w:type="dxa"/>
            <w:vAlign w:val="bottom"/>
          </w:tcPr>
          <w:p w14:paraId="1ED03922" w14:textId="77777777" w:rsidR="00245C1B" w:rsidRDefault="008B016F">
            <w:pPr>
              <w:jc w:val="center"/>
              <w:rPr>
                <w:rFonts w:ascii="Times New Roman" w:hAnsi="Times New Roman" w:cs="Times New Roman"/>
                <w:sz w:val="22"/>
              </w:rPr>
            </w:pPr>
            <w:r>
              <w:rPr>
                <w:rFonts w:ascii="Times New Roman" w:hAnsi="Times New Roman" w:cs="Times New Roman"/>
                <w:sz w:val="22"/>
              </w:rPr>
              <w:t>0.76</w:t>
            </w:r>
          </w:p>
        </w:tc>
        <w:tc>
          <w:tcPr>
            <w:tcW w:w="1165" w:type="dxa"/>
            <w:vAlign w:val="bottom"/>
          </w:tcPr>
          <w:p w14:paraId="352CA0AC" w14:textId="77777777" w:rsidR="00245C1B" w:rsidRDefault="008B016F">
            <w:pPr>
              <w:jc w:val="center"/>
              <w:rPr>
                <w:rFonts w:ascii="Times New Roman" w:hAnsi="Times New Roman" w:cs="Times New Roman"/>
                <w:sz w:val="22"/>
              </w:rPr>
            </w:pPr>
            <w:r>
              <w:rPr>
                <w:rFonts w:ascii="Times New Roman" w:hAnsi="Times New Roman" w:cs="Times New Roman"/>
                <w:sz w:val="22"/>
              </w:rPr>
              <w:t>0.85</w:t>
            </w:r>
          </w:p>
        </w:tc>
        <w:tc>
          <w:tcPr>
            <w:tcW w:w="1186" w:type="dxa"/>
            <w:vAlign w:val="bottom"/>
          </w:tcPr>
          <w:p w14:paraId="0C1CBFBA" w14:textId="77777777" w:rsidR="00245C1B" w:rsidRDefault="008B016F">
            <w:pPr>
              <w:jc w:val="center"/>
              <w:rPr>
                <w:rFonts w:ascii="Times New Roman" w:hAnsi="Times New Roman" w:cs="Times New Roman"/>
                <w:sz w:val="22"/>
              </w:rPr>
            </w:pPr>
            <w:r>
              <w:rPr>
                <w:rFonts w:ascii="Times New Roman" w:hAnsi="Times New Roman" w:cs="Times New Roman"/>
                <w:sz w:val="22"/>
              </w:rPr>
              <w:t>0.011</w:t>
            </w:r>
          </w:p>
        </w:tc>
        <w:tc>
          <w:tcPr>
            <w:tcW w:w="1210" w:type="dxa"/>
            <w:vAlign w:val="bottom"/>
          </w:tcPr>
          <w:p w14:paraId="45F402DC" w14:textId="77777777" w:rsidR="00245C1B" w:rsidRDefault="008B016F">
            <w:pPr>
              <w:jc w:val="center"/>
              <w:rPr>
                <w:rFonts w:ascii="Times New Roman" w:hAnsi="Times New Roman" w:cs="Times New Roman"/>
                <w:sz w:val="22"/>
              </w:rPr>
            </w:pPr>
            <w:r>
              <w:rPr>
                <w:rFonts w:ascii="Times New Roman" w:hAnsi="Times New Roman" w:cs="Times New Roman"/>
                <w:sz w:val="22"/>
              </w:rPr>
              <w:t>0.84</w:t>
            </w:r>
          </w:p>
        </w:tc>
        <w:tc>
          <w:tcPr>
            <w:tcW w:w="1232" w:type="dxa"/>
            <w:vAlign w:val="bottom"/>
          </w:tcPr>
          <w:p w14:paraId="3D1E85EB" w14:textId="77777777" w:rsidR="00245C1B" w:rsidRDefault="008B016F">
            <w:pPr>
              <w:jc w:val="center"/>
              <w:rPr>
                <w:rFonts w:ascii="Times New Roman" w:hAnsi="Times New Roman" w:cs="Times New Roman"/>
                <w:sz w:val="22"/>
              </w:rPr>
            </w:pPr>
            <w:r>
              <w:rPr>
                <w:rFonts w:ascii="Times New Roman" w:hAnsi="Times New Roman" w:cs="Times New Roman"/>
                <w:sz w:val="22"/>
              </w:rPr>
              <w:t>0.92</w:t>
            </w:r>
          </w:p>
        </w:tc>
        <w:tc>
          <w:tcPr>
            <w:tcW w:w="1531" w:type="dxa"/>
            <w:vAlign w:val="bottom"/>
          </w:tcPr>
          <w:p w14:paraId="57045399" w14:textId="77777777" w:rsidR="00245C1B" w:rsidRDefault="00245C1B">
            <w:pPr>
              <w:jc w:val="center"/>
              <w:rPr>
                <w:rFonts w:ascii="Times New Roman" w:hAnsi="Times New Roman" w:cs="Times New Roman"/>
                <w:sz w:val="22"/>
              </w:rPr>
            </w:pPr>
          </w:p>
        </w:tc>
        <w:tc>
          <w:tcPr>
            <w:tcW w:w="1229" w:type="dxa"/>
            <w:vAlign w:val="bottom"/>
          </w:tcPr>
          <w:p w14:paraId="5C07FC82" w14:textId="77777777" w:rsidR="00245C1B" w:rsidRDefault="00245C1B">
            <w:pPr>
              <w:jc w:val="center"/>
              <w:rPr>
                <w:rFonts w:ascii="Times New Roman" w:hAnsi="Times New Roman" w:cs="Times New Roman"/>
                <w:sz w:val="22"/>
              </w:rPr>
            </w:pPr>
          </w:p>
        </w:tc>
      </w:tr>
    </w:tbl>
    <w:p w14:paraId="6D5E3F1D" w14:textId="77777777" w:rsidR="00245C1B" w:rsidRDefault="00245C1B">
      <w:pPr>
        <w:suppressLineNumbers/>
      </w:pPr>
    </w:p>
    <w:p w14:paraId="53A829D4"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Supplementary Table S5 COX5A up-regulation rescues hippocampal synaptic LTP decline in BDNF knockdown mice</w:t>
      </w:r>
    </w:p>
    <w:p w14:paraId="7559923D" w14:textId="77777777" w:rsidR="00245C1B" w:rsidRDefault="00245C1B">
      <w:pPr>
        <w:rPr>
          <w:rFonts w:ascii="Times New Roman" w:hAnsi="Times New Roman" w:cs="Times New Roman"/>
          <w:b/>
          <w:bCs/>
          <w:sz w:val="24"/>
          <w:szCs w:val="24"/>
        </w:rPr>
      </w:pPr>
    </w:p>
    <w:tbl>
      <w:tblPr>
        <w:tblW w:w="8443"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124"/>
        <w:gridCol w:w="5319"/>
      </w:tblGrid>
      <w:tr w:rsidR="00245C1B" w14:paraId="7AB2CD8C" w14:textId="77777777">
        <w:trPr>
          <w:trHeight w:val="706"/>
        </w:trPr>
        <w:tc>
          <w:tcPr>
            <w:tcW w:w="3124" w:type="dxa"/>
            <w:vAlign w:val="center"/>
          </w:tcPr>
          <w:p w14:paraId="084C216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Genotype</w:t>
            </w:r>
          </w:p>
        </w:tc>
        <w:tc>
          <w:tcPr>
            <w:tcW w:w="5319" w:type="dxa"/>
            <w:vAlign w:val="center"/>
          </w:tcPr>
          <w:p w14:paraId="6BAA2DFA" w14:textId="77777777" w:rsidR="00245C1B" w:rsidRDefault="008B016F">
            <w:pPr>
              <w:ind w:firstLineChars="50" w:firstLine="110"/>
              <w:rPr>
                <w:rFonts w:ascii="Times New Roman" w:hAnsi="Times New Roman" w:cs="Times New Roman"/>
                <w:b/>
                <w:bCs/>
                <w:sz w:val="22"/>
              </w:rPr>
            </w:pPr>
            <w:proofErr w:type="spellStart"/>
            <w:r>
              <w:rPr>
                <w:rFonts w:ascii="Times New Roman" w:hAnsi="Times New Roman" w:cs="Times New Roman"/>
                <w:b/>
                <w:bCs/>
                <w:sz w:val="22"/>
              </w:rPr>
              <w:t>fEPSPslope</w:t>
            </w:r>
            <w:proofErr w:type="spellEnd"/>
            <w:r>
              <w:rPr>
                <w:rFonts w:ascii="Times New Roman" w:hAnsi="Times New Roman" w:cs="Times New Roman"/>
                <w:b/>
                <w:bCs/>
                <w:sz w:val="22"/>
              </w:rPr>
              <w:t xml:space="preserve"> (%)</w:t>
            </w:r>
          </w:p>
        </w:tc>
      </w:tr>
      <w:tr w:rsidR="00245C1B" w14:paraId="1ADB58AE" w14:textId="77777777">
        <w:trPr>
          <w:trHeight w:val="528"/>
        </w:trPr>
        <w:tc>
          <w:tcPr>
            <w:tcW w:w="3124" w:type="dxa"/>
            <w:tcBorders>
              <w:top w:val="single" w:sz="4" w:space="0" w:color="auto"/>
            </w:tcBorders>
            <w:vAlign w:val="center"/>
          </w:tcPr>
          <w:p w14:paraId="38846C45"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WT</w:t>
            </w:r>
          </w:p>
        </w:tc>
        <w:tc>
          <w:tcPr>
            <w:tcW w:w="5319" w:type="dxa"/>
            <w:tcBorders>
              <w:top w:val="single" w:sz="4" w:space="0" w:color="auto"/>
            </w:tcBorders>
            <w:vAlign w:val="center"/>
          </w:tcPr>
          <w:p w14:paraId="4B3A6902" w14:textId="77777777" w:rsidR="00245C1B" w:rsidRDefault="008B016F">
            <w:pPr>
              <w:rPr>
                <w:rFonts w:ascii="Times New Roman" w:hAnsi="Times New Roman" w:cs="Times New Roman"/>
                <w:bCs/>
                <w:sz w:val="22"/>
              </w:rPr>
            </w:pPr>
            <w:r>
              <w:rPr>
                <w:rFonts w:ascii="Times New Roman" w:hAnsi="Times New Roman" w:cs="Times New Roman"/>
                <w:bCs/>
                <w:sz w:val="22"/>
              </w:rPr>
              <w:t>131.37± 8.03</w:t>
            </w:r>
          </w:p>
        </w:tc>
      </w:tr>
      <w:tr w:rsidR="00245C1B" w14:paraId="052CD0EC" w14:textId="77777777">
        <w:trPr>
          <w:trHeight w:val="934"/>
        </w:trPr>
        <w:tc>
          <w:tcPr>
            <w:tcW w:w="3124" w:type="dxa"/>
            <w:vAlign w:val="center"/>
          </w:tcPr>
          <w:p w14:paraId="6BE5D4B7"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w:t>
            </w:r>
          </w:p>
        </w:tc>
        <w:tc>
          <w:tcPr>
            <w:tcW w:w="5319" w:type="dxa"/>
            <w:vAlign w:val="center"/>
          </w:tcPr>
          <w:p w14:paraId="6B1E5196" w14:textId="77777777" w:rsidR="00245C1B" w:rsidRDefault="008B016F">
            <w:pPr>
              <w:rPr>
                <w:rFonts w:ascii="Times New Roman" w:hAnsi="Times New Roman" w:cs="Times New Roman"/>
                <w:bCs/>
                <w:sz w:val="22"/>
              </w:rPr>
            </w:pPr>
            <w:r>
              <w:rPr>
                <w:rFonts w:ascii="Times New Roman" w:hAnsi="Times New Roman" w:cs="Times New Roman"/>
                <w:bCs/>
                <w:sz w:val="22"/>
              </w:rPr>
              <w:t>156.92± 5.33</w:t>
            </w:r>
          </w:p>
        </w:tc>
      </w:tr>
      <w:tr w:rsidR="00245C1B" w14:paraId="586DFE53" w14:textId="77777777">
        <w:trPr>
          <w:trHeight w:val="934"/>
        </w:trPr>
        <w:tc>
          <w:tcPr>
            <w:tcW w:w="3124" w:type="dxa"/>
            <w:vAlign w:val="center"/>
          </w:tcPr>
          <w:p w14:paraId="235790BA"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BDNF+</w:t>
            </w:r>
          </w:p>
        </w:tc>
        <w:tc>
          <w:tcPr>
            <w:tcW w:w="5319" w:type="dxa"/>
            <w:vAlign w:val="center"/>
          </w:tcPr>
          <w:p w14:paraId="715802BD" w14:textId="77777777" w:rsidR="00245C1B" w:rsidRDefault="008B016F">
            <w:pPr>
              <w:rPr>
                <w:rFonts w:ascii="Times New Roman" w:hAnsi="Times New Roman" w:cs="Times New Roman"/>
                <w:bCs/>
                <w:sz w:val="22"/>
              </w:rPr>
            </w:pPr>
            <w:r>
              <w:rPr>
                <w:rFonts w:ascii="Times New Roman" w:hAnsi="Times New Roman" w:cs="Times New Roman"/>
                <w:bCs/>
                <w:sz w:val="22"/>
              </w:rPr>
              <w:t>106.03± 3.99</w:t>
            </w:r>
          </w:p>
        </w:tc>
      </w:tr>
      <w:tr w:rsidR="00245C1B" w14:paraId="6EF8C678" w14:textId="77777777">
        <w:trPr>
          <w:trHeight w:val="665"/>
        </w:trPr>
        <w:tc>
          <w:tcPr>
            <w:tcW w:w="3124" w:type="dxa"/>
            <w:vAlign w:val="center"/>
          </w:tcPr>
          <w:p w14:paraId="0EC2A520"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BDNF+/COX+</w:t>
            </w:r>
          </w:p>
        </w:tc>
        <w:tc>
          <w:tcPr>
            <w:tcW w:w="5319" w:type="dxa"/>
            <w:vAlign w:val="center"/>
          </w:tcPr>
          <w:p w14:paraId="5C457079" w14:textId="77777777" w:rsidR="00245C1B" w:rsidRDefault="008B016F">
            <w:pPr>
              <w:rPr>
                <w:rFonts w:ascii="Times New Roman" w:hAnsi="Times New Roman" w:cs="Times New Roman"/>
                <w:bCs/>
                <w:sz w:val="22"/>
              </w:rPr>
            </w:pPr>
            <w:r>
              <w:rPr>
                <w:rFonts w:ascii="Times New Roman" w:hAnsi="Times New Roman" w:cs="Times New Roman"/>
                <w:bCs/>
                <w:sz w:val="22"/>
              </w:rPr>
              <w:t>125.81± 8.64</w:t>
            </w:r>
          </w:p>
        </w:tc>
      </w:tr>
      <w:tr w:rsidR="00245C1B" w14:paraId="5A2FF763" w14:textId="77777777">
        <w:trPr>
          <w:trHeight w:val="665"/>
        </w:trPr>
        <w:tc>
          <w:tcPr>
            <w:tcW w:w="3124" w:type="dxa"/>
            <w:vAlign w:val="center"/>
          </w:tcPr>
          <w:p w14:paraId="58E2D4BD"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 xml:space="preserve">F values </w:t>
            </w:r>
          </w:p>
          <w:p w14:paraId="11084D46" w14:textId="77777777" w:rsidR="00245C1B" w:rsidRDefault="00245C1B">
            <w:pPr>
              <w:jc w:val="center"/>
              <w:rPr>
                <w:rFonts w:ascii="Times New Roman" w:hAnsi="Times New Roman" w:cs="Times New Roman"/>
                <w:b/>
                <w:bCs/>
                <w:sz w:val="22"/>
              </w:rPr>
            </w:pPr>
          </w:p>
        </w:tc>
        <w:tc>
          <w:tcPr>
            <w:tcW w:w="5319" w:type="dxa"/>
            <w:vAlign w:val="center"/>
          </w:tcPr>
          <w:p w14:paraId="06893E84" w14:textId="77777777" w:rsidR="00245C1B" w:rsidRDefault="008B016F">
            <w:pPr>
              <w:rPr>
                <w:rFonts w:ascii="Times New Roman" w:hAnsi="Times New Roman" w:cs="Times New Roman"/>
                <w:bCs/>
                <w:sz w:val="22"/>
              </w:rPr>
            </w:pPr>
            <w:r>
              <w:rPr>
                <w:rFonts w:ascii="Times New Roman" w:hAnsi="Times New Roman" w:cs="Times New Roman"/>
                <w:bCs/>
                <w:sz w:val="22"/>
              </w:rPr>
              <w:t>20.36</w:t>
            </w:r>
          </w:p>
        </w:tc>
      </w:tr>
      <w:tr w:rsidR="00245C1B" w14:paraId="35F337A7" w14:textId="77777777">
        <w:trPr>
          <w:trHeight w:val="665"/>
        </w:trPr>
        <w:tc>
          <w:tcPr>
            <w:tcW w:w="3124" w:type="dxa"/>
            <w:vAlign w:val="center"/>
          </w:tcPr>
          <w:p w14:paraId="7D327BF6" w14:textId="77777777" w:rsidR="00245C1B" w:rsidRDefault="008B016F">
            <w:pPr>
              <w:jc w:val="center"/>
              <w:rPr>
                <w:rFonts w:ascii="Times New Roman" w:hAnsi="Times New Roman" w:cs="Times New Roman"/>
                <w:b/>
                <w:bCs/>
                <w:sz w:val="22"/>
              </w:rPr>
            </w:pPr>
            <w:proofErr w:type="spellStart"/>
            <w:r>
              <w:rPr>
                <w:rFonts w:ascii="Times New Roman" w:hAnsi="Times New Roman" w:cs="Times New Roman"/>
                <w:b/>
                <w:bCs/>
                <w:sz w:val="22"/>
              </w:rPr>
              <w:t>Pvalues</w:t>
            </w:r>
            <w:proofErr w:type="spellEnd"/>
          </w:p>
        </w:tc>
        <w:tc>
          <w:tcPr>
            <w:tcW w:w="5319" w:type="dxa"/>
            <w:vAlign w:val="center"/>
          </w:tcPr>
          <w:p w14:paraId="14CA74E5" w14:textId="77777777" w:rsidR="00245C1B" w:rsidRDefault="008B016F">
            <w:pPr>
              <w:rPr>
                <w:rFonts w:ascii="Times New Roman" w:hAnsi="Times New Roman" w:cs="Times New Roman"/>
                <w:bCs/>
                <w:sz w:val="22"/>
              </w:rPr>
            </w:pPr>
            <w:r>
              <w:rPr>
                <w:rFonts w:ascii="Times New Roman" w:hAnsi="Times New Roman" w:cs="Times New Roman"/>
                <w:bCs/>
                <w:sz w:val="22"/>
              </w:rPr>
              <w:t>0.000</w:t>
            </w:r>
          </w:p>
        </w:tc>
      </w:tr>
    </w:tbl>
    <w:p w14:paraId="4EAADFED" w14:textId="77777777" w:rsidR="00245C1B" w:rsidRDefault="00245C1B"/>
    <w:p w14:paraId="0C5D7446" w14:textId="77777777" w:rsidR="00245C1B" w:rsidRDefault="00245C1B">
      <w:pPr>
        <w:suppressLineNumbers/>
        <w:jc w:val="center"/>
        <w:rPr>
          <w:rFonts w:ascii="Times New Roman" w:hAnsi="Times New Roman" w:cs="Times New Roman"/>
          <w:b/>
          <w:bCs/>
          <w:sz w:val="24"/>
          <w:szCs w:val="24"/>
        </w:rPr>
      </w:pPr>
    </w:p>
    <w:p w14:paraId="7842477D" w14:textId="77777777" w:rsidR="00245C1B" w:rsidRDefault="00245C1B">
      <w:pPr>
        <w:jc w:val="center"/>
        <w:rPr>
          <w:rFonts w:ascii="Times New Roman" w:hAnsi="Times New Roman" w:cs="Times New Roman"/>
          <w:b/>
          <w:bCs/>
          <w:sz w:val="24"/>
          <w:szCs w:val="24"/>
        </w:rPr>
      </w:pPr>
    </w:p>
    <w:p w14:paraId="21BD911B" w14:textId="77777777" w:rsidR="00245C1B" w:rsidRDefault="00245C1B">
      <w:pPr>
        <w:rPr>
          <w:rFonts w:ascii="Times New Roman" w:hAnsi="Times New Roman" w:cs="Times New Roman"/>
          <w:b/>
          <w:bCs/>
          <w:sz w:val="24"/>
          <w:szCs w:val="24"/>
        </w:rPr>
      </w:pPr>
    </w:p>
    <w:p w14:paraId="007474AE"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 xml:space="preserve">Table S6 Protein expressional changes with age in WT and </w:t>
      </w:r>
      <w:proofErr w:type="spellStart"/>
      <w:r>
        <w:rPr>
          <w:rFonts w:ascii="Times New Roman" w:hAnsi="Times New Roman" w:cs="Times New Roman"/>
          <w:b/>
          <w:bCs/>
          <w:sz w:val="24"/>
          <w:szCs w:val="24"/>
        </w:rPr>
        <w:t>Tg</w:t>
      </w:r>
      <w:proofErr w:type="spellEnd"/>
      <w:r>
        <w:rPr>
          <w:rFonts w:ascii="Times New Roman" w:hAnsi="Times New Roman" w:cs="Times New Roman"/>
          <w:b/>
          <w:bCs/>
          <w:sz w:val="24"/>
          <w:szCs w:val="24"/>
        </w:rPr>
        <w:t xml:space="preserve"> mice </w:t>
      </w:r>
    </w:p>
    <w:p w14:paraId="0EACEFB6" w14:textId="77777777" w:rsidR="00245C1B" w:rsidRDefault="008B016F">
      <w:pPr>
        <w:jc w:val="center"/>
        <w:rPr>
          <w:rFonts w:ascii="Times New Roman" w:hAnsi="Times New Roman" w:cs="Times New Roman"/>
          <w:b/>
          <w:bCs/>
          <w:sz w:val="24"/>
          <w:szCs w:val="24"/>
        </w:rPr>
      </w:pPr>
      <w:r>
        <w:rPr>
          <w:rFonts w:ascii="Times New Roman" w:hAnsi="Times New Roman" w:cs="Times New Roman"/>
          <w:b/>
          <w:bCs/>
          <w:sz w:val="24"/>
          <w:szCs w:val="24"/>
        </w:rPr>
        <w:t>(mean ± SD, n=10)</w:t>
      </w:r>
    </w:p>
    <w:p w14:paraId="1B74CAF3" w14:textId="77777777" w:rsidR="00245C1B" w:rsidRDefault="00245C1B">
      <w:pPr>
        <w:suppressLineNumbers/>
        <w:jc w:val="left"/>
        <w:rPr>
          <w:rFonts w:ascii="Times New Roman" w:hAnsi="Times New Roman" w:cs="Times New Roman"/>
          <w:b/>
          <w:bCs/>
          <w:sz w:val="24"/>
          <w:szCs w:val="24"/>
        </w:rPr>
      </w:pPr>
    </w:p>
    <w:p w14:paraId="6A9A833C" w14:textId="77777777" w:rsidR="00245C1B" w:rsidRDefault="00245C1B">
      <w:pPr>
        <w:suppressLineNumbers/>
        <w:jc w:val="center"/>
        <w:rPr>
          <w:rFonts w:ascii="Times New Roman" w:hAnsi="Times New Roman" w:cs="Times New Roman"/>
          <w:bCs/>
          <w:sz w:val="24"/>
          <w:szCs w:val="24"/>
        </w:rPr>
      </w:pPr>
    </w:p>
    <w:p w14:paraId="44A98AC6" w14:textId="77777777" w:rsidR="00245C1B" w:rsidRDefault="008B016F">
      <w:pPr>
        <w:suppressLineNumbers/>
        <w:rPr>
          <w:rFonts w:ascii="Times New Roman" w:hAnsi="Times New Roman" w:cs="Times New Roman"/>
          <w:bCs/>
          <w:sz w:val="24"/>
          <w:szCs w:val="24"/>
        </w:rPr>
      </w:pPr>
      <w:r>
        <w:rPr>
          <w:rFonts w:ascii="Times New Roman" w:hAnsi="Times New Roman" w:cs="Times New Roman"/>
          <w:bCs/>
          <w:sz w:val="24"/>
          <w:szCs w:val="24"/>
        </w:rPr>
        <w:t>* vs WT 6-m, P&lt;0.05; # vs COX+ 18-m, P&lt;0.05; &amp; vs COX+ 6-m, P&lt;0.05</w:t>
      </w:r>
    </w:p>
    <w:p w14:paraId="373D945D" w14:textId="77777777" w:rsidR="00245C1B" w:rsidRDefault="00245C1B">
      <w:pPr>
        <w:suppressLineNumbers/>
        <w:rPr>
          <w:rFonts w:ascii="Times New Roman" w:hAnsi="Times New Roman" w:cs="Times New Roman"/>
          <w:bCs/>
          <w:sz w:val="24"/>
          <w:szCs w:val="24"/>
        </w:rPr>
      </w:pPr>
    </w:p>
    <w:tbl>
      <w:tblPr>
        <w:tblStyle w:val="TableGrid"/>
        <w:tblpPr w:leftFromText="180" w:rightFromText="180" w:vertAnchor="page" w:horzAnchor="margin" w:tblpY="404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1441"/>
        <w:gridCol w:w="1566"/>
        <w:gridCol w:w="1559"/>
        <w:gridCol w:w="1769"/>
        <w:gridCol w:w="568"/>
      </w:tblGrid>
      <w:tr w:rsidR="00245C1B" w14:paraId="1615419E" w14:textId="77777777">
        <w:trPr>
          <w:trHeight w:val="384"/>
        </w:trPr>
        <w:tc>
          <w:tcPr>
            <w:tcW w:w="1403" w:type="dxa"/>
            <w:vMerge w:val="restart"/>
            <w:vAlign w:val="center"/>
          </w:tcPr>
          <w:p w14:paraId="507183BC" w14:textId="77777777" w:rsidR="00245C1B" w:rsidRDefault="008B016F">
            <w:pPr>
              <w:jc w:val="center"/>
              <w:rPr>
                <w:sz w:val="22"/>
              </w:rPr>
            </w:pPr>
            <w:r>
              <w:rPr>
                <w:rFonts w:ascii="Times New Roman" w:hAnsi="Times New Roman" w:cs="Times New Roman"/>
                <w:b/>
                <w:bCs/>
                <w:sz w:val="22"/>
              </w:rPr>
              <w:t>Protein</w:t>
            </w:r>
          </w:p>
        </w:tc>
        <w:tc>
          <w:tcPr>
            <w:tcW w:w="3007" w:type="dxa"/>
            <w:gridSpan w:val="2"/>
            <w:tcBorders>
              <w:bottom w:val="single" w:sz="4" w:space="0" w:color="auto"/>
            </w:tcBorders>
            <w:vAlign w:val="center"/>
          </w:tcPr>
          <w:p w14:paraId="2DD795DF" w14:textId="77777777" w:rsidR="00245C1B" w:rsidRDefault="008B016F">
            <w:pPr>
              <w:ind w:firstLineChars="550" w:firstLine="1210"/>
              <w:rPr>
                <w:rFonts w:ascii="Times New Roman" w:hAnsi="Times New Roman" w:cs="Times New Roman"/>
                <w:b/>
                <w:bCs/>
                <w:sz w:val="22"/>
              </w:rPr>
            </w:pPr>
            <w:r>
              <w:rPr>
                <w:rFonts w:ascii="Times New Roman" w:hAnsi="Times New Roman" w:cs="Times New Roman"/>
                <w:b/>
                <w:bCs/>
                <w:sz w:val="22"/>
              </w:rPr>
              <w:t>WT</w:t>
            </w:r>
          </w:p>
        </w:tc>
        <w:tc>
          <w:tcPr>
            <w:tcW w:w="3328" w:type="dxa"/>
            <w:gridSpan w:val="2"/>
            <w:tcBorders>
              <w:bottom w:val="single" w:sz="4" w:space="0" w:color="auto"/>
            </w:tcBorders>
            <w:vAlign w:val="center"/>
          </w:tcPr>
          <w:p w14:paraId="429D45EE" w14:textId="77777777" w:rsidR="00245C1B" w:rsidRDefault="008B016F">
            <w:pPr>
              <w:ind w:firstLineChars="550" w:firstLine="1210"/>
              <w:rPr>
                <w:rFonts w:ascii="Times New Roman" w:hAnsi="Times New Roman" w:cs="Times New Roman"/>
                <w:b/>
                <w:bCs/>
                <w:sz w:val="22"/>
              </w:rPr>
            </w:pPr>
            <w:r>
              <w:rPr>
                <w:rFonts w:ascii="Times New Roman" w:hAnsi="Times New Roman" w:cs="Times New Roman" w:hint="eastAsia"/>
                <w:b/>
                <w:bCs/>
                <w:sz w:val="22"/>
              </w:rPr>
              <w:t>COX+</w:t>
            </w:r>
          </w:p>
        </w:tc>
        <w:tc>
          <w:tcPr>
            <w:tcW w:w="568" w:type="dxa"/>
          </w:tcPr>
          <w:p w14:paraId="2690A4F6" w14:textId="77777777" w:rsidR="00245C1B" w:rsidRDefault="00245C1B">
            <w:pPr>
              <w:ind w:firstLineChars="500" w:firstLine="1100"/>
              <w:rPr>
                <w:sz w:val="22"/>
              </w:rPr>
            </w:pPr>
          </w:p>
        </w:tc>
      </w:tr>
      <w:tr w:rsidR="00245C1B" w14:paraId="4B8E3D99" w14:textId="77777777">
        <w:trPr>
          <w:trHeight w:val="234"/>
        </w:trPr>
        <w:tc>
          <w:tcPr>
            <w:tcW w:w="1403" w:type="dxa"/>
            <w:vMerge/>
            <w:tcBorders>
              <w:bottom w:val="single" w:sz="4" w:space="0" w:color="auto"/>
            </w:tcBorders>
            <w:vAlign w:val="center"/>
          </w:tcPr>
          <w:p w14:paraId="4883127B" w14:textId="77777777" w:rsidR="00245C1B" w:rsidRDefault="00245C1B">
            <w:pPr>
              <w:jc w:val="center"/>
              <w:rPr>
                <w:sz w:val="22"/>
              </w:rPr>
            </w:pPr>
          </w:p>
        </w:tc>
        <w:tc>
          <w:tcPr>
            <w:tcW w:w="1441" w:type="dxa"/>
            <w:tcBorders>
              <w:bottom w:val="single" w:sz="4" w:space="0" w:color="auto"/>
            </w:tcBorders>
            <w:vAlign w:val="center"/>
          </w:tcPr>
          <w:p w14:paraId="6768C87B" w14:textId="77777777" w:rsidR="00245C1B" w:rsidRDefault="008B016F">
            <w:pPr>
              <w:jc w:val="center"/>
              <w:rPr>
                <w:sz w:val="22"/>
              </w:rPr>
            </w:pPr>
            <w:r>
              <w:rPr>
                <w:rFonts w:ascii="Times New Roman" w:hAnsi="Times New Roman" w:cs="Times New Roman" w:hint="eastAsia"/>
                <w:b/>
                <w:bCs/>
                <w:sz w:val="22"/>
              </w:rPr>
              <w:t>6-m</w:t>
            </w:r>
          </w:p>
        </w:tc>
        <w:tc>
          <w:tcPr>
            <w:tcW w:w="1566" w:type="dxa"/>
            <w:tcBorders>
              <w:bottom w:val="single" w:sz="4" w:space="0" w:color="auto"/>
            </w:tcBorders>
            <w:vAlign w:val="center"/>
          </w:tcPr>
          <w:p w14:paraId="39E001AF" w14:textId="77777777" w:rsidR="00245C1B" w:rsidRDefault="008B016F">
            <w:pPr>
              <w:jc w:val="center"/>
              <w:rPr>
                <w:sz w:val="22"/>
              </w:rPr>
            </w:pPr>
            <w:r>
              <w:rPr>
                <w:rFonts w:ascii="Times New Roman" w:hAnsi="Times New Roman" w:cs="Times New Roman" w:hint="eastAsia"/>
                <w:b/>
                <w:bCs/>
                <w:sz w:val="22"/>
              </w:rPr>
              <w:t>18-m</w:t>
            </w:r>
          </w:p>
        </w:tc>
        <w:tc>
          <w:tcPr>
            <w:tcW w:w="1559" w:type="dxa"/>
            <w:tcBorders>
              <w:bottom w:val="single" w:sz="4" w:space="0" w:color="auto"/>
            </w:tcBorders>
            <w:vAlign w:val="center"/>
          </w:tcPr>
          <w:p w14:paraId="61AD58BC" w14:textId="77777777" w:rsidR="00245C1B" w:rsidRDefault="008B016F">
            <w:pPr>
              <w:jc w:val="center"/>
              <w:rPr>
                <w:sz w:val="22"/>
              </w:rPr>
            </w:pPr>
            <w:r>
              <w:rPr>
                <w:rFonts w:ascii="Times New Roman" w:hAnsi="Times New Roman" w:cs="Times New Roman" w:hint="eastAsia"/>
                <w:b/>
                <w:bCs/>
                <w:sz w:val="22"/>
              </w:rPr>
              <w:t>6-m</w:t>
            </w:r>
          </w:p>
        </w:tc>
        <w:tc>
          <w:tcPr>
            <w:tcW w:w="1769" w:type="dxa"/>
            <w:tcBorders>
              <w:bottom w:val="single" w:sz="4" w:space="0" w:color="auto"/>
            </w:tcBorders>
            <w:vAlign w:val="center"/>
          </w:tcPr>
          <w:p w14:paraId="52320D0C" w14:textId="77777777" w:rsidR="00245C1B" w:rsidRDefault="008B016F">
            <w:pPr>
              <w:jc w:val="center"/>
              <w:rPr>
                <w:sz w:val="22"/>
              </w:rPr>
            </w:pPr>
            <w:r>
              <w:rPr>
                <w:rFonts w:ascii="Times New Roman" w:hAnsi="Times New Roman" w:cs="Times New Roman" w:hint="eastAsia"/>
                <w:b/>
                <w:bCs/>
                <w:sz w:val="22"/>
              </w:rPr>
              <w:t>18-m</w:t>
            </w:r>
          </w:p>
        </w:tc>
        <w:tc>
          <w:tcPr>
            <w:tcW w:w="568" w:type="dxa"/>
            <w:tcBorders>
              <w:bottom w:val="single" w:sz="4" w:space="0" w:color="auto"/>
            </w:tcBorders>
          </w:tcPr>
          <w:p w14:paraId="652B5CA6" w14:textId="77777777" w:rsidR="00245C1B" w:rsidRDefault="00245C1B">
            <w:pPr>
              <w:jc w:val="center"/>
              <w:rPr>
                <w:sz w:val="22"/>
              </w:rPr>
            </w:pPr>
          </w:p>
        </w:tc>
      </w:tr>
      <w:tr w:rsidR="00245C1B" w14:paraId="30092660" w14:textId="77777777">
        <w:trPr>
          <w:trHeight w:val="508"/>
        </w:trPr>
        <w:tc>
          <w:tcPr>
            <w:tcW w:w="1403" w:type="dxa"/>
            <w:tcBorders>
              <w:top w:val="single" w:sz="4" w:space="0" w:color="auto"/>
            </w:tcBorders>
            <w:vAlign w:val="center"/>
          </w:tcPr>
          <w:p w14:paraId="2ADDE2A3"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COX5A</w:t>
            </w:r>
          </w:p>
        </w:tc>
        <w:tc>
          <w:tcPr>
            <w:tcW w:w="1441" w:type="dxa"/>
            <w:tcBorders>
              <w:top w:val="single" w:sz="4" w:space="0" w:color="auto"/>
            </w:tcBorders>
            <w:vAlign w:val="center"/>
          </w:tcPr>
          <w:p w14:paraId="1D4C48B4"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0.68±0.09</w:t>
            </w:r>
          </w:p>
        </w:tc>
        <w:tc>
          <w:tcPr>
            <w:tcW w:w="1566" w:type="dxa"/>
            <w:tcBorders>
              <w:top w:val="single" w:sz="4" w:space="0" w:color="auto"/>
            </w:tcBorders>
            <w:vAlign w:val="center"/>
          </w:tcPr>
          <w:p w14:paraId="128DF1CB"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0.32±0.02*#</w:t>
            </w:r>
          </w:p>
        </w:tc>
        <w:tc>
          <w:tcPr>
            <w:tcW w:w="1559" w:type="dxa"/>
            <w:tcBorders>
              <w:top w:val="single" w:sz="4" w:space="0" w:color="auto"/>
            </w:tcBorders>
            <w:vAlign w:val="center"/>
          </w:tcPr>
          <w:p w14:paraId="6A81A86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1.26±0.07*</w:t>
            </w:r>
          </w:p>
        </w:tc>
        <w:tc>
          <w:tcPr>
            <w:tcW w:w="1769" w:type="dxa"/>
            <w:tcBorders>
              <w:top w:val="single" w:sz="4" w:space="0" w:color="auto"/>
            </w:tcBorders>
            <w:vAlign w:val="center"/>
          </w:tcPr>
          <w:p w14:paraId="0B263EFA"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1.02±0.11&amp;</w:t>
            </w:r>
          </w:p>
        </w:tc>
        <w:tc>
          <w:tcPr>
            <w:tcW w:w="568" w:type="dxa"/>
            <w:tcBorders>
              <w:top w:val="single" w:sz="4" w:space="0" w:color="auto"/>
            </w:tcBorders>
          </w:tcPr>
          <w:p w14:paraId="554AC234" w14:textId="77777777" w:rsidR="00245C1B" w:rsidRDefault="00245C1B">
            <w:pPr>
              <w:jc w:val="center"/>
              <w:rPr>
                <w:sz w:val="22"/>
              </w:rPr>
            </w:pPr>
          </w:p>
        </w:tc>
      </w:tr>
      <w:tr w:rsidR="00245C1B" w14:paraId="53EA4DE7" w14:textId="77777777">
        <w:trPr>
          <w:trHeight w:val="508"/>
        </w:trPr>
        <w:tc>
          <w:tcPr>
            <w:tcW w:w="1403" w:type="dxa"/>
            <w:vAlign w:val="center"/>
          </w:tcPr>
          <w:p w14:paraId="6A11F069"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BDNF</w:t>
            </w:r>
          </w:p>
        </w:tc>
        <w:tc>
          <w:tcPr>
            <w:tcW w:w="1441" w:type="dxa"/>
            <w:vAlign w:val="center"/>
          </w:tcPr>
          <w:p w14:paraId="4D40ED8C"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0.42±0.02</w:t>
            </w:r>
          </w:p>
        </w:tc>
        <w:tc>
          <w:tcPr>
            <w:tcW w:w="1566" w:type="dxa"/>
            <w:vAlign w:val="center"/>
          </w:tcPr>
          <w:p w14:paraId="4EE5E1EF"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0.23±0.05*#</w:t>
            </w:r>
          </w:p>
        </w:tc>
        <w:tc>
          <w:tcPr>
            <w:tcW w:w="1559" w:type="dxa"/>
            <w:vAlign w:val="center"/>
          </w:tcPr>
          <w:p w14:paraId="64197200"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0.61±0.05*</w:t>
            </w:r>
          </w:p>
        </w:tc>
        <w:tc>
          <w:tcPr>
            <w:tcW w:w="1769" w:type="dxa"/>
            <w:vAlign w:val="center"/>
          </w:tcPr>
          <w:p w14:paraId="3F376495"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0.48±0.02&amp;</w:t>
            </w:r>
          </w:p>
        </w:tc>
        <w:tc>
          <w:tcPr>
            <w:tcW w:w="568" w:type="dxa"/>
          </w:tcPr>
          <w:p w14:paraId="4B1A8843" w14:textId="77777777" w:rsidR="00245C1B" w:rsidRDefault="00245C1B">
            <w:pPr>
              <w:jc w:val="center"/>
              <w:rPr>
                <w:sz w:val="22"/>
              </w:rPr>
            </w:pPr>
          </w:p>
        </w:tc>
      </w:tr>
      <w:tr w:rsidR="00245C1B" w14:paraId="3D160848" w14:textId="77777777">
        <w:trPr>
          <w:trHeight w:val="508"/>
        </w:trPr>
        <w:tc>
          <w:tcPr>
            <w:tcW w:w="1403" w:type="dxa"/>
            <w:vAlign w:val="center"/>
          </w:tcPr>
          <w:p w14:paraId="5EBB6F68"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ERK1/2</w:t>
            </w:r>
          </w:p>
        </w:tc>
        <w:tc>
          <w:tcPr>
            <w:tcW w:w="1441" w:type="dxa"/>
            <w:vAlign w:val="center"/>
          </w:tcPr>
          <w:p w14:paraId="57ADD67A"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0.86±0.03</w:t>
            </w:r>
          </w:p>
        </w:tc>
        <w:tc>
          <w:tcPr>
            <w:tcW w:w="1566" w:type="dxa"/>
            <w:vAlign w:val="center"/>
          </w:tcPr>
          <w:p w14:paraId="4309DD2A"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0.70±0.02*#</w:t>
            </w:r>
          </w:p>
        </w:tc>
        <w:tc>
          <w:tcPr>
            <w:tcW w:w="1559" w:type="dxa"/>
            <w:vAlign w:val="center"/>
          </w:tcPr>
          <w:p w14:paraId="6C765BBD"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1.06±0.11*</w:t>
            </w:r>
          </w:p>
        </w:tc>
        <w:tc>
          <w:tcPr>
            <w:tcW w:w="1769" w:type="dxa"/>
            <w:vAlign w:val="center"/>
          </w:tcPr>
          <w:p w14:paraId="13AA4671"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0.91±0.04&amp;</w:t>
            </w:r>
          </w:p>
        </w:tc>
        <w:tc>
          <w:tcPr>
            <w:tcW w:w="568" w:type="dxa"/>
          </w:tcPr>
          <w:p w14:paraId="065D1C5E" w14:textId="77777777" w:rsidR="00245C1B" w:rsidRDefault="00245C1B">
            <w:pPr>
              <w:jc w:val="center"/>
              <w:rPr>
                <w:sz w:val="22"/>
              </w:rPr>
            </w:pPr>
          </w:p>
        </w:tc>
      </w:tr>
      <w:tr w:rsidR="00245C1B" w14:paraId="15C8E563" w14:textId="77777777">
        <w:trPr>
          <w:trHeight w:val="527"/>
        </w:trPr>
        <w:tc>
          <w:tcPr>
            <w:tcW w:w="1403" w:type="dxa"/>
            <w:vAlign w:val="center"/>
          </w:tcPr>
          <w:p w14:paraId="11488C99" w14:textId="77777777" w:rsidR="00245C1B" w:rsidRDefault="008B016F">
            <w:pPr>
              <w:jc w:val="center"/>
              <w:rPr>
                <w:rFonts w:ascii="Times New Roman" w:hAnsi="Times New Roman" w:cs="Times New Roman"/>
                <w:b/>
                <w:bCs/>
                <w:sz w:val="22"/>
              </w:rPr>
            </w:pPr>
            <w:r>
              <w:rPr>
                <w:rFonts w:ascii="Times New Roman" w:hAnsi="Times New Roman" w:cs="Times New Roman"/>
                <w:b/>
                <w:bCs/>
                <w:sz w:val="22"/>
              </w:rPr>
              <w:t>p-ERK1/2</w:t>
            </w:r>
          </w:p>
        </w:tc>
        <w:tc>
          <w:tcPr>
            <w:tcW w:w="1441" w:type="dxa"/>
            <w:vAlign w:val="center"/>
          </w:tcPr>
          <w:p w14:paraId="27468647"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0.21±0.01</w:t>
            </w:r>
          </w:p>
        </w:tc>
        <w:tc>
          <w:tcPr>
            <w:tcW w:w="1566" w:type="dxa"/>
            <w:vAlign w:val="center"/>
          </w:tcPr>
          <w:p w14:paraId="579A0A3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0.14±0.01*#</w:t>
            </w:r>
          </w:p>
        </w:tc>
        <w:tc>
          <w:tcPr>
            <w:tcW w:w="1559" w:type="dxa"/>
            <w:vAlign w:val="center"/>
          </w:tcPr>
          <w:p w14:paraId="4B86B134"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0.62±0.01*</w:t>
            </w:r>
          </w:p>
        </w:tc>
        <w:tc>
          <w:tcPr>
            <w:tcW w:w="1769" w:type="dxa"/>
            <w:vAlign w:val="center"/>
          </w:tcPr>
          <w:p w14:paraId="0948EDD6" w14:textId="77777777" w:rsidR="00245C1B" w:rsidRDefault="008B016F">
            <w:pPr>
              <w:jc w:val="center"/>
              <w:rPr>
                <w:rFonts w:ascii="Times New Roman" w:hAnsi="Times New Roman" w:cs="Times New Roman"/>
                <w:bCs/>
                <w:sz w:val="22"/>
              </w:rPr>
            </w:pPr>
            <w:r>
              <w:rPr>
                <w:rFonts w:ascii="Times New Roman" w:hAnsi="Times New Roman" w:cs="Times New Roman"/>
                <w:bCs/>
                <w:sz w:val="22"/>
              </w:rPr>
              <w:t>0.44±0.02&amp;</w:t>
            </w:r>
          </w:p>
        </w:tc>
        <w:tc>
          <w:tcPr>
            <w:tcW w:w="568" w:type="dxa"/>
          </w:tcPr>
          <w:p w14:paraId="4DD8EB54" w14:textId="77777777" w:rsidR="00245C1B" w:rsidRDefault="00245C1B">
            <w:pPr>
              <w:jc w:val="center"/>
              <w:rPr>
                <w:sz w:val="22"/>
              </w:rPr>
            </w:pPr>
          </w:p>
        </w:tc>
      </w:tr>
    </w:tbl>
    <w:p w14:paraId="5714C1B5" w14:textId="77777777" w:rsidR="00245C1B" w:rsidRDefault="00245C1B">
      <w:pPr>
        <w:suppressLineNumbers/>
      </w:pPr>
    </w:p>
    <w:sectPr w:rsidR="00245C1B" w:rsidSect="002D0BFB">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8EEC4" w14:textId="77777777" w:rsidR="006B602E" w:rsidRDefault="006B602E">
      <w:r>
        <w:separator/>
      </w:r>
    </w:p>
  </w:endnote>
  <w:endnote w:type="continuationSeparator" w:id="0">
    <w:p w14:paraId="4F8CE498" w14:textId="77777777" w:rsidR="006B602E" w:rsidRDefault="006B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Guseul">
    <w:altName w:val="Dotum"/>
    <w:charset w:val="81"/>
    <w:family w:val="swiss"/>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D4510" w14:textId="77777777" w:rsidR="00245C1B" w:rsidRDefault="008B01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FF6F99" w14:textId="77777777" w:rsidR="00245C1B" w:rsidRDefault="00245C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FFD7" w14:textId="77777777" w:rsidR="00245C1B" w:rsidRDefault="008B01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14:paraId="31EEAA9B" w14:textId="77777777" w:rsidR="00245C1B" w:rsidRDefault="00245C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BBBB3" w14:textId="77777777" w:rsidR="006B602E" w:rsidRDefault="006B602E">
      <w:r>
        <w:separator/>
      </w:r>
    </w:p>
  </w:footnote>
  <w:footnote w:type="continuationSeparator" w:id="0">
    <w:p w14:paraId="2E782925" w14:textId="77777777" w:rsidR="006B602E" w:rsidRDefault="006B6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B245C8"/>
    <w:multiLevelType w:val="multilevel"/>
    <w:tmpl w:val="2DB245C8"/>
    <w:lvl w:ilvl="0">
      <w:start w:val="1"/>
      <w:numFmt w:val="decimal"/>
      <w:pStyle w:val="Heading1"/>
      <w:lvlText w:val="%1"/>
      <w:lvlJc w:val="left"/>
      <w:pPr>
        <w:tabs>
          <w:tab w:val="left" w:pos="567"/>
        </w:tabs>
        <w:ind w:left="567" w:hanging="567"/>
      </w:pPr>
      <w:rPr>
        <w:rFonts w:hint="eastAsia"/>
      </w:rPr>
    </w:lvl>
    <w:lvl w:ilvl="1">
      <w:start w:val="1"/>
      <w:numFmt w:val="decimal"/>
      <w:pStyle w:val="Heading2"/>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B6D19"/>
    <w:rsid w:val="00085B64"/>
    <w:rsid w:val="000F7A1F"/>
    <w:rsid w:val="00193B02"/>
    <w:rsid w:val="001C0B49"/>
    <w:rsid w:val="00206625"/>
    <w:rsid w:val="00245C1B"/>
    <w:rsid w:val="002D0BFB"/>
    <w:rsid w:val="00450736"/>
    <w:rsid w:val="0049202D"/>
    <w:rsid w:val="004B63A7"/>
    <w:rsid w:val="005651AA"/>
    <w:rsid w:val="00570EB7"/>
    <w:rsid w:val="005A1800"/>
    <w:rsid w:val="005F6F1B"/>
    <w:rsid w:val="0064076F"/>
    <w:rsid w:val="00666C71"/>
    <w:rsid w:val="006A5D77"/>
    <w:rsid w:val="006B602E"/>
    <w:rsid w:val="006B6F51"/>
    <w:rsid w:val="006D66D0"/>
    <w:rsid w:val="007514C3"/>
    <w:rsid w:val="007D3D9E"/>
    <w:rsid w:val="007F5814"/>
    <w:rsid w:val="008B016F"/>
    <w:rsid w:val="00A531D6"/>
    <w:rsid w:val="00AE292D"/>
    <w:rsid w:val="00BF05E6"/>
    <w:rsid w:val="00C0476B"/>
    <w:rsid w:val="00CB6D19"/>
    <w:rsid w:val="00D450AE"/>
    <w:rsid w:val="00E3577F"/>
    <w:rsid w:val="00F36058"/>
    <w:rsid w:val="4D693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4D59"/>
  <w15:docId w15:val="{2C7993F4-FF0A-4854-B658-F4B1A7C6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numPr>
        <w:numId w:val="1"/>
      </w:numPr>
      <w:spacing w:before="240" w:after="240"/>
      <w:jc w:val="left"/>
      <w:outlineLvl w:val="0"/>
    </w:pPr>
    <w:rPr>
      <w:rFonts w:ascii="Times New Roman" w:hAnsi="Times New Roman" w:cs="Times New Roman"/>
      <w:b/>
      <w:bCs/>
      <w:kern w:val="44"/>
      <w:sz w:val="24"/>
      <w:szCs w:val="24"/>
    </w:rPr>
  </w:style>
  <w:style w:type="paragraph" w:styleId="Heading2">
    <w:name w:val="heading 2"/>
    <w:basedOn w:val="Normal"/>
    <w:next w:val="Normal"/>
    <w:link w:val="Heading2Char"/>
    <w:uiPriority w:val="9"/>
    <w:unhideWhenUsed/>
    <w:qFormat/>
    <w:pPr>
      <w:keepNext/>
      <w:keepLines/>
      <w:numPr>
        <w:ilvl w:val="1"/>
        <w:numId w:val="1"/>
      </w:numPr>
      <w:spacing w:before="240" w:after="200"/>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qFormat/>
  </w:style>
  <w:style w:type="character" w:styleId="LineNumber">
    <w:name w:val="line number"/>
    <w:basedOn w:val="DefaultParagraphFont"/>
    <w:uiPriority w:val="99"/>
    <w:semiHidden/>
    <w:unhideWhenUsed/>
    <w:qFormat/>
  </w:style>
  <w:style w:type="character" w:styleId="Hyperlink">
    <w:name w:val="Hyperlink"/>
    <w:uiPriority w:val="99"/>
    <w:semiHidden/>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rPr>
      <w:sz w:val="18"/>
      <w:szCs w:val="18"/>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uiPriority w:val="99"/>
    <w:semiHidden/>
    <w:qFormat/>
    <w:rPr>
      <w:sz w:val="18"/>
      <w:szCs w:val="18"/>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1">
    <w:name w:val="批注文字 字符1"/>
    <w:uiPriority w:val="99"/>
    <w:semiHidden/>
    <w:qFormat/>
    <w:locked/>
    <w:rPr>
      <w:rFonts w:ascii="Times New Roman" w:eastAsia="SimSun" w:hAnsi="Times New Roman" w:cs="Times New Roman"/>
      <w:kern w:val="0"/>
      <w:sz w:val="24"/>
      <w:szCs w:val="24"/>
    </w:rPr>
  </w:style>
  <w:style w:type="paragraph" w:customStyle="1" w:styleId="10">
    <w:name w:val="修订1"/>
    <w:hidden/>
    <w:uiPriority w:val="99"/>
    <w:semiHidden/>
    <w:qFormat/>
    <w:rPr>
      <w:kern w:val="2"/>
      <w:sz w:val="21"/>
      <w:szCs w:val="22"/>
    </w:rPr>
  </w:style>
  <w:style w:type="paragraph" w:customStyle="1" w:styleId="EndNoteBibliographyTitle">
    <w:name w:val="EndNote Bibliography Title"/>
    <w:basedOn w:val="Normal"/>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qFormat/>
    <w:rPr>
      <w:rFonts w:ascii="DengXian" w:eastAsia="DengXian" w:hAnsi="DengXian"/>
      <w:sz w:val="20"/>
    </w:rPr>
  </w:style>
  <w:style w:type="paragraph" w:customStyle="1" w:styleId="EndNoteBibliography">
    <w:name w:val="EndNote Bibliography"/>
    <w:basedOn w:val="Normal"/>
    <w:link w:val="EndNoteBibliography0"/>
    <w:qFormat/>
    <w:rPr>
      <w:rFonts w:ascii="DengXian" w:eastAsia="DengXian" w:hAnsi="DengXian"/>
      <w:sz w:val="20"/>
    </w:rPr>
  </w:style>
  <w:style w:type="character" w:customStyle="1" w:styleId="EndNoteBibliography0">
    <w:name w:val="EndNote Bibliography 字符"/>
    <w:basedOn w:val="DefaultParagraphFont"/>
    <w:link w:val="EndNoteBibliography"/>
    <w:qFormat/>
    <w:rPr>
      <w:rFonts w:ascii="DengXian" w:eastAsia="DengXian" w:hAnsi="DengXian"/>
      <w:sz w:val="20"/>
    </w:rPr>
  </w:style>
  <w:style w:type="character" w:customStyle="1" w:styleId="Heading1Char">
    <w:name w:val="Heading 1 Char"/>
    <w:basedOn w:val="DefaultParagraphFont"/>
    <w:link w:val="Heading1"/>
    <w:uiPriority w:val="9"/>
    <w:qFormat/>
    <w:rPr>
      <w:rFonts w:ascii="Times New Roman" w:hAnsi="Times New Roman" w:cs="Times New Roman"/>
      <w:b/>
      <w:bCs/>
      <w:kern w:val="44"/>
      <w:sz w:val="24"/>
      <w:szCs w:val="24"/>
    </w:rPr>
  </w:style>
  <w:style w:type="character" w:customStyle="1" w:styleId="Heading2Char">
    <w:name w:val="Heading 2 Char"/>
    <w:basedOn w:val="DefaultParagraphFont"/>
    <w:link w:val="Heading2"/>
    <w:uiPriority w:val="9"/>
    <w:qFormat/>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qFormat/>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14</Pages>
  <Words>3011</Words>
  <Characters>17164</Characters>
  <Application>Microsoft Office Word</Application>
  <DocSecurity>0</DocSecurity>
  <Lines>143</Lines>
  <Paragraphs>40</Paragraphs>
  <ScaleCrop>false</ScaleCrop>
  <Company/>
  <LinksUpToDate>false</LinksUpToDate>
  <CharactersWithSpaces>20135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shan</dc:creator>
  <cp:lastModifiedBy>Sean Thompson</cp:lastModifiedBy>
  <cp:revision>4</cp:revision>
  <cp:lastPrinted>2020-04-11T06:48:00Z</cp:lastPrinted>
  <dcterms:created xsi:type="dcterms:W3CDTF">2020-02-28T12:44:00Z</dcterms:created>
  <dcterms:modified xsi:type="dcterms:W3CDTF">2020-07-01T09:34:00Z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