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AF" w:rsidRPr="005B3E2D" w:rsidDel="00C035DA" w:rsidRDefault="00FB6BAF" w:rsidP="00FB6BAF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</w:pPr>
      <w:r w:rsidRPr="005B3E2D">
        <w:rPr>
          <w:rFonts w:ascii="Times New Roman" w:hAnsi="Times New Roman" w:cs="Times New Roman"/>
          <w:b/>
          <w:sz w:val="24"/>
          <w:szCs w:val="24"/>
        </w:rPr>
        <w:t>Supplementary Table 4</w:t>
      </w:r>
      <w:r w:rsidRPr="005B3E2D" w:rsidDel="00C035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AU"/>
        </w:rPr>
        <w:t>.</w:t>
      </w:r>
      <w:r w:rsidRPr="005B3E2D" w:rsidDel="00C035DA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 xml:space="preserve"> Magnitude thresholds based on standardisation factors.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445"/>
        <w:gridCol w:w="1447"/>
        <w:gridCol w:w="1447"/>
        <w:gridCol w:w="1447"/>
        <w:gridCol w:w="1447"/>
      </w:tblGrid>
      <w:tr w:rsidR="00FB6BAF" w:rsidRPr="005B3E2D" w:rsidDel="00C035DA" w:rsidTr="00FF595E">
        <w:tc>
          <w:tcPr>
            <w:tcW w:w="1777" w:type="dxa"/>
            <w:vMerge w:val="restart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gridSpan w:val="5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Beneficial effects (%)</w:t>
            </w:r>
          </w:p>
        </w:tc>
      </w:tr>
      <w:tr w:rsidR="00FB6BAF" w:rsidRPr="005B3E2D" w:rsidDel="00C035DA" w:rsidTr="00FF595E">
        <w:tc>
          <w:tcPr>
            <w:tcW w:w="1777" w:type="dxa"/>
            <w:vMerge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Small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Mod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Large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3E2D" w:rsidDel="00C035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V.Large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B3E2D" w:rsidDel="00C035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X.Large</w:t>
            </w:r>
            <w:proofErr w:type="spellEnd"/>
          </w:p>
        </w:tc>
      </w:tr>
      <w:tr w:rsidR="00FB6BAF" w:rsidRPr="005B3E2D" w:rsidDel="00C035DA" w:rsidTr="00FF595E">
        <w:tc>
          <w:tcPr>
            <w:tcW w:w="177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VO</w:t>
            </w:r>
            <w:r w:rsidRPr="005B3E2D" w:rsidDel="00C035DA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2peak</w:t>
            </w:r>
          </w:p>
        </w:tc>
        <w:tc>
          <w:tcPr>
            <w:tcW w:w="1445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</w:tr>
      <w:tr w:rsidR="00FB6BAF" w:rsidRPr="005B3E2D" w:rsidDel="00C035DA" w:rsidTr="00FF595E">
        <w:tc>
          <w:tcPr>
            <w:tcW w:w="177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BMI</w:t>
            </w:r>
          </w:p>
        </w:tc>
        <w:tc>
          <w:tcPr>
            <w:tcW w:w="1445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-4.0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-33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-56</w:t>
            </w:r>
          </w:p>
        </w:tc>
      </w:tr>
      <w:tr w:rsidR="00FB6BAF" w:rsidRPr="005B3E2D" w:rsidDel="00C035DA" w:rsidTr="00FF595E">
        <w:tc>
          <w:tcPr>
            <w:tcW w:w="177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WC</w:t>
            </w:r>
          </w:p>
        </w:tc>
        <w:tc>
          <w:tcPr>
            <w:tcW w:w="1445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-2.5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-7.3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-40</w:t>
            </w:r>
          </w:p>
        </w:tc>
      </w:tr>
      <w:tr w:rsidR="00FB6BAF" w:rsidRPr="005B3E2D" w:rsidDel="00C035DA" w:rsidTr="00FF595E">
        <w:tc>
          <w:tcPr>
            <w:tcW w:w="177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FAI</w:t>
            </w:r>
          </w:p>
        </w:tc>
        <w:tc>
          <w:tcPr>
            <w:tcW w:w="1445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-32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-54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-72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-92</w:t>
            </w:r>
          </w:p>
        </w:tc>
      </w:tr>
      <w:tr w:rsidR="00FB6BAF" w:rsidRPr="005B3E2D" w:rsidDel="00C035DA" w:rsidTr="00FF595E">
        <w:tc>
          <w:tcPr>
            <w:tcW w:w="177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HOMA-IR</w:t>
            </w:r>
          </w:p>
        </w:tc>
        <w:tc>
          <w:tcPr>
            <w:tcW w:w="1445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-32</w:t>
            </w:r>
            <w:bookmarkStart w:id="0" w:name="_GoBack"/>
            <w:bookmarkEnd w:id="0"/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-54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-72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-92</w:t>
            </w:r>
          </w:p>
        </w:tc>
      </w:tr>
      <w:tr w:rsidR="00FB6BAF" w:rsidRPr="005B3E2D" w:rsidDel="00C035DA" w:rsidTr="00FF595E">
        <w:tc>
          <w:tcPr>
            <w:tcW w:w="177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3" w:type="dxa"/>
            <w:gridSpan w:val="5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Harmful effects</w:t>
            </w:r>
            <w:r w:rsidRPr="005B3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FB6BAF" w:rsidRPr="005B3E2D" w:rsidDel="00C035DA" w:rsidTr="00FF595E">
        <w:tc>
          <w:tcPr>
            <w:tcW w:w="177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VO</w:t>
            </w:r>
            <w:r w:rsidRPr="005B3E2D" w:rsidDel="00C035DA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2peak</w:t>
            </w:r>
          </w:p>
        </w:tc>
        <w:tc>
          <w:tcPr>
            <w:tcW w:w="1445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-5.0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-27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-40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-64</w:t>
            </w:r>
          </w:p>
        </w:tc>
      </w:tr>
      <w:tr w:rsidR="00FB6BAF" w:rsidRPr="005B3E2D" w:rsidDel="00C035DA" w:rsidTr="00FF595E">
        <w:tc>
          <w:tcPr>
            <w:tcW w:w="177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BMI</w:t>
            </w:r>
          </w:p>
        </w:tc>
        <w:tc>
          <w:tcPr>
            <w:tcW w:w="1445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</w:tr>
      <w:tr w:rsidR="00FB6BAF" w:rsidRPr="005B3E2D" w:rsidDel="00C035DA" w:rsidTr="00FF595E">
        <w:tc>
          <w:tcPr>
            <w:tcW w:w="177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WC</w:t>
            </w:r>
          </w:p>
        </w:tc>
        <w:tc>
          <w:tcPr>
            <w:tcW w:w="1445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</w:tr>
      <w:tr w:rsidR="00FB6BAF" w:rsidRPr="005B3E2D" w:rsidDel="00C035DA" w:rsidTr="00FF595E">
        <w:tc>
          <w:tcPr>
            <w:tcW w:w="177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FAI</w:t>
            </w:r>
          </w:p>
        </w:tc>
        <w:tc>
          <w:tcPr>
            <w:tcW w:w="1445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</w:tr>
      <w:tr w:rsidR="00FB6BAF" w:rsidRPr="005B3E2D" w:rsidDel="00C035DA" w:rsidTr="00FF595E">
        <w:tc>
          <w:tcPr>
            <w:tcW w:w="177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HOMA-IR</w:t>
            </w:r>
          </w:p>
        </w:tc>
        <w:tc>
          <w:tcPr>
            <w:tcW w:w="1445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7" w:type="dxa"/>
            <w:shd w:val="clear" w:color="auto" w:fill="auto"/>
          </w:tcPr>
          <w:p w:rsidR="00FB6BAF" w:rsidRPr="005B3E2D" w:rsidDel="00C035DA" w:rsidRDefault="00FB6BAF" w:rsidP="00FF59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2D" w:rsidDel="00C035DA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</w:tr>
    </w:tbl>
    <w:p w:rsidR="00FB6BAF" w:rsidRPr="005428DA" w:rsidRDefault="00FB6BAF" w:rsidP="005B3E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28DA">
        <w:rPr>
          <w:rFonts w:ascii="Times New Roman" w:hAnsi="Times New Roman" w:cs="Times New Roman"/>
          <w:sz w:val="20"/>
          <w:szCs w:val="20"/>
        </w:rPr>
        <w:t xml:space="preserve">Mod – Moderate, </w:t>
      </w:r>
      <w:proofErr w:type="spellStart"/>
      <w:r w:rsidRPr="005428DA">
        <w:rPr>
          <w:rFonts w:ascii="Times New Roman" w:hAnsi="Times New Roman" w:cs="Times New Roman"/>
          <w:sz w:val="20"/>
          <w:szCs w:val="20"/>
        </w:rPr>
        <w:t>V.Large</w:t>
      </w:r>
      <w:proofErr w:type="spellEnd"/>
      <w:r w:rsidRPr="005428DA">
        <w:rPr>
          <w:rFonts w:ascii="Times New Roman" w:hAnsi="Times New Roman" w:cs="Times New Roman"/>
          <w:sz w:val="20"/>
          <w:szCs w:val="20"/>
        </w:rPr>
        <w:t xml:space="preserve"> – Very Large, X-Large – Extra Large, VO</w:t>
      </w:r>
      <w:r w:rsidRPr="005428DA">
        <w:rPr>
          <w:rFonts w:ascii="Times New Roman" w:hAnsi="Times New Roman" w:cs="Times New Roman"/>
          <w:sz w:val="20"/>
          <w:szCs w:val="20"/>
          <w:vertAlign w:val="subscript"/>
        </w:rPr>
        <w:t>2peak</w:t>
      </w:r>
      <w:r w:rsidRPr="005428DA">
        <w:rPr>
          <w:rFonts w:ascii="Times New Roman" w:hAnsi="Times New Roman" w:cs="Times New Roman"/>
          <w:sz w:val="20"/>
          <w:szCs w:val="20"/>
        </w:rPr>
        <w:t xml:space="preserve"> – Peak Oxygen Consumption, BMI – Body Mass Index, WC – Waist Circumference, FAI – Free Androgen Index, HOMA-IR – Homeostatic Model Assessment of Insulin Resistance. </w:t>
      </w:r>
    </w:p>
    <w:p w:rsidR="00DB2B4F" w:rsidRDefault="00DB2B4F"/>
    <w:sectPr w:rsidR="00DB2B4F" w:rsidSect="00FB6B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AF"/>
    <w:rsid w:val="005428DA"/>
    <w:rsid w:val="005B3E2D"/>
    <w:rsid w:val="00DB2B4F"/>
    <w:rsid w:val="00FB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59D20-ADDB-42B9-A824-CC9708CF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Kate Patten</dc:creator>
  <cp:keywords/>
  <dc:description/>
  <cp:lastModifiedBy>Rhiannon Kate Patten</cp:lastModifiedBy>
  <cp:revision>3</cp:revision>
  <dcterms:created xsi:type="dcterms:W3CDTF">2019-11-06T00:24:00Z</dcterms:created>
  <dcterms:modified xsi:type="dcterms:W3CDTF">2020-01-23T03:25:00Z</dcterms:modified>
</cp:coreProperties>
</file>