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2D36" w14:textId="5FE99ACB" w:rsidR="00A945FC" w:rsidRPr="00926C8D" w:rsidRDefault="0048779D" w:rsidP="00A01FCF">
      <w:pPr>
        <w:pStyle w:val="Title"/>
        <w:jc w:val="center"/>
        <w:rPr>
          <w:rStyle w:val="Strong"/>
          <w:rFonts w:ascii="Times New Roman" w:hAnsi="Times New Roman" w:cs="Times New Roman"/>
          <w:color w:val="002060"/>
          <w:sz w:val="32"/>
          <w:szCs w:val="32"/>
        </w:rPr>
      </w:pPr>
      <w:r w:rsidRPr="00926C8D">
        <w:rPr>
          <w:rStyle w:val="Strong"/>
          <w:rFonts w:ascii="Times New Roman" w:hAnsi="Times New Roman" w:cs="Times New Roman"/>
          <w:color w:val="002060"/>
          <w:sz w:val="32"/>
          <w:szCs w:val="32"/>
        </w:rPr>
        <w:t>Appendix 1</w:t>
      </w:r>
    </w:p>
    <w:p w14:paraId="4B8C52FC" w14:textId="77777777" w:rsidR="00A01FCF" w:rsidRPr="00332CE4" w:rsidRDefault="00A01FCF" w:rsidP="00A01FCF">
      <w:pPr>
        <w:rPr>
          <w:rFonts w:ascii="Times New Roman" w:hAnsi="Times New Roman" w:cs="Times New Roman"/>
        </w:rPr>
      </w:pPr>
    </w:p>
    <w:p w14:paraId="36DB6993" w14:textId="586F1D9F" w:rsidR="004700FC" w:rsidRPr="00926C8D" w:rsidRDefault="0048779D" w:rsidP="0048779D">
      <w:pPr>
        <w:ind w:left="-709"/>
        <w:rPr>
          <w:rFonts w:ascii="Times New Roman" w:hAnsi="Times New Roman" w:cs="Times New Roman"/>
          <w:sz w:val="24"/>
          <w:szCs w:val="24"/>
        </w:rPr>
      </w:pPr>
      <w:r w:rsidRPr="00D81028">
        <w:rPr>
          <w:rFonts w:ascii="Times New Roman" w:hAnsi="Times New Roman" w:cs="Times New Roman"/>
          <w:sz w:val="24"/>
          <w:szCs w:val="24"/>
          <w:u w:val="single"/>
        </w:rPr>
        <w:t>Part A</w:t>
      </w:r>
      <w:r w:rsidRPr="00926C8D">
        <w:rPr>
          <w:rFonts w:ascii="Times New Roman" w:hAnsi="Times New Roman" w:cs="Times New Roman"/>
          <w:sz w:val="24"/>
          <w:szCs w:val="24"/>
        </w:rPr>
        <w:t>: Legislative references to biosafety and biosecurity objectives covered by legislation that is focusing on topics such as Worker Protection, Activities with Genetically Modified Organisms (GMO), Activities with Pathogens (human, animal, plant, quarantine), Waste or Biosecurity.</w:t>
      </w:r>
    </w:p>
    <w:p w14:paraId="39D03EEB" w14:textId="77777777" w:rsidR="0048779D" w:rsidRPr="00332CE4" w:rsidRDefault="0048779D" w:rsidP="0048779D">
      <w:pPr>
        <w:ind w:left="-709"/>
        <w:rPr>
          <w:rFonts w:ascii="Times New Roman" w:hAnsi="Times New Roman" w:cs="Times New Roman"/>
        </w:rPr>
      </w:pPr>
    </w:p>
    <w:tbl>
      <w:tblPr>
        <w:tblStyle w:val="TableGrid"/>
        <w:tblW w:w="10292" w:type="dxa"/>
        <w:tblInd w:w="-714" w:type="dxa"/>
        <w:tblLayout w:type="fixed"/>
        <w:tblCellMar>
          <w:top w:w="28" w:type="dxa"/>
          <w:bottom w:w="28" w:type="dxa"/>
        </w:tblCellMar>
        <w:tblLook w:val="04A0" w:firstRow="1" w:lastRow="0" w:firstColumn="1" w:lastColumn="0" w:noHBand="0" w:noVBand="1"/>
      </w:tblPr>
      <w:tblGrid>
        <w:gridCol w:w="4537"/>
        <w:gridCol w:w="767"/>
        <w:gridCol w:w="850"/>
        <w:gridCol w:w="1020"/>
        <w:gridCol w:w="1077"/>
        <w:gridCol w:w="1247"/>
        <w:gridCol w:w="794"/>
      </w:tblGrid>
      <w:tr w:rsidR="007B1C89" w:rsidRPr="00332CE4" w14:paraId="5C36A639" w14:textId="6E72BBBF" w:rsidTr="007B1C89">
        <w:trPr>
          <w:trHeight w:val="567"/>
        </w:trPr>
        <w:tc>
          <w:tcPr>
            <w:tcW w:w="4537" w:type="dxa"/>
            <w:shd w:val="clear" w:color="auto" w:fill="C7C7C7" w:themeFill="text2" w:themeFillTint="40"/>
            <w:vAlign w:val="center"/>
          </w:tcPr>
          <w:p w14:paraId="5CC51E65" w14:textId="4EA36F11" w:rsidR="00A945FC" w:rsidRPr="00332CE4" w:rsidRDefault="003C23F9" w:rsidP="003C23F9">
            <w:pPr>
              <w:rPr>
                <w:rFonts w:ascii="Times New Roman" w:hAnsi="Times New Roman" w:cs="Times New Roman"/>
                <w:color w:val="002060"/>
                <w:lang w:val="en-GB"/>
              </w:rPr>
            </w:pPr>
            <w:r w:rsidRPr="00332CE4">
              <w:rPr>
                <w:rFonts w:ascii="Times New Roman" w:hAnsi="Times New Roman" w:cs="Times New Roman"/>
                <w:b/>
                <w:color w:val="002060"/>
                <w:sz w:val="28"/>
                <w:lang w:val="en-GB"/>
              </w:rPr>
              <w:t>Subject</w:t>
            </w:r>
          </w:p>
        </w:tc>
        <w:tc>
          <w:tcPr>
            <w:tcW w:w="767" w:type="dxa"/>
            <w:shd w:val="clear" w:color="auto" w:fill="C7C7C7" w:themeFill="text2" w:themeFillTint="40"/>
            <w:vAlign w:val="center"/>
          </w:tcPr>
          <w:p w14:paraId="112BE681" w14:textId="25982221" w:rsidR="00A945FC" w:rsidRPr="00332CE4" w:rsidRDefault="00730E94" w:rsidP="003C23F9">
            <w:pPr>
              <w:autoSpaceDE w:val="0"/>
              <w:autoSpaceDN w:val="0"/>
              <w:adjustRightInd w:val="0"/>
              <w:jc w:val="center"/>
              <w:rPr>
                <w:rFonts w:ascii="Times New Roman" w:hAnsi="Times New Roman" w:cs="Times New Roman"/>
                <w:color w:val="002060"/>
                <w:lang w:val="en-GB"/>
              </w:rPr>
            </w:pPr>
            <w:r>
              <w:rPr>
                <w:rFonts w:ascii="Times New Roman" w:hAnsi="Times New Roman" w:cs="Times New Roman"/>
                <w:color w:val="002060"/>
                <w:lang w:val="en-GB"/>
              </w:rPr>
              <w:t>EU</w:t>
            </w:r>
          </w:p>
        </w:tc>
        <w:tc>
          <w:tcPr>
            <w:tcW w:w="850" w:type="dxa"/>
            <w:shd w:val="clear" w:color="auto" w:fill="C7C7C7" w:themeFill="text2" w:themeFillTint="40"/>
            <w:vAlign w:val="center"/>
          </w:tcPr>
          <w:p w14:paraId="4BC1B971" w14:textId="58E0B91C" w:rsidR="00A945FC" w:rsidRPr="00332CE4" w:rsidRDefault="00730E94" w:rsidP="003C23F9">
            <w:pPr>
              <w:autoSpaceDE w:val="0"/>
              <w:autoSpaceDN w:val="0"/>
              <w:adjustRightInd w:val="0"/>
              <w:jc w:val="center"/>
              <w:rPr>
                <w:rFonts w:ascii="Times New Roman" w:hAnsi="Times New Roman" w:cs="Times New Roman"/>
                <w:color w:val="002060"/>
                <w:lang w:val="en-GB"/>
              </w:rPr>
            </w:pPr>
            <w:r>
              <w:rPr>
                <w:rFonts w:ascii="Times New Roman" w:hAnsi="Times New Roman" w:cs="Times New Roman"/>
                <w:color w:val="002060"/>
                <w:lang w:val="en-GB"/>
              </w:rPr>
              <w:t>USA</w:t>
            </w:r>
          </w:p>
        </w:tc>
        <w:tc>
          <w:tcPr>
            <w:tcW w:w="1020" w:type="dxa"/>
            <w:shd w:val="clear" w:color="auto" w:fill="C7C7C7" w:themeFill="text2" w:themeFillTint="40"/>
            <w:vAlign w:val="center"/>
          </w:tcPr>
          <w:p w14:paraId="1DE72113" w14:textId="72F184E2" w:rsidR="00A945FC" w:rsidRPr="00332CE4" w:rsidRDefault="0098551B" w:rsidP="003C23F9">
            <w:pPr>
              <w:autoSpaceDE w:val="0"/>
              <w:autoSpaceDN w:val="0"/>
              <w:adjustRightInd w:val="0"/>
              <w:jc w:val="center"/>
              <w:rPr>
                <w:rFonts w:ascii="Times New Roman" w:hAnsi="Times New Roman" w:cs="Times New Roman"/>
                <w:color w:val="002060"/>
                <w:lang w:val="en-GB"/>
              </w:rPr>
            </w:pPr>
            <w:r>
              <w:rPr>
                <w:rFonts w:ascii="Times New Roman" w:hAnsi="Times New Roman" w:cs="Times New Roman"/>
                <w:color w:val="002060"/>
                <w:lang w:val="en-GB"/>
              </w:rPr>
              <w:t>Canada</w:t>
            </w:r>
          </w:p>
        </w:tc>
        <w:tc>
          <w:tcPr>
            <w:tcW w:w="1077" w:type="dxa"/>
            <w:shd w:val="clear" w:color="auto" w:fill="C7C7C7" w:themeFill="text2" w:themeFillTint="40"/>
            <w:vAlign w:val="center"/>
          </w:tcPr>
          <w:p w14:paraId="202470E9" w14:textId="50DFEC30" w:rsidR="00A945FC" w:rsidRPr="00332CE4" w:rsidRDefault="0098551B" w:rsidP="00655EF1">
            <w:pPr>
              <w:autoSpaceDE w:val="0"/>
              <w:autoSpaceDN w:val="0"/>
              <w:adjustRightInd w:val="0"/>
              <w:jc w:val="center"/>
              <w:rPr>
                <w:rFonts w:ascii="Times New Roman" w:hAnsi="Times New Roman" w:cs="Times New Roman"/>
                <w:color w:val="002060"/>
                <w:lang w:val="en-GB"/>
              </w:rPr>
            </w:pPr>
            <w:r>
              <w:rPr>
                <w:rFonts w:ascii="Times New Roman" w:hAnsi="Times New Roman" w:cs="Times New Roman"/>
                <w:color w:val="002060"/>
                <w:lang w:val="en-GB"/>
              </w:rPr>
              <w:t>Australia</w:t>
            </w:r>
          </w:p>
        </w:tc>
        <w:tc>
          <w:tcPr>
            <w:tcW w:w="1247" w:type="dxa"/>
            <w:shd w:val="clear" w:color="auto" w:fill="C7C7C7" w:themeFill="text2" w:themeFillTint="40"/>
            <w:vAlign w:val="center"/>
          </w:tcPr>
          <w:p w14:paraId="716E4058" w14:textId="7076E8BF" w:rsidR="00A945FC" w:rsidRPr="00332CE4" w:rsidRDefault="0098551B" w:rsidP="003C23F9">
            <w:pPr>
              <w:autoSpaceDE w:val="0"/>
              <w:autoSpaceDN w:val="0"/>
              <w:adjustRightInd w:val="0"/>
              <w:jc w:val="center"/>
              <w:rPr>
                <w:rFonts w:ascii="Times New Roman" w:hAnsi="Times New Roman" w:cs="Times New Roman"/>
                <w:color w:val="002060"/>
                <w:lang w:val="en-GB"/>
              </w:rPr>
            </w:pPr>
            <w:r>
              <w:rPr>
                <w:rFonts w:ascii="Times New Roman" w:hAnsi="Times New Roman" w:cs="Times New Roman"/>
                <w:color w:val="002060"/>
                <w:lang w:val="en-GB"/>
              </w:rPr>
              <w:t>Singapore</w:t>
            </w:r>
          </w:p>
        </w:tc>
        <w:tc>
          <w:tcPr>
            <w:tcW w:w="794" w:type="dxa"/>
            <w:shd w:val="clear" w:color="auto" w:fill="C7C7C7" w:themeFill="text2" w:themeFillTint="40"/>
            <w:vAlign w:val="center"/>
          </w:tcPr>
          <w:p w14:paraId="23391EFA" w14:textId="01F81581" w:rsidR="00A945FC" w:rsidRPr="00332CE4" w:rsidRDefault="0098551B" w:rsidP="003C23F9">
            <w:pPr>
              <w:autoSpaceDE w:val="0"/>
              <w:autoSpaceDN w:val="0"/>
              <w:adjustRightInd w:val="0"/>
              <w:jc w:val="center"/>
              <w:rPr>
                <w:rFonts w:ascii="Times New Roman" w:hAnsi="Times New Roman" w:cs="Times New Roman"/>
                <w:color w:val="002060"/>
                <w:lang w:val="en-GB"/>
              </w:rPr>
            </w:pPr>
            <w:r>
              <w:rPr>
                <w:rFonts w:ascii="Times New Roman" w:hAnsi="Times New Roman" w:cs="Times New Roman"/>
                <w:color w:val="002060"/>
                <w:lang w:val="en-GB"/>
              </w:rPr>
              <w:t>Brazil</w:t>
            </w:r>
          </w:p>
        </w:tc>
      </w:tr>
      <w:tr w:rsidR="007B1C89" w:rsidRPr="00332CE4" w14:paraId="38D65BC5" w14:textId="13D148D1" w:rsidTr="007B1C89">
        <w:trPr>
          <w:trHeight w:val="283"/>
        </w:trPr>
        <w:tc>
          <w:tcPr>
            <w:tcW w:w="4537" w:type="dxa"/>
            <w:vAlign w:val="center"/>
          </w:tcPr>
          <w:p w14:paraId="0B1E3AB6" w14:textId="1862AEBE" w:rsidR="00A945FC" w:rsidRPr="00332CE4" w:rsidRDefault="00A945FC" w:rsidP="003C23F9">
            <w:pPr>
              <w:rPr>
                <w:rFonts w:ascii="Times New Roman" w:hAnsi="Times New Roman" w:cs="Times New Roman"/>
                <w:lang w:val="en-GB"/>
              </w:rPr>
            </w:pPr>
            <w:r w:rsidRPr="00332CE4">
              <w:rPr>
                <w:rFonts w:ascii="Times New Roman" w:hAnsi="Times New Roman" w:cs="Times New Roman"/>
                <w:lang w:val="en-GB"/>
              </w:rPr>
              <w:t xml:space="preserve">Worker </w:t>
            </w:r>
            <w:r w:rsidR="00977E49" w:rsidRPr="00332CE4">
              <w:rPr>
                <w:rFonts w:ascii="Times New Roman" w:hAnsi="Times New Roman" w:cs="Times New Roman"/>
                <w:lang w:val="en-GB"/>
              </w:rPr>
              <w:t>P</w:t>
            </w:r>
            <w:r w:rsidRPr="00332CE4">
              <w:rPr>
                <w:rFonts w:ascii="Times New Roman" w:hAnsi="Times New Roman" w:cs="Times New Roman"/>
                <w:lang w:val="en-GB"/>
              </w:rPr>
              <w:t>rotection</w:t>
            </w:r>
          </w:p>
        </w:tc>
        <w:tc>
          <w:tcPr>
            <w:tcW w:w="767" w:type="dxa"/>
            <w:vAlign w:val="center"/>
          </w:tcPr>
          <w:p w14:paraId="21BF0959" w14:textId="77D1830E" w:rsidR="00A945FC" w:rsidRPr="00A07AC7" w:rsidRDefault="00406AE0" w:rsidP="003C23F9">
            <w:pPr>
              <w:autoSpaceDE w:val="0"/>
              <w:autoSpaceDN w:val="0"/>
              <w:adjustRightInd w:val="0"/>
              <w:jc w:val="center"/>
              <w:rPr>
                <w:rFonts w:ascii="Times New Roman" w:hAnsi="Times New Roman" w:cs="Times New Roman"/>
                <w:b/>
                <w:lang w:val="en-GB"/>
              </w:rPr>
            </w:pPr>
            <w:r w:rsidRPr="00A07AC7">
              <w:rPr>
                <w:rFonts w:ascii="Times New Roman" w:hAnsi="Times New Roman" w:cs="Times New Roman"/>
                <w:b/>
                <w:lang w:val="en-GB"/>
              </w:rPr>
              <w:fldChar w:fldCharType="begin"/>
            </w:r>
            <w:r w:rsidRPr="00A07AC7">
              <w:rPr>
                <w:rFonts w:ascii="Times New Roman" w:hAnsi="Times New Roman" w:cs="Times New Roman"/>
                <w:b/>
                <w:lang w:val="en-GB"/>
              </w:rPr>
              <w:instrText xml:space="preserve"> REF _Ref29292532 \r \h </w:instrText>
            </w:r>
            <w:r w:rsidR="00FC03A6" w:rsidRPr="00A07AC7">
              <w:rPr>
                <w:rFonts w:ascii="Times New Roman" w:hAnsi="Times New Roman" w:cs="Times New Roman"/>
                <w:b/>
                <w:lang w:val="en-GB"/>
              </w:rPr>
              <w:instrText xml:space="preserve"> \* MERGEFORMAT </w:instrText>
            </w:r>
            <w:r w:rsidRPr="00A07AC7">
              <w:rPr>
                <w:rFonts w:ascii="Times New Roman" w:hAnsi="Times New Roman" w:cs="Times New Roman"/>
                <w:b/>
                <w:lang w:val="en-GB"/>
              </w:rPr>
            </w:r>
            <w:r w:rsidRPr="00A07AC7">
              <w:rPr>
                <w:rFonts w:ascii="Times New Roman" w:hAnsi="Times New Roman" w:cs="Times New Roman"/>
                <w:b/>
                <w:lang w:val="en-GB"/>
              </w:rPr>
              <w:fldChar w:fldCharType="separate"/>
            </w:r>
            <w:r w:rsidR="0098551B" w:rsidRPr="00A07AC7">
              <w:rPr>
                <w:rFonts w:ascii="Times New Roman" w:hAnsi="Times New Roman" w:cs="Times New Roman"/>
                <w:b/>
                <w:lang w:val="en-GB"/>
              </w:rPr>
              <w:t>1.1</w:t>
            </w:r>
            <w:r w:rsidRPr="00A07AC7">
              <w:rPr>
                <w:rFonts w:ascii="Times New Roman" w:hAnsi="Times New Roman" w:cs="Times New Roman"/>
                <w:b/>
                <w:lang w:val="en-GB"/>
              </w:rPr>
              <w:fldChar w:fldCharType="end"/>
            </w:r>
          </w:p>
        </w:tc>
        <w:tc>
          <w:tcPr>
            <w:tcW w:w="850" w:type="dxa"/>
            <w:vAlign w:val="center"/>
          </w:tcPr>
          <w:p w14:paraId="67AACDA5" w14:textId="2A786487" w:rsidR="00A945FC" w:rsidRPr="00A07AC7" w:rsidRDefault="00406AE0" w:rsidP="003C23F9">
            <w:pPr>
              <w:autoSpaceDE w:val="0"/>
              <w:autoSpaceDN w:val="0"/>
              <w:adjustRightInd w:val="0"/>
              <w:jc w:val="center"/>
              <w:rPr>
                <w:rFonts w:ascii="Times New Roman" w:hAnsi="Times New Roman" w:cs="Times New Roman"/>
                <w:b/>
                <w:lang w:val="en-GB"/>
              </w:rPr>
            </w:pPr>
            <w:r w:rsidRPr="00A07AC7">
              <w:rPr>
                <w:rFonts w:ascii="Times New Roman" w:hAnsi="Times New Roman" w:cs="Times New Roman"/>
                <w:b/>
                <w:lang w:val="en-GB"/>
              </w:rPr>
              <w:fldChar w:fldCharType="begin"/>
            </w:r>
            <w:r w:rsidRPr="00A07AC7">
              <w:rPr>
                <w:rFonts w:ascii="Times New Roman" w:hAnsi="Times New Roman" w:cs="Times New Roman"/>
                <w:b/>
                <w:lang w:val="en-GB"/>
              </w:rPr>
              <w:instrText xml:space="preserve"> REF _Ref29292594 \r \h </w:instrText>
            </w:r>
            <w:r w:rsidR="00FC03A6" w:rsidRPr="00A07AC7">
              <w:rPr>
                <w:rFonts w:ascii="Times New Roman" w:hAnsi="Times New Roman" w:cs="Times New Roman"/>
                <w:b/>
                <w:lang w:val="en-GB"/>
              </w:rPr>
              <w:instrText xml:space="preserve"> \* MERGEFORMAT </w:instrText>
            </w:r>
            <w:r w:rsidRPr="00A07AC7">
              <w:rPr>
                <w:rFonts w:ascii="Times New Roman" w:hAnsi="Times New Roman" w:cs="Times New Roman"/>
                <w:b/>
                <w:lang w:val="en-GB"/>
              </w:rPr>
            </w:r>
            <w:r w:rsidRPr="00A07AC7">
              <w:rPr>
                <w:rFonts w:ascii="Times New Roman" w:hAnsi="Times New Roman" w:cs="Times New Roman"/>
                <w:b/>
                <w:lang w:val="en-GB"/>
              </w:rPr>
              <w:fldChar w:fldCharType="separate"/>
            </w:r>
            <w:r w:rsidR="0098551B" w:rsidRPr="00A07AC7">
              <w:rPr>
                <w:rFonts w:ascii="Times New Roman" w:hAnsi="Times New Roman" w:cs="Times New Roman"/>
                <w:b/>
                <w:lang w:val="en-GB"/>
              </w:rPr>
              <w:t>2.1</w:t>
            </w:r>
            <w:r w:rsidRPr="00A07AC7">
              <w:rPr>
                <w:rFonts w:ascii="Times New Roman" w:hAnsi="Times New Roman" w:cs="Times New Roman"/>
                <w:b/>
                <w:lang w:val="en-GB"/>
              </w:rPr>
              <w:fldChar w:fldCharType="end"/>
            </w:r>
          </w:p>
        </w:tc>
        <w:tc>
          <w:tcPr>
            <w:tcW w:w="1020" w:type="dxa"/>
            <w:vAlign w:val="center"/>
          </w:tcPr>
          <w:p w14:paraId="7C6A73E1" w14:textId="35D31448" w:rsidR="00A945FC" w:rsidRPr="00A07AC7" w:rsidRDefault="0062095D" w:rsidP="003C23F9">
            <w:pPr>
              <w:autoSpaceDE w:val="0"/>
              <w:autoSpaceDN w:val="0"/>
              <w:adjustRightInd w:val="0"/>
              <w:jc w:val="center"/>
              <w:rPr>
                <w:rFonts w:ascii="Times New Roman" w:hAnsi="Times New Roman" w:cs="Times New Roman"/>
                <w:b/>
                <w:lang w:val="en-GB"/>
              </w:rPr>
            </w:pPr>
            <w:r w:rsidRPr="00A07AC7">
              <w:rPr>
                <w:rFonts w:ascii="Times New Roman" w:hAnsi="Times New Roman" w:cs="Times New Roman"/>
                <w:b/>
                <w:lang w:val="en-GB"/>
              </w:rPr>
              <w:fldChar w:fldCharType="begin"/>
            </w:r>
            <w:r w:rsidRPr="00A07AC7">
              <w:rPr>
                <w:rFonts w:ascii="Times New Roman" w:hAnsi="Times New Roman" w:cs="Times New Roman"/>
                <w:b/>
                <w:lang w:val="en-GB"/>
              </w:rPr>
              <w:instrText xml:space="preserve"> REF _Ref34302563 \r \h </w:instrText>
            </w:r>
            <w:r w:rsidRPr="00A07AC7">
              <w:rPr>
                <w:rFonts w:ascii="Times New Roman" w:hAnsi="Times New Roman" w:cs="Times New Roman"/>
                <w:b/>
                <w:lang w:val="en-GB"/>
              </w:rPr>
            </w:r>
            <w:r w:rsidRPr="00A07AC7">
              <w:rPr>
                <w:rFonts w:ascii="Times New Roman" w:hAnsi="Times New Roman" w:cs="Times New Roman"/>
                <w:b/>
                <w:lang w:val="en-GB"/>
              </w:rPr>
              <w:fldChar w:fldCharType="separate"/>
            </w:r>
            <w:r w:rsidR="0098551B" w:rsidRPr="00A07AC7">
              <w:rPr>
                <w:rFonts w:ascii="Times New Roman" w:hAnsi="Times New Roman" w:cs="Times New Roman"/>
                <w:b/>
                <w:lang w:val="en-GB"/>
              </w:rPr>
              <w:t>3.1</w:t>
            </w:r>
            <w:r w:rsidRPr="00A07AC7">
              <w:rPr>
                <w:rFonts w:ascii="Times New Roman" w:hAnsi="Times New Roman" w:cs="Times New Roman"/>
                <w:b/>
                <w:lang w:val="en-GB"/>
              </w:rPr>
              <w:fldChar w:fldCharType="end"/>
            </w:r>
          </w:p>
        </w:tc>
        <w:tc>
          <w:tcPr>
            <w:tcW w:w="1077" w:type="dxa"/>
            <w:vAlign w:val="center"/>
          </w:tcPr>
          <w:p w14:paraId="4170FDAC" w14:textId="79FB4D7C" w:rsidR="00A945FC" w:rsidRPr="00A07AC7" w:rsidRDefault="00EE7049" w:rsidP="003C23F9">
            <w:pPr>
              <w:autoSpaceDE w:val="0"/>
              <w:autoSpaceDN w:val="0"/>
              <w:adjustRightInd w:val="0"/>
              <w:jc w:val="center"/>
              <w:rPr>
                <w:rFonts w:ascii="Times New Roman" w:hAnsi="Times New Roman" w:cs="Times New Roman"/>
                <w:b/>
                <w:lang w:val="en-GB"/>
              </w:rPr>
            </w:pPr>
            <w:r w:rsidRPr="00A07AC7">
              <w:rPr>
                <w:rFonts w:ascii="Times New Roman" w:hAnsi="Times New Roman" w:cs="Times New Roman"/>
                <w:b/>
                <w:lang w:val="en-GB"/>
              </w:rPr>
              <w:fldChar w:fldCharType="begin"/>
            </w:r>
            <w:r w:rsidRPr="00A07AC7">
              <w:rPr>
                <w:rFonts w:ascii="Times New Roman" w:hAnsi="Times New Roman" w:cs="Times New Roman"/>
                <w:b/>
                <w:lang w:val="en-GB"/>
              </w:rPr>
              <w:instrText xml:space="preserve"> REF _Ref34305192 \r \h </w:instrText>
            </w:r>
            <w:r w:rsidRPr="00A07AC7">
              <w:rPr>
                <w:rFonts w:ascii="Times New Roman" w:hAnsi="Times New Roman" w:cs="Times New Roman"/>
                <w:b/>
                <w:lang w:val="en-GB"/>
              </w:rPr>
            </w:r>
            <w:r w:rsidRPr="00A07AC7">
              <w:rPr>
                <w:rFonts w:ascii="Times New Roman" w:hAnsi="Times New Roman" w:cs="Times New Roman"/>
                <w:b/>
                <w:lang w:val="en-GB"/>
              </w:rPr>
              <w:fldChar w:fldCharType="separate"/>
            </w:r>
            <w:r w:rsidR="0098551B" w:rsidRPr="00A07AC7">
              <w:rPr>
                <w:rFonts w:ascii="Times New Roman" w:hAnsi="Times New Roman" w:cs="Times New Roman"/>
                <w:b/>
                <w:lang w:val="en-GB"/>
              </w:rPr>
              <w:t>4.1</w:t>
            </w:r>
            <w:r w:rsidRPr="00A07AC7">
              <w:rPr>
                <w:rFonts w:ascii="Times New Roman" w:hAnsi="Times New Roman" w:cs="Times New Roman"/>
                <w:b/>
                <w:lang w:val="en-GB"/>
              </w:rPr>
              <w:fldChar w:fldCharType="end"/>
            </w:r>
          </w:p>
        </w:tc>
        <w:tc>
          <w:tcPr>
            <w:tcW w:w="1247" w:type="dxa"/>
            <w:vAlign w:val="center"/>
          </w:tcPr>
          <w:p w14:paraId="0C674FA6" w14:textId="67BBF4A6" w:rsidR="00A945FC" w:rsidRPr="00A07AC7" w:rsidRDefault="00406AE0" w:rsidP="003C23F9">
            <w:pPr>
              <w:autoSpaceDE w:val="0"/>
              <w:autoSpaceDN w:val="0"/>
              <w:adjustRightInd w:val="0"/>
              <w:jc w:val="center"/>
              <w:rPr>
                <w:rFonts w:ascii="Times New Roman" w:hAnsi="Times New Roman" w:cs="Times New Roman"/>
                <w:b/>
                <w:lang w:val="en-GB"/>
              </w:rPr>
            </w:pPr>
            <w:r w:rsidRPr="00A07AC7">
              <w:rPr>
                <w:rFonts w:ascii="Times New Roman" w:hAnsi="Times New Roman" w:cs="Times New Roman"/>
                <w:b/>
                <w:lang w:val="en-GB"/>
              </w:rPr>
              <w:fldChar w:fldCharType="begin"/>
            </w:r>
            <w:r w:rsidRPr="00A07AC7">
              <w:rPr>
                <w:rFonts w:ascii="Times New Roman" w:hAnsi="Times New Roman" w:cs="Times New Roman"/>
                <w:b/>
                <w:lang w:val="en-GB"/>
              </w:rPr>
              <w:instrText xml:space="preserve"> REF _Ref29292787 \r \h </w:instrText>
            </w:r>
            <w:r w:rsidR="00FC03A6" w:rsidRPr="00A07AC7">
              <w:rPr>
                <w:rFonts w:ascii="Times New Roman" w:hAnsi="Times New Roman" w:cs="Times New Roman"/>
                <w:b/>
                <w:lang w:val="en-GB"/>
              </w:rPr>
              <w:instrText xml:space="preserve"> \* MERGEFORMAT </w:instrText>
            </w:r>
            <w:r w:rsidRPr="00A07AC7">
              <w:rPr>
                <w:rFonts w:ascii="Times New Roman" w:hAnsi="Times New Roman" w:cs="Times New Roman"/>
                <w:b/>
                <w:lang w:val="en-GB"/>
              </w:rPr>
            </w:r>
            <w:r w:rsidRPr="00A07AC7">
              <w:rPr>
                <w:rFonts w:ascii="Times New Roman" w:hAnsi="Times New Roman" w:cs="Times New Roman"/>
                <w:b/>
                <w:lang w:val="en-GB"/>
              </w:rPr>
              <w:fldChar w:fldCharType="separate"/>
            </w:r>
            <w:r w:rsidR="0098551B" w:rsidRPr="00A07AC7">
              <w:rPr>
                <w:rFonts w:ascii="Times New Roman" w:hAnsi="Times New Roman" w:cs="Times New Roman"/>
                <w:b/>
                <w:lang w:val="en-GB"/>
              </w:rPr>
              <w:t>5.1</w:t>
            </w:r>
            <w:r w:rsidRPr="00A07AC7">
              <w:rPr>
                <w:rFonts w:ascii="Times New Roman" w:hAnsi="Times New Roman" w:cs="Times New Roman"/>
                <w:b/>
                <w:lang w:val="en-GB"/>
              </w:rPr>
              <w:fldChar w:fldCharType="end"/>
            </w:r>
          </w:p>
        </w:tc>
        <w:tc>
          <w:tcPr>
            <w:tcW w:w="794" w:type="dxa"/>
            <w:vAlign w:val="center"/>
          </w:tcPr>
          <w:p w14:paraId="238C0549" w14:textId="56697CF6" w:rsidR="00A945FC" w:rsidRPr="00A07AC7" w:rsidRDefault="00406AE0" w:rsidP="003C23F9">
            <w:pPr>
              <w:autoSpaceDE w:val="0"/>
              <w:autoSpaceDN w:val="0"/>
              <w:adjustRightInd w:val="0"/>
              <w:jc w:val="center"/>
              <w:rPr>
                <w:rFonts w:ascii="Times New Roman" w:hAnsi="Times New Roman" w:cs="Times New Roman"/>
                <w:b/>
                <w:lang w:val="en-GB"/>
              </w:rPr>
            </w:pPr>
            <w:r w:rsidRPr="00A07AC7">
              <w:rPr>
                <w:rFonts w:ascii="Times New Roman" w:hAnsi="Times New Roman" w:cs="Times New Roman"/>
                <w:b/>
                <w:lang w:val="en-GB"/>
              </w:rPr>
              <w:fldChar w:fldCharType="begin"/>
            </w:r>
            <w:r w:rsidRPr="00A07AC7">
              <w:rPr>
                <w:rFonts w:ascii="Times New Roman" w:hAnsi="Times New Roman" w:cs="Times New Roman"/>
                <w:b/>
                <w:lang w:val="en-GB"/>
              </w:rPr>
              <w:instrText xml:space="preserve"> REF _Ref29292862 \r \h </w:instrText>
            </w:r>
            <w:r w:rsidR="00FC03A6" w:rsidRPr="00A07AC7">
              <w:rPr>
                <w:rFonts w:ascii="Times New Roman" w:hAnsi="Times New Roman" w:cs="Times New Roman"/>
                <w:b/>
                <w:lang w:val="en-GB"/>
              </w:rPr>
              <w:instrText xml:space="preserve"> \* MERGEFORMAT </w:instrText>
            </w:r>
            <w:r w:rsidRPr="00A07AC7">
              <w:rPr>
                <w:rFonts w:ascii="Times New Roman" w:hAnsi="Times New Roman" w:cs="Times New Roman"/>
                <w:b/>
                <w:lang w:val="en-GB"/>
              </w:rPr>
            </w:r>
            <w:r w:rsidRPr="00A07AC7">
              <w:rPr>
                <w:rFonts w:ascii="Times New Roman" w:hAnsi="Times New Roman" w:cs="Times New Roman"/>
                <w:b/>
                <w:lang w:val="en-GB"/>
              </w:rPr>
              <w:fldChar w:fldCharType="separate"/>
            </w:r>
            <w:r w:rsidR="0098551B" w:rsidRPr="00A07AC7">
              <w:rPr>
                <w:rFonts w:ascii="Times New Roman" w:hAnsi="Times New Roman" w:cs="Times New Roman"/>
                <w:b/>
                <w:lang w:val="en-GB"/>
              </w:rPr>
              <w:t>6.1</w:t>
            </w:r>
            <w:r w:rsidRPr="00A07AC7">
              <w:rPr>
                <w:rFonts w:ascii="Times New Roman" w:hAnsi="Times New Roman" w:cs="Times New Roman"/>
                <w:b/>
                <w:lang w:val="en-GB"/>
              </w:rPr>
              <w:fldChar w:fldCharType="end"/>
            </w:r>
          </w:p>
        </w:tc>
      </w:tr>
      <w:tr w:rsidR="007B1C89" w:rsidRPr="00332CE4" w14:paraId="2E45719D" w14:textId="4DE6E7DB" w:rsidTr="007B1C89">
        <w:trPr>
          <w:trHeight w:val="283"/>
        </w:trPr>
        <w:tc>
          <w:tcPr>
            <w:tcW w:w="4537" w:type="dxa"/>
            <w:vAlign w:val="center"/>
          </w:tcPr>
          <w:p w14:paraId="6A702574" w14:textId="5FF60B22" w:rsidR="00A945FC" w:rsidRPr="00332CE4" w:rsidRDefault="00A945FC" w:rsidP="000F1939">
            <w:pPr>
              <w:rPr>
                <w:rFonts w:ascii="Times New Roman" w:hAnsi="Times New Roman" w:cs="Times New Roman"/>
                <w:lang w:val="en-GB"/>
              </w:rPr>
            </w:pPr>
            <w:r w:rsidRPr="00332CE4">
              <w:rPr>
                <w:rFonts w:ascii="Times New Roman" w:hAnsi="Times New Roman" w:cs="Times New Roman"/>
                <w:lang w:val="en-GB"/>
              </w:rPr>
              <w:t xml:space="preserve">GMO </w:t>
            </w:r>
            <w:r w:rsidR="00977E49" w:rsidRPr="00332CE4">
              <w:rPr>
                <w:rFonts w:ascii="Times New Roman" w:hAnsi="Times New Roman" w:cs="Times New Roman"/>
                <w:lang w:val="en-GB"/>
              </w:rPr>
              <w:t>C</w:t>
            </w:r>
            <w:r w:rsidRPr="00332CE4">
              <w:rPr>
                <w:rFonts w:ascii="Times New Roman" w:hAnsi="Times New Roman" w:cs="Times New Roman"/>
                <w:lang w:val="en-GB"/>
              </w:rPr>
              <w:t xml:space="preserve">ontained </w:t>
            </w:r>
            <w:r w:rsidR="00977E49" w:rsidRPr="00332CE4">
              <w:rPr>
                <w:rFonts w:ascii="Times New Roman" w:hAnsi="Times New Roman" w:cs="Times New Roman"/>
                <w:lang w:val="en-GB"/>
              </w:rPr>
              <w:t>U</w:t>
            </w:r>
            <w:r w:rsidRPr="00332CE4">
              <w:rPr>
                <w:rFonts w:ascii="Times New Roman" w:hAnsi="Times New Roman" w:cs="Times New Roman"/>
                <w:lang w:val="en-GB"/>
              </w:rPr>
              <w:t>se and</w:t>
            </w:r>
            <w:r w:rsidR="000F1939" w:rsidRPr="00332CE4">
              <w:rPr>
                <w:rFonts w:ascii="Times New Roman" w:hAnsi="Times New Roman" w:cs="Times New Roman"/>
                <w:lang w:val="en-GB"/>
              </w:rPr>
              <w:t xml:space="preserve"> </w:t>
            </w:r>
            <w:r w:rsidR="00977E49" w:rsidRPr="00332CE4">
              <w:rPr>
                <w:rFonts w:ascii="Times New Roman" w:hAnsi="Times New Roman" w:cs="Times New Roman"/>
                <w:lang w:val="en-GB"/>
              </w:rPr>
              <w:t>D</w:t>
            </w:r>
            <w:r w:rsidRPr="00332CE4">
              <w:rPr>
                <w:rFonts w:ascii="Times New Roman" w:hAnsi="Times New Roman" w:cs="Times New Roman"/>
                <w:lang w:val="en-GB"/>
              </w:rPr>
              <w:t xml:space="preserve">eliberate </w:t>
            </w:r>
            <w:r w:rsidR="00977E49" w:rsidRPr="00332CE4">
              <w:rPr>
                <w:rFonts w:ascii="Times New Roman" w:hAnsi="Times New Roman" w:cs="Times New Roman"/>
                <w:lang w:val="en-GB"/>
              </w:rPr>
              <w:t>R</w:t>
            </w:r>
            <w:r w:rsidRPr="00332CE4">
              <w:rPr>
                <w:rFonts w:ascii="Times New Roman" w:hAnsi="Times New Roman" w:cs="Times New Roman"/>
                <w:lang w:val="en-GB"/>
              </w:rPr>
              <w:t>elease</w:t>
            </w:r>
          </w:p>
        </w:tc>
        <w:tc>
          <w:tcPr>
            <w:tcW w:w="767" w:type="dxa"/>
            <w:vAlign w:val="center"/>
          </w:tcPr>
          <w:p w14:paraId="7A8DD586" w14:textId="1C646624"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_Ref29292540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1.2</w:t>
            </w:r>
            <w:r w:rsidRPr="00A07AC7">
              <w:rPr>
                <w:rFonts w:ascii="Times New Roman" w:hAnsi="Times New Roman" w:cs="Times New Roman"/>
                <w:b/>
              </w:rPr>
              <w:fldChar w:fldCharType="end"/>
            </w:r>
          </w:p>
        </w:tc>
        <w:tc>
          <w:tcPr>
            <w:tcW w:w="850" w:type="dxa"/>
            <w:vAlign w:val="center"/>
          </w:tcPr>
          <w:p w14:paraId="016F9448" w14:textId="279462A9"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_Ref29292600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2.2</w:t>
            </w:r>
            <w:r w:rsidRPr="00A07AC7">
              <w:rPr>
                <w:rFonts w:ascii="Times New Roman" w:hAnsi="Times New Roman" w:cs="Times New Roman"/>
                <w:b/>
              </w:rPr>
              <w:fldChar w:fldCharType="end"/>
            </w:r>
          </w:p>
        </w:tc>
        <w:tc>
          <w:tcPr>
            <w:tcW w:w="1020" w:type="dxa"/>
            <w:vAlign w:val="center"/>
          </w:tcPr>
          <w:p w14:paraId="7DCBD580" w14:textId="5E1E95C1" w:rsidR="00A945FC" w:rsidRPr="00A07AC7" w:rsidRDefault="00EE7049"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_Ref34305103 \r \h </w:instrText>
            </w:r>
            <w:r w:rsidR="008108E8"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3.2</w:t>
            </w:r>
            <w:r w:rsidRPr="00A07AC7">
              <w:rPr>
                <w:rFonts w:ascii="Times New Roman" w:hAnsi="Times New Roman" w:cs="Times New Roman"/>
                <w:b/>
              </w:rPr>
              <w:fldChar w:fldCharType="end"/>
            </w:r>
          </w:p>
        </w:tc>
        <w:tc>
          <w:tcPr>
            <w:tcW w:w="1077" w:type="dxa"/>
            <w:vAlign w:val="center"/>
          </w:tcPr>
          <w:p w14:paraId="452CF222" w14:textId="5562FBFE"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_Ref29292735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4.2</w:t>
            </w:r>
            <w:r w:rsidRPr="00A07AC7">
              <w:rPr>
                <w:rFonts w:ascii="Times New Roman" w:hAnsi="Times New Roman" w:cs="Times New Roman"/>
                <w:b/>
              </w:rPr>
              <w:fldChar w:fldCharType="end"/>
            </w:r>
          </w:p>
        </w:tc>
        <w:tc>
          <w:tcPr>
            <w:tcW w:w="1247" w:type="dxa"/>
            <w:vAlign w:val="center"/>
          </w:tcPr>
          <w:p w14:paraId="7DDFA62A" w14:textId="6CF94EB9"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_Ref29292791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5.2</w:t>
            </w:r>
            <w:r w:rsidRPr="00A07AC7">
              <w:rPr>
                <w:rFonts w:ascii="Times New Roman" w:hAnsi="Times New Roman" w:cs="Times New Roman"/>
                <w:b/>
              </w:rPr>
              <w:fldChar w:fldCharType="end"/>
            </w:r>
          </w:p>
        </w:tc>
        <w:tc>
          <w:tcPr>
            <w:tcW w:w="794" w:type="dxa"/>
            <w:vAlign w:val="center"/>
          </w:tcPr>
          <w:p w14:paraId="788AED15" w14:textId="53FFC8E9" w:rsidR="00A945FC" w:rsidRPr="00A07AC7" w:rsidRDefault="008108E8" w:rsidP="008108E8">
            <w:pPr>
              <w:autoSpaceDE w:val="0"/>
              <w:autoSpaceDN w:val="0"/>
              <w:adjustRightInd w:val="0"/>
              <w:jc w:val="center"/>
              <w:rPr>
                <w:rFonts w:ascii="Times New Roman" w:hAnsi="Times New Roman" w:cs="Times New Roman"/>
                <w:b/>
                <w:lang w:val="en-GB"/>
              </w:rPr>
            </w:pPr>
            <w:r w:rsidRPr="00A07AC7">
              <w:rPr>
                <w:rFonts w:ascii="Times New Roman" w:hAnsi="Times New Roman" w:cs="Times New Roman"/>
                <w:b/>
                <w:lang w:val="en-GB"/>
              </w:rPr>
              <w:fldChar w:fldCharType="begin"/>
            </w:r>
            <w:r w:rsidRPr="00A07AC7">
              <w:rPr>
                <w:rFonts w:ascii="Times New Roman" w:hAnsi="Times New Roman" w:cs="Times New Roman"/>
                <w:b/>
                <w:lang w:val="en-GB"/>
              </w:rPr>
              <w:instrText xml:space="preserve"> REF _Ref34305211 \r \h  \* MERGEFORMAT </w:instrText>
            </w:r>
            <w:r w:rsidRPr="00A07AC7">
              <w:rPr>
                <w:rFonts w:ascii="Times New Roman" w:hAnsi="Times New Roman" w:cs="Times New Roman"/>
                <w:b/>
                <w:lang w:val="en-GB"/>
              </w:rPr>
            </w:r>
            <w:r w:rsidRPr="00A07AC7">
              <w:rPr>
                <w:rFonts w:ascii="Times New Roman" w:hAnsi="Times New Roman" w:cs="Times New Roman"/>
                <w:b/>
                <w:lang w:val="en-GB"/>
              </w:rPr>
              <w:fldChar w:fldCharType="separate"/>
            </w:r>
            <w:r w:rsidR="0098551B" w:rsidRPr="00A07AC7">
              <w:rPr>
                <w:rFonts w:ascii="Times New Roman" w:hAnsi="Times New Roman" w:cs="Times New Roman"/>
                <w:b/>
                <w:lang w:val="en-GB"/>
              </w:rPr>
              <w:t>6.2</w:t>
            </w:r>
            <w:r w:rsidRPr="00A07AC7">
              <w:rPr>
                <w:rFonts w:ascii="Times New Roman" w:hAnsi="Times New Roman" w:cs="Times New Roman"/>
                <w:b/>
                <w:lang w:val="en-GB"/>
              </w:rPr>
              <w:fldChar w:fldCharType="end"/>
            </w:r>
          </w:p>
        </w:tc>
      </w:tr>
      <w:tr w:rsidR="007B1C89" w:rsidRPr="00332CE4" w14:paraId="43802694" w14:textId="3D02C334" w:rsidTr="007B1C89">
        <w:trPr>
          <w:trHeight w:val="283"/>
        </w:trPr>
        <w:tc>
          <w:tcPr>
            <w:tcW w:w="4537" w:type="dxa"/>
            <w:vAlign w:val="center"/>
          </w:tcPr>
          <w:p w14:paraId="425C214B" w14:textId="503CBAAB" w:rsidR="00A945FC" w:rsidRPr="00332CE4" w:rsidRDefault="00A945FC" w:rsidP="003C23F9">
            <w:pPr>
              <w:rPr>
                <w:rFonts w:ascii="Times New Roman" w:hAnsi="Times New Roman" w:cs="Times New Roman"/>
                <w:lang w:val="en-GB"/>
              </w:rPr>
            </w:pPr>
            <w:r w:rsidRPr="00332CE4">
              <w:rPr>
                <w:rFonts w:ascii="Times New Roman" w:hAnsi="Times New Roman" w:cs="Times New Roman"/>
                <w:lang w:val="en-GB"/>
              </w:rPr>
              <w:t xml:space="preserve">Pathogen </w:t>
            </w:r>
            <w:r w:rsidR="00977E49" w:rsidRPr="00332CE4">
              <w:rPr>
                <w:rFonts w:ascii="Times New Roman" w:hAnsi="Times New Roman" w:cs="Times New Roman"/>
                <w:lang w:val="en-GB"/>
              </w:rPr>
              <w:t>W</w:t>
            </w:r>
            <w:r w:rsidRPr="00332CE4">
              <w:rPr>
                <w:rFonts w:ascii="Times New Roman" w:hAnsi="Times New Roman" w:cs="Times New Roman"/>
                <w:lang w:val="en-GB"/>
              </w:rPr>
              <w:t>ork – Plants</w:t>
            </w:r>
          </w:p>
        </w:tc>
        <w:tc>
          <w:tcPr>
            <w:tcW w:w="767" w:type="dxa"/>
            <w:vAlign w:val="center"/>
          </w:tcPr>
          <w:p w14:paraId="6376113C" w14:textId="14138DF9"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_Ref29292543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1.3</w:t>
            </w:r>
            <w:r w:rsidRPr="00A07AC7">
              <w:rPr>
                <w:rFonts w:ascii="Times New Roman" w:hAnsi="Times New Roman" w:cs="Times New Roman"/>
                <w:b/>
              </w:rPr>
              <w:fldChar w:fldCharType="end"/>
            </w:r>
          </w:p>
        </w:tc>
        <w:tc>
          <w:tcPr>
            <w:tcW w:w="850" w:type="dxa"/>
            <w:vAlign w:val="center"/>
          </w:tcPr>
          <w:p w14:paraId="5E7EF9FA" w14:textId="502BF861"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_Ref29292603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2.3</w:t>
            </w:r>
            <w:r w:rsidRPr="00A07AC7">
              <w:rPr>
                <w:rFonts w:ascii="Times New Roman" w:hAnsi="Times New Roman" w:cs="Times New Roman"/>
                <w:b/>
              </w:rPr>
              <w:fldChar w:fldCharType="end"/>
            </w:r>
          </w:p>
        </w:tc>
        <w:tc>
          <w:tcPr>
            <w:tcW w:w="1020" w:type="dxa"/>
            <w:vAlign w:val="center"/>
          </w:tcPr>
          <w:p w14:paraId="65DB8209" w14:textId="78E1B6F0"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_Ref29292675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3.3</w:t>
            </w:r>
            <w:r w:rsidRPr="00A07AC7">
              <w:rPr>
                <w:rFonts w:ascii="Times New Roman" w:hAnsi="Times New Roman" w:cs="Times New Roman"/>
                <w:b/>
              </w:rPr>
              <w:fldChar w:fldCharType="end"/>
            </w:r>
          </w:p>
        </w:tc>
        <w:tc>
          <w:tcPr>
            <w:tcW w:w="1077" w:type="dxa"/>
            <w:vAlign w:val="center"/>
          </w:tcPr>
          <w:p w14:paraId="2653E2AA" w14:textId="16C6936C"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_Ref29292738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4.3</w:t>
            </w:r>
            <w:r w:rsidRPr="00A07AC7">
              <w:rPr>
                <w:rFonts w:ascii="Times New Roman" w:hAnsi="Times New Roman" w:cs="Times New Roman"/>
                <w:b/>
              </w:rPr>
              <w:fldChar w:fldCharType="end"/>
            </w:r>
          </w:p>
        </w:tc>
        <w:tc>
          <w:tcPr>
            <w:tcW w:w="1247" w:type="dxa"/>
            <w:vAlign w:val="center"/>
          </w:tcPr>
          <w:p w14:paraId="177337C2" w14:textId="21B6BADD"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_Ref29292800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5.3</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b</w:t>
            </w:r>
          </w:p>
        </w:tc>
        <w:tc>
          <w:tcPr>
            <w:tcW w:w="794" w:type="dxa"/>
            <w:vAlign w:val="center"/>
          </w:tcPr>
          <w:p w14:paraId="5C78DB70" w14:textId="0154416A" w:rsidR="00A945FC" w:rsidRPr="00A07AC7" w:rsidRDefault="008108E8" w:rsidP="008108E8">
            <w:pPr>
              <w:autoSpaceDE w:val="0"/>
              <w:autoSpaceDN w:val="0"/>
              <w:adjustRightInd w:val="0"/>
              <w:jc w:val="center"/>
              <w:rPr>
                <w:rFonts w:ascii="Times New Roman" w:hAnsi="Times New Roman" w:cs="Times New Roman"/>
                <w:b/>
                <w:lang w:val="en-GB"/>
              </w:rPr>
            </w:pPr>
            <w:r w:rsidRPr="00A07AC7">
              <w:rPr>
                <w:rFonts w:ascii="Times New Roman" w:hAnsi="Times New Roman" w:cs="Times New Roman"/>
                <w:b/>
                <w:lang w:val="en-GB"/>
              </w:rPr>
              <w:fldChar w:fldCharType="begin"/>
            </w:r>
            <w:r w:rsidRPr="00A07AC7">
              <w:rPr>
                <w:rFonts w:ascii="Times New Roman" w:hAnsi="Times New Roman" w:cs="Times New Roman"/>
                <w:b/>
                <w:lang w:val="en-GB"/>
              </w:rPr>
              <w:instrText xml:space="preserve"> REF _Ref34305254 \r \h  \* MERGEFORMAT </w:instrText>
            </w:r>
            <w:r w:rsidRPr="00A07AC7">
              <w:rPr>
                <w:rFonts w:ascii="Times New Roman" w:hAnsi="Times New Roman" w:cs="Times New Roman"/>
                <w:b/>
                <w:lang w:val="en-GB"/>
              </w:rPr>
            </w:r>
            <w:r w:rsidRPr="00A07AC7">
              <w:rPr>
                <w:rFonts w:ascii="Times New Roman" w:hAnsi="Times New Roman" w:cs="Times New Roman"/>
                <w:b/>
                <w:lang w:val="en-GB"/>
              </w:rPr>
              <w:fldChar w:fldCharType="separate"/>
            </w:r>
            <w:r w:rsidR="0098551B" w:rsidRPr="00A07AC7">
              <w:rPr>
                <w:rFonts w:ascii="Times New Roman" w:hAnsi="Times New Roman" w:cs="Times New Roman"/>
                <w:b/>
                <w:lang w:val="en-GB"/>
              </w:rPr>
              <w:t>6.3</w:t>
            </w:r>
            <w:r w:rsidRPr="00A07AC7">
              <w:rPr>
                <w:rFonts w:ascii="Times New Roman" w:hAnsi="Times New Roman" w:cs="Times New Roman"/>
                <w:b/>
                <w:lang w:val="en-GB"/>
              </w:rPr>
              <w:fldChar w:fldCharType="end"/>
            </w:r>
          </w:p>
        </w:tc>
      </w:tr>
      <w:tr w:rsidR="007B1C89" w:rsidRPr="00332CE4" w14:paraId="5B84D95A" w14:textId="6E597B2A" w:rsidTr="007B1C89">
        <w:trPr>
          <w:trHeight w:val="283"/>
        </w:trPr>
        <w:tc>
          <w:tcPr>
            <w:tcW w:w="4537" w:type="dxa"/>
            <w:vAlign w:val="center"/>
          </w:tcPr>
          <w:p w14:paraId="1FFAE854" w14:textId="69C4CBD5" w:rsidR="00A945FC" w:rsidRPr="00332CE4" w:rsidRDefault="00A945FC" w:rsidP="003C23F9">
            <w:pPr>
              <w:rPr>
                <w:rFonts w:ascii="Times New Roman" w:hAnsi="Times New Roman" w:cs="Times New Roman"/>
                <w:lang w:val="en-GB"/>
              </w:rPr>
            </w:pPr>
            <w:r w:rsidRPr="00332CE4">
              <w:rPr>
                <w:rFonts w:ascii="Times New Roman" w:hAnsi="Times New Roman" w:cs="Times New Roman"/>
                <w:lang w:val="en-GB"/>
              </w:rPr>
              <w:t xml:space="preserve">Pathogen </w:t>
            </w:r>
            <w:r w:rsidR="00977E49" w:rsidRPr="00332CE4">
              <w:rPr>
                <w:rFonts w:ascii="Times New Roman" w:hAnsi="Times New Roman" w:cs="Times New Roman"/>
                <w:lang w:val="en-GB"/>
              </w:rPr>
              <w:t>W</w:t>
            </w:r>
            <w:r w:rsidRPr="00332CE4">
              <w:rPr>
                <w:rFonts w:ascii="Times New Roman" w:hAnsi="Times New Roman" w:cs="Times New Roman"/>
                <w:lang w:val="en-GB"/>
              </w:rPr>
              <w:t>ork – Animals</w:t>
            </w:r>
          </w:p>
        </w:tc>
        <w:tc>
          <w:tcPr>
            <w:tcW w:w="767" w:type="dxa"/>
            <w:vAlign w:val="center"/>
          </w:tcPr>
          <w:p w14:paraId="241BD9F2" w14:textId="6DF40074" w:rsidR="00A945FC" w:rsidRPr="00A07AC7" w:rsidRDefault="00EE7049"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_Ref34305030 \r \h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1.4</w:t>
            </w:r>
            <w:r w:rsidRPr="00A07AC7">
              <w:rPr>
                <w:rFonts w:ascii="Times New Roman" w:hAnsi="Times New Roman" w:cs="Times New Roman"/>
                <w:b/>
              </w:rPr>
              <w:fldChar w:fldCharType="end"/>
            </w:r>
          </w:p>
        </w:tc>
        <w:tc>
          <w:tcPr>
            <w:tcW w:w="850" w:type="dxa"/>
            <w:vAlign w:val="center"/>
          </w:tcPr>
          <w:p w14:paraId="2D2B0B11" w14:textId="6FA9D298"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_Ref29292608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2.4</w:t>
            </w:r>
            <w:r w:rsidRPr="00A07AC7">
              <w:rPr>
                <w:rFonts w:ascii="Times New Roman" w:hAnsi="Times New Roman" w:cs="Times New Roman"/>
                <w:b/>
              </w:rPr>
              <w:fldChar w:fldCharType="end"/>
            </w:r>
          </w:p>
        </w:tc>
        <w:tc>
          <w:tcPr>
            <w:tcW w:w="1020" w:type="dxa"/>
            <w:vAlign w:val="center"/>
          </w:tcPr>
          <w:p w14:paraId="11BCB5BC" w14:textId="00065992"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_Ref29292680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3.4</w:t>
            </w:r>
            <w:r w:rsidRPr="00A07AC7">
              <w:rPr>
                <w:rFonts w:ascii="Times New Roman" w:hAnsi="Times New Roman" w:cs="Times New Roman"/>
                <w:b/>
              </w:rPr>
              <w:fldChar w:fldCharType="end"/>
            </w:r>
          </w:p>
        </w:tc>
        <w:tc>
          <w:tcPr>
            <w:tcW w:w="1077" w:type="dxa"/>
            <w:vAlign w:val="center"/>
          </w:tcPr>
          <w:p w14:paraId="4BC7DBE0" w14:textId="23FF3D04"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_Ref29292741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4.4</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a</w:t>
            </w:r>
          </w:p>
        </w:tc>
        <w:tc>
          <w:tcPr>
            <w:tcW w:w="1247" w:type="dxa"/>
            <w:vAlign w:val="center"/>
          </w:tcPr>
          <w:p w14:paraId="31B81F44" w14:textId="1B4CB278"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_Ref29292810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5.4</w:t>
            </w:r>
            <w:r w:rsidRPr="00A07AC7">
              <w:rPr>
                <w:rFonts w:ascii="Times New Roman" w:hAnsi="Times New Roman" w:cs="Times New Roman"/>
                <w:b/>
              </w:rPr>
              <w:fldChar w:fldCharType="end"/>
            </w:r>
          </w:p>
        </w:tc>
        <w:tc>
          <w:tcPr>
            <w:tcW w:w="794" w:type="dxa"/>
            <w:vAlign w:val="center"/>
          </w:tcPr>
          <w:p w14:paraId="169D6189" w14:textId="7A2B77C3" w:rsidR="00A945FC" w:rsidRPr="00A07AC7" w:rsidRDefault="008108E8"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_Ref34305269 \r \h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6.4</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b</w:t>
            </w:r>
          </w:p>
        </w:tc>
      </w:tr>
      <w:tr w:rsidR="007B1C89" w:rsidRPr="00332CE4" w14:paraId="5F2CF32C" w14:textId="47B7EE2A" w:rsidTr="007B1C89">
        <w:trPr>
          <w:trHeight w:val="283"/>
        </w:trPr>
        <w:tc>
          <w:tcPr>
            <w:tcW w:w="4537" w:type="dxa"/>
            <w:vAlign w:val="center"/>
          </w:tcPr>
          <w:p w14:paraId="129333A1" w14:textId="7DB77682" w:rsidR="00A945FC" w:rsidRPr="00332CE4" w:rsidRDefault="00A945FC" w:rsidP="003C23F9">
            <w:pPr>
              <w:rPr>
                <w:rFonts w:ascii="Times New Roman" w:hAnsi="Times New Roman" w:cs="Times New Roman"/>
                <w:lang w:val="en-GB"/>
              </w:rPr>
            </w:pPr>
            <w:r w:rsidRPr="00332CE4">
              <w:rPr>
                <w:rFonts w:ascii="Times New Roman" w:hAnsi="Times New Roman" w:cs="Times New Roman"/>
                <w:lang w:val="en-GB"/>
              </w:rPr>
              <w:t>Waste</w:t>
            </w:r>
          </w:p>
        </w:tc>
        <w:tc>
          <w:tcPr>
            <w:tcW w:w="767" w:type="dxa"/>
            <w:vAlign w:val="center"/>
          </w:tcPr>
          <w:p w14:paraId="40718CA2" w14:textId="4D14978D"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_Ref29292552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1.5</w:t>
            </w:r>
            <w:r w:rsidRPr="00A07AC7">
              <w:rPr>
                <w:rFonts w:ascii="Times New Roman" w:hAnsi="Times New Roman" w:cs="Times New Roman"/>
                <w:b/>
              </w:rPr>
              <w:fldChar w:fldCharType="end"/>
            </w:r>
          </w:p>
        </w:tc>
        <w:tc>
          <w:tcPr>
            <w:tcW w:w="850" w:type="dxa"/>
            <w:vAlign w:val="center"/>
          </w:tcPr>
          <w:p w14:paraId="28D43D3C" w14:textId="637173EE"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_Ref29292622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2.5</w:t>
            </w:r>
            <w:r w:rsidRPr="00A07AC7">
              <w:rPr>
                <w:rFonts w:ascii="Times New Roman" w:hAnsi="Times New Roman" w:cs="Times New Roman"/>
                <w:b/>
              </w:rPr>
              <w:fldChar w:fldCharType="end"/>
            </w:r>
          </w:p>
        </w:tc>
        <w:tc>
          <w:tcPr>
            <w:tcW w:w="1020" w:type="dxa"/>
            <w:vAlign w:val="center"/>
          </w:tcPr>
          <w:p w14:paraId="545E784C" w14:textId="1C87E23F"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_Ref29292683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3.5</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a</w:t>
            </w:r>
          </w:p>
        </w:tc>
        <w:tc>
          <w:tcPr>
            <w:tcW w:w="1077" w:type="dxa"/>
            <w:vAlign w:val="center"/>
          </w:tcPr>
          <w:p w14:paraId="506DE1A7" w14:textId="11D489CA"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_Ref29292744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4.5</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a</w:t>
            </w:r>
          </w:p>
        </w:tc>
        <w:tc>
          <w:tcPr>
            <w:tcW w:w="1247" w:type="dxa"/>
            <w:vAlign w:val="center"/>
          </w:tcPr>
          <w:p w14:paraId="76BA8750" w14:textId="054AC7CD"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_Ref29292812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5.5</w:t>
            </w:r>
            <w:r w:rsidRPr="00A07AC7">
              <w:rPr>
                <w:rFonts w:ascii="Times New Roman" w:hAnsi="Times New Roman" w:cs="Times New Roman"/>
                <w:b/>
              </w:rPr>
              <w:fldChar w:fldCharType="end"/>
            </w:r>
          </w:p>
        </w:tc>
        <w:tc>
          <w:tcPr>
            <w:tcW w:w="794" w:type="dxa"/>
            <w:vAlign w:val="center"/>
          </w:tcPr>
          <w:p w14:paraId="35864128" w14:textId="709E7EFB" w:rsidR="00A945FC" w:rsidRPr="00A07AC7" w:rsidRDefault="008108E8"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_Ref34305294 \r \h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6.5</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b</w:t>
            </w:r>
          </w:p>
        </w:tc>
      </w:tr>
      <w:tr w:rsidR="007B1C89" w:rsidRPr="00332CE4" w14:paraId="493131EA" w14:textId="724CFAA7" w:rsidTr="007B1C89">
        <w:trPr>
          <w:trHeight w:val="283"/>
        </w:trPr>
        <w:tc>
          <w:tcPr>
            <w:tcW w:w="4537" w:type="dxa"/>
            <w:vAlign w:val="center"/>
          </w:tcPr>
          <w:p w14:paraId="0ED618BC" w14:textId="6C888C87" w:rsidR="00A945FC" w:rsidRPr="00332CE4" w:rsidRDefault="00A945FC" w:rsidP="003C23F9">
            <w:pPr>
              <w:rPr>
                <w:rFonts w:ascii="Times New Roman" w:hAnsi="Times New Roman" w:cs="Times New Roman"/>
                <w:lang w:val="en-GB"/>
              </w:rPr>
            </w:pPr>
            <w:r w:rsidRPr="00332CE4">
              <w:rPr>
                <w:rFonts w:ascii="Times New Roman" w:hAnsi="Times New Roman" w:cs="Times New Roman"/>
                <w:lang w:val="en-GB"/>
              </w:rPr>
              <w:t xml:space="preserve">Dual-use </w:t>
            </w:r>
            <w:r w:rsidR="00977E49" w:rsidRPr="00332CE4">
              <w:rPr>
                <w:rFonts w:ascii="Times New Roman" w:hAnsi="Times New Roman" w:cs="Times New Roman"/>
                <w:lang w:val="en-GB"/>
              </w:rPr>
              <w:t>I</w:t>
            </w:r>
            <w:r w:rsidRPr="00332CE4">
              <w:rPr>
                <w:rFonts w:ascii="Times New Roman" w:hAnsi="Times New Roman" w:cs="Times New Roman"/>
                <w:lang w:val="en-GB"/>
              </w:rPr>
              <w:t>tems / DURC / Biosecurity</w:t>
            </w:r>
          </w:p>
        </w:tc>
        <w:tc>
          <w:tcPr>
            <w:tcW w:w="767" w:type="dxa"/>
            <w:vAlign w:val="center"/>
          </w:tcPr>
          <w:p w14:paraId="4A26AFC0" w14:textId="387CC379"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_Ref29292554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1.6</w:t>
            </w:r>
            <w:r w:rsidRPr="00A07AC7">
              <w:rPr>
                <w:rFonts w:ascii="Times New Roman" w:hAnsi="Times New Roman" w:cs="Times New Roman"/>
                <w:b/>
              </w:rPr>
              <w:fldChar w:fldCharType="end"/>
            </w:r>
          </w:p>
        </w:tc>
        <w:tc>
          <w:tcPr>
            <w:tcW w:w="850" w:type="dxa"/>
            <w:vAlign w:val="center"/>
          </w:tcPr>
          <w:p w14:paraId="6FBA20C4" w14:textId="7E47D40F" w:rsidR="00A945FC" w:rsidRPr="00A07AC7" w:rsidRDefault="008108E8"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_Ref34305343 \r \h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2.6</w:t>
            </w:r>
            <w:r w:rsidRPr="00A07AC7">
              <w:rPr>
                <w:rFonts w:ascii="Times New Roman" w:hAnsi="Times New Roman" w:cs="Times New Roman"/>
                <w:b/>
              </w:rPr>
              <w:fldChar w:fldCharType="end"/>
            </w:r>
          </w:p>
        </w:tc>
        <w:tc>
          <w:tcPr>
            <w:tcW w:w="1020" w:type="dxa"/>
            <w:vAlign w:val="center"/>
          </w:tcPr>
          <w:p w14:paraId="1419E7C9" w14:textId="0BB6FDA5" w:rsidR="00A945FC" w:rsidRPr="00A07AC7" w:rsidRDefault="00EE7049"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_Ref34305120 \r \h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3.6</w:t>
            </w:r>
            <w:r w:rsidRPr="00A07AC7">
              <w:rPr>
                <w:rFonts w:ascii="Times New Roman" w:hAnsi="Times New Roman" w:cs="Times New Roman"/>
                <w:b/>
              </w:rPr>
              <w:fldChar w:fldCharType="end"/>
            </w:r>
          </w:p>
        </w:tc>
        <w:tc>
          <w:tcPr>
            <w:tcW w:w="1077" w:type="dxa"/>
            <w:vAlign w:val="center"/>
          </w:tcPr>
          <w:p w14:paraId="3B7416AD" w14:textId="1444F974"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_Ref29292746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4.6</w:t>
            </w:r>
            <w:r w:rsidRPr="00A07AC7">
              <w:rPr>
                <w:rFonts w:ascii="Times New Roman" w:hAnsi="Times New Roman" w:cs="Times New Roman"/>
                <w:b/>
              </w:rPr>
              <w:fldChar w:fldCharType="end"/>
            </w:r>
          </w:p>
        </w:tc>
        <w:tc>
          <w:tcPr>
            <w:tcW w:w="1247" w:type="dxa"/>
            <w:vAlign w:val="center"/>
          </w:tcPr>
          <w:p w14:paraId="4E737A7C" w14:textId="07AE5246" w:rsidR="00A945FC" w:rsidRPr="00A07AC7" w:rsidRDefault="00406AE0"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_Ref29292813 \r \h </w:instrText>
            </w:r>
            <w:r w:rsidR="00FC03A6" w:rsidRPr="00A07AC7">
              <w:rPr>
                <w:rFonts w:ascii="Times New Roman" w:hAnsi="Times New Roman" w:cs="Times New Roman"/>
                <w:b/>
              </w:rPr>
              <w:instrText xml:space="preserve">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5.6</w:t>
            </w:r>
            <w:r w:rsidRPr="00A07AC7">
              <w:rPr>
                <w:rFonts w:ascii="Times New Roman" w:hAnsi="Times New Roman" w:cs="Times New Roman"/>
                <w:b/>
              </w:rPr>
              <w:fldChar w:fldCharType="end"/>
            </w:r>
          </w:p>
        </w:tc>
        <w:tc>
          <w:tcPr>
            <w:tcW w:w="794" w:type="dxa"/>
            <w:vAlign w:val="center"/>
          </w:tcPr>
          <w:p w14:paraId="5D58D27D" w14:textId="0B7A48DD" w:rsidR="00A945FC" w:rsidRPr="00A07AC7" w:rsidRDefault="008108E8" w:rsidP="003C23F9">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_Ref34305308 \r \h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6.6</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b</w:t>
            </w:r>
          </w:p>
        </w:tc>
      </w:tr>
    </w:tbl>
    <w:p w14:paraId="5ED8B7E3" w14:textId="3E4045BA" w:rsidR="00EE6805" w:rsidRPr="00A07AC7" w:rsidRDefault="00EE6805" w:rsidP="00426EBC">
      <w:pPr>
        <w:ind w:left="-709"/>
        <w:rPr>
          <w:rFonts w:ascii="Times New Roman" w:hAnsi="Times New Roman" w:cs="Times New Roman"/>
          <w:sz w:val="24"/>
          <w:szCs w:val="24"/>
        </w:rPr>
      </w:pPr>
      <w:r w:rsidRPr="00A07AC7">
        <w:rPr>
          <w:rFonts w:ascii="Times New Roman" w:hAnsi="Times New Roman" w:cs="Times New Roman"/>
          <w:b/>
          <w:sz w:val="24"/>
          <w:szCs w:val="24"/>
        </w:rPr>
        <w:t>X.X</w:t>
      </w:r>
      <w:r w:rsidRPr="00A07AC7">
        <w:rPr>
          <w:rFonts w:ascii="Times New Roman" w:hAnsi="Times New Roman" w:cs="Times New Roman"/>
          <w:sz w:val="24"/>
          <w:szCs w:val="24"/>
        </w:rPr>
        <w:t xml:space="preserve"> = </w:t>
      </w:r>
      <w:r w:rsidR="00815B74" w:rsidRPr="00A07AC7">
        <w:rPr>
          <w:rFonts w:ascii="Times New Roman" w:hAnsi="Times New Roman" w:cs="Times New Roman"/>
          <w:sz w:val="24"/>
          <w:szCs w:val="24"/>
        </w:rPr>
        <w:t>Link to l</w:t>
      </w:r>
      <w:r w:rsidR="001B47B9" w:rsidRPr="00A07AC7">
        <w:rPr>
          <w:rFonts w:ascii="Times New Roman" w:hAnsi="Times New Roman" w:cs="Times New Roman"/>
          <w:sz w:val="24"/>
          <w:szCs w:val="24"/>
        </w:rPr>
        <w:t xml:space="preserve">egislation identified for </w:t>
      </w:r>
      <w:r w:rsidRPr="00A07AC7">
        <w:rPr>
          <w:rFonts w:ascii="Times New Roman" w:hAnsi="Times New Roman" w:cs="Times New Roman"/>
          <w:sz w:val="24"/>
          <w:szCs w:val="24"/>
        </w:rPr>
        <w:t>this topic</w:t>
      </w:r>
    </w:p>
    <w:p w14:paraId="7D6661A9" w14:textId="62135F41" w:rsidR="00EE6805" w:rsidRPr="00A07AC7" w:rsidRDefault="00A07AC7" w:rsidP="00426EBC">
      <w:pPr>
        <w:ind w:left="-709"/>
        <w:rPr>
          <w:rFonts w:ascii="Times New Roman" w:hAnsi="Times New Roman" w:cs="Times New Roman"/>
          <w:sz w:val="24"/>
          <w:szCs w:val="24"/>
        </w:rPr>
      </w:pPr>
      <w:r w:rsidRPr="00A07AC7">
        <w:rPr>
          <w:rFonts w:ascii="Times New Roman" w:hAnsi="Times New Roman" w:cs="Times New Roman"/>
          <w:b/>
          <w:sz w:val="24"/>
          <w:szCs w:val="24"/>
          <w:vertAlign w:val="superscript"/>
        </w:rPr>
        <w:t xml:space="preserve">a </w:t>
      </w:r>
      <w:r w:rsidR="00815B74" w:rsidRPr="00A07AC7">
        <w:rPr>
          <w:rFonts w:ascii="Times New Roman" w:hAnsi="Times New Roman" w:cs="Times New Roman"/>
          <w:sz w:val="24"/>
          <w:szCs w:val="24"/>
        </w:rPr>
        <w:t>T</w:t>
      </w:r>
      <w:r w:rsidR="00EE6805" w:rsidRPr="00A07AC7">
        <w:rPr>
          <w:rFonts w:ascii="Times New Roman" w:hAnsi="Times New Roman" w:cs="Times New Roman"/>
          <w:sz w:val="24"/>
          <w:szCs w:val="24"/>
        </w:rPr>
        <w:t xml:space="preserve">here is </w:t>
      </w:r>
      <w:r w:rsidR="0076455F" w:rsidRPr="00A07AC7">
        <w:rPr>
          <w:rFonts w:ascii="Times New Roman" w:hAnsi="Times New Roman" w:cs="Times New Roman"/>
          <w:sz w:val="24"/>
          <w:szCs w:val="24"/>
        </w:rPr>
        <w:t>information o</w:t>
      </w:r>
      <w:r w:rsidR="00EE6805" w:rsidRPr="00A07AC7">
        <w:rPr>
          <w:rFonts w:ascii="Times New Roman" w:hAnsi="Times New Roman" w:cs="Times New Roman"/>
          <w:sz w:val="24"/>
          <w:szCs w:val="24"/>
        </w:rPr>
        <w:t xml:space="preserve">n this topic, but no </w:t>
      </w:r>
      <w:r w:rsidR="00072556" w:rsidRPr="00A07AC7">
        <w:rPr>
          <w:rFonts w:ascii="Times New Roman" w:hAnsi="Times New Roman" w:cs="Times New Roman"/>
          <w:sz w:val="24"/>
          <w:szCs w:val="24"/>
        </w:rPr>
        <w:t xml:space="preserve">dedicated </w:t>
      </w:r>
      <w:r w:rsidR="00EE6805" w:rsidRPr="00A07AC7">
        <w:rPr>
          <w:rFonts w:ascii="Times New Roman" w:hAnsi="Times New Roman" w:cs="Times New Roman"/>
          <w:sz w:val="24"/>
          <w:szCs w:val="24"/>
        </w:rPr>
        <w:t>l</w:t>
      </w:r>
      <w:r w:rsidR="001B47B9" w:rsidRPr="00A07AC7">
        <w:rPr>
          <w:rFonts w:ascii="Times New Roman" w:hAnsi="Times New Roman" w:cs="Times New Roman"/>
          <w:sz w:val="24"/>
          <w:szCs w:val="24"/>
        </w:rPr>
        <w:t>egislation could be identified</w:t>
      </w:r>
    </w:p>
    <w:p w14:paraId="43C221AC" w14:textId="28E4E1B1" w:rsidR="0048779D" w:rsidRPr="00A07AC7" w:rsidRDefault="00A07AC7" w:rsidP="00426EBC">
      <w:pPr>
        <w:ind w:left="-709"/>
        <w:rPr>
          <w:rFonts w:ascii="Times New Roman" w:hAnsi="Times New Roman" w:cs="Times New Roman"/>
          <w:sz w:val="24"/>
          <w:szCs w:val="24"/>
        </w:rPr>
      </w:pPr>
      <w:r w:rsidRPr="00A07AC7">
        <w:rPr>
          <w:rFonts w:ascii="Times New Roman" w:hAnsi="Times New Roman" w:cs="Times New Roman"/>
          <w:b/>
          <w:sz w:val="24"/>
          <w:szCs w:val="24"/>
          <w:vertAlign w:val="superscript"/>
        </w:rPr>
        <w:t xml:space="preserve">b </w:t>
      </w:r>
      <w:r w:rsidR="001B47B9" w:rsidRPr="00A07AC7">
        <w:rPr>
          <w:rFonts w:ascii="Times New Roman" w:hAnsi="Times New Roman" w:cs="Times New Roman"/>
          <w:sz w:val="24"/>
          <w:szCs w:val="24"/>
        </w:rPr>
        <w:t xml:space="preserve">No legislation could be identified for </w:t>
      </w:r>
      <w:r w:rsidR="00EE6805" w:rsidRPr="00A07AC7">
        <w:rPr>
          <w:rFonts w:ascii="Times New Roman" w:hAnsi="Times New Roman" w:cs="Times New Roman"/>
          <w:sz w:val="24"/>
          <w:szCs w:val="24"/>
        </w:rPr>
        <w:t>this topic</w:t>
      </w:r>
    </w:p>
    <w:p w14:paraId="59E0BCDB" w14:textId="1C997CA8" w:rsidR="0048779D" w:rsidRPr="00926C8D" w:rsidRDefault="0048779D" w:rsidP="00426EBC">
      <w:pPr>
        <w:ind w:left="-709"/>
        <w:rPr>
          <w:rFonts w:ascii="Times New Roman" w:hAnsi="Times New Roman" w:cs="Times New Roman"/>
          <w:sz w:val="24"/>
          <w:szCs w:val="24"/>
        </w:rPr>
      </w:pPr>
    </w:p>
    <w:p w14:paraId="4750054F" w14:textId="13183218" w:rsidR="0048779D" w:rsidRPr="00926C8D" w:rsidRDefault="0048779D" w:rsidP="00426EBC">
      <w:pPr>
        <w:ind w:left="-709"/>
        <w:rPr>
          <w:rFonts w:ascii="Times New Roman" w:hAnsi="Times New Roman" w:cs="Times New Roman"/>
          <w:sz w:val="24"/>
          <w:szCs w:val="24"/>
        </w:rPr>
      </w:pPr>
      <w:r w:rsidRPr="00D81028">
        <w:rPr>
          <w:rFonts w:ascii="Times New Roman" w:hAnsi="Times New Roman" w:cs="Times New Roman"/>
          <w:sz w:val="24"/>
          <w:szCs w:val="24"/>
          <w:u w:val="single"/>
        </w:rPr>
        <w:t>Part B</w:t>
      </w:r>
      <w:r w:rsidRPr="00926C8D">
        <w:rPr>
          <w:rFonts w:ascii="Times New Roman" w:hAnsi="Times New Roman" w:cs="Times New Roman"/>
          <w:sz w:val="24"/>
          <w:szCs w:val="24"/>
        </w:rPr>
        <w:t>: Legislative references to biosafety and biosecurity related topics such as transboundary movement, traceability, transport and occupational hygiene.</w:t>
      </w:r>
    </w:p>
    <w:p w14:paraId="020D07A8" w14:textId="77777777" w:rsidR="0048779D" w:rsidRPr="00332CE4" w:rsidRDefault="0048779D" w:rsidP="00426EBC">
      <w:pPr>
        <w:ind w:left="-709"/>
        <w:rPr>
          <w:rFonts w:ascii="Times New Roman" w:hAnsi="Times New Roman" w:cs="Times New Roman"/>
        </w:rPr>
      </w:pPr>
    </w:p>
    <w:tbl>
      <w:tblPr>
        <w:tblStyle w:val="TableGrid"/>
        <w:tblW w:w="10292" w:type="dxa"/>
        <w:tblInd w:w="-714" w:type="dxa"/>
        <w:tblLayout w:type="fixed"/>
        <w:tblCellMar>
          <w:top w:w="28" w:type="dxa"/>
          <w:bottom w:w="28" w:type="dxa"/>
        </w:tblCellMar>
        <w:tblLook w:val="04A0" w:firstRow="1" w:lastRow="0" w:firstColumn="1" w:lastColumn="0" w:noHBand="0" w:noVBand="1"/>
      </w:tblPr>
      <w:tblGrid>
        <w:gridCol w:w="4537"/>
        <w:gridCol w:w="767"/>
        <w:gridCol w:w="850"/>
        <w:gridCol w:w="1020"/>
        <w:gridCol w:w="1077"/>
        <w:gridCol w:w="1247"/>
        <w:gridCol w:w="794"/>
      </w:tblGrid>
      <w:tr w:rsidR="0048779D" w:rsidRPr="00332CE4" w14:paraId="32F01B71" w14:textId="77777777" w:rsidTr="00ED4C71">
        <w:trPr>
          <w:trHeight w:val="567"/>
        </w:trPr>
        <w:tc>
          <w:tcPr>
            <w:tcW w:w="4537" w:type="dxa"/>
            <w:shd w:val="clear" w:color="auto" w:fill="C7C7C7" w:themeFill="text2" w:themeFillTint="40"/>
            <w:vAlign w:val="center"/>
          </w:tcPr>
          <w:p w14:paraId="1DBA063C" w14:textId="77777777" w:rsidR="0048779D" w:rsidRPr="00332CE4" w:rsidRDefault="0048779D" w:rsidP="00ED4C71">
            <w:pPr>
              <w:rPr>
                <w:rFonts w:ascii="Times New Roman" w:hAnsi="Times New Roman" w:cs="Times New Roman"/>
                <w:color w:val="002060"/>
                <w:lang w:val="en-GB"/>
              </w:rPr>
            </w:pPr>
            <w:r w:rsidRPr="00332CE4">
              <w:rPr>
                <w:rFonts w:ascii="Times New Roman" w:hAnsi="Times New Roman" w:cs="Times New Roman"/>
                <w:b/>
                <w:color w:val="002060"/>
                <w:sz w:val="28"/>
                <w:lang w:val="en-GB"/>
              </w:rPr>
              <w:t>Subject</w:t>
            </w:r>
          </w:p>
        </w:tc>
        <w:tc>
          <w:tcPr>
            <w:tcW w:w="767" w:type="dxa"/>
            <w:shd w:val="clear" w:color="auto" w:fill="C7C7C7" w:themeFill="text2" w:themeFillTint="40"/>
            <w:vAlign w:val="center"/>
          </w:tcPr>
          <w:p w14:paraId="048DFC20" w14:textId="22A3E1DB" w:rsidR="0048779D" w:rsidRPr="00332CE4" w:rsidRDefault="00730E94" w:rsidP="00ED4C71">
            <w:pPr>
              <w:autoSpaceDE w:val="0"/>
              <w:autoSpaceDN w:val="0"/>
              <w:adjustRightInd w:val="0"/>
              <w:jc w:val="center"/>
              <w:rPr>
                <w:rFonts w:ascii="Times New Roman" w:hAnsi="Times New Roman" w:cs="Times New Roman"/>
                <w:color w:val="002060"/>
                <w:lang w:val="en-GB"/>
              </w:rPr>
            </w:pPr>
            <w:r>
              <w:rPr>
                <w:rFonts w:ascii="Times New Roman" w:hAnsi="Times New Roman" w:cs="Times New Roman"/>
                <w:color w:val="002060"/>
                <w:lang w:val="en-GB"/>
              </w:rPr>
              <w:t>EU</w:t>
            </w:r>
          </w:p>
        </w:tc>
        <w:tc>
          <w:tcPr>
            <w:tcW w:w="850" w:type="dxa"/>
            <w:shd w:val="clear" w:color="auto" w:fill="C7C7C7" w:themeFill="text2" w:themeFillTint="40"/>
            <w:vAlign w:val="center"/>
          </w:tcPr>
          <w:p w14:paraId="560E004F" w14:textId="6562CDD4" w:rsidR="0048779D" w:rsidRPr="00332CE4" w:rsidRDefault="00730E94" w:rsidP="00ED4C71">
            <w:pPr>
              <w:autoSpaceDE w:val="0"/>
              <w:autoSpaceDN w:val="0"/>
              <w:adjustRightInd w:val="0"/>
              <w:jc w:val="center"/>
              <w:rPr>
                <w:rFonts w:ascii="Times New Roman" w:hAnsi="Times New Roman" w:cs="Times New Roman"/>
                <w:color w:val="002060"/>
                <w:lang w:val="en-GB"/>
              </w:rPr>
            </w:pPr>
            <w:r>
              <w:rPr>
                <w:rFonts w:ascii="Times New Roman" w:hAnsi="Times New Roman" w:cs="Times New Roman"/>
                <w:color w:val="002060"/>
                <w:lang w:val="en-GB"/>
              </w:rPr>
              <w:t>USA</w:t>
            </w:r>
          </w:p>
        </w:tc>
        <w:tc>
          <w:tcPr>
            <w:tcW w:w="1020" w:type="dxa"/>
            <w:shd w:val="clear" w:color="auto" w:fill="C7C7C7" w:themeFill="text2" w:themeFillTint="40"/>
            <w:vAlign w:val="center"/>
          </w:tcPr>
          <w:p w14:paraId="722EC8BD" w14:textId="40130EE0" w:rsidR="0048779D" w:rsidRPr="00332CE4" w:rsidRDefault="0098551B" w:rsidP="00ED4C71">
            <w:pPr>
              <w:autoSpaceDE w:val="0"/>
              <w:autoSpaceDN w:val="0"/>
              <w:adjustRightInd w:val="0"/>
              <w:jc w:val="center"/>
              <w:rPr>
                <w:rFonts w:ascii="Times New Roman" w:hAnsi="Times New Roman" w:cs="Times New Roman"/>
                <w:color w:val="002060"/>
                <w:lang w:val="en-GB"/>
              </w:rPr>
            </w:pPr>
            <w:r>
              <w:rPr>
                <w:rFonts w:ascii="Times New Roman" w:hAnsi="Times New Roman" w:cs="Times New Roman"/>
                <w:color w:val="002060"/>
                <w:lang w:val="en-GB"/>
              </w:rPr>
              <w:t>Canada</w:t>
            </w:r>
          </w:p>
        </w:tc>
        <w:tc>
          <w:tcPr>
            <w:tcW w:w="1077" w:type="dxa"/>
            <w:shd w:val="clear" w:color="auto" w:fill="C7C7C7" w:themeFill="text2" w:themeFillTint="40"/>
            <w:vAlign w:val="center"/>
          </w:tcPr>
          <w:p w14:paraId="07D7E609" w14:textId="1D8B51CC" w:rsidR="0048779D" w:rsidRPr="00332CE4" w:rsidRDefault="0098551B" w:rsidP="00655EF1">
            <w:pPr>
              <w:autoSpaceDE w:val="0"/>
              <w:autoSpaceDN w:val="0"/>
              <w:adjustRightInd w:val="0"/>
              <w:jc w:val="center"/>
              <w:rPr>
                <w:rFonts w:ascii="Times New Roman" w:hAnsi="Times New Roman" w:cs="Times New Roman"/>
                <w:color w:val="002060"/>
                <w:lang w:val="en-GB"/>
              </w:rPr>
            </w:pPr>
            <w:r>
              <w:rPr>
                <w:rFonts w:ascii="Times New Roman" w:hAnsi="Times New Roman" w:cs="Times New Roman"/>
                <w:color w:val="002060"/>
                <w:lang w:val="en-GB"/>
              </w:rPr>
              <w:t>Australia</w:t>
            </w:r>
          </w:p>
        </w:tc>
        <w:tc>
          <w:tcPr>
            <w:tcW w:w="1247" w:type="dxa"/>
            <w:shd w:val="clear" w:color="auto" w:fill="C7C7C7" w:themeFill="text2" w:themeFillTint="40"/>
            <w:vAlign w:val="center"/>
          </w:tcPr>
          <w:p w14:paraId="00A0A5FD" w14:textId="7BED62E2" w:rsidR="0048779D" w:rsidRPr="00332CE4" w:rsidRDefault="0098551B" w:rsidP="00ED4C71">
            <w:pPr>
              <w:autoSpaceDE w:val="0"/>
              <w:autoSpaceDN w:val="0"/>
              <w:adjustRightInd w:val="0"/>
              <w:jc w:val="center"/>
              <w:rPr>
                <w:rFonts w:ascii="Times New Roman" w:hAnsi="Times New Roman" w:cs="Times New Roman"/>
                <w:color w:val="002060"/>
                <w:lang w:val="en-GB"/>
              </w:rPr>
            </w:pPr>
            <w:r>
              <w:rPr>
                <w:rFonts w:ascii="Times New Roman" w:hAnsi="Times New Roman" w:cs="Times New Roman"/>
                <w:color w:val="002060"/>
                <w:lang w:val="en-GB"/>
              </w:rPr>
              <w:t>Singapore</w:t>
            </w:r>
          </w:p>
        </w:tc>
        <w:tc>
          <w:tcPr>
            <w:tcW w:w="794" w:type="dxa"/>
            <w:shd w:val="clear" w:color="auto" w:fill="C7C7C7" w:themeFill="text2" w:themeFillTint="40"/>
            <w:vAlign w:val="center"/>
          </w:tcPr>
          <w:p w14:paraId="2E0C8FA9" w14:textId="38495700" w:rsidR="0048779D" w:rsidRPr="00332CE4" w:rsidRDefault="0098551B" w:rsidP="00ED4C71">
            <w:pPr>
              <w:autoSpaceDE w:val="0"/>
              <w:autoSpaceDN w:val="0"/>
              <w:adjustRightInd w:val="0"/>
              <w:jc w:val="center"/>
              <w:rPr>
                <w:rFonts w:ascii="Times New Roman" w:hAnsi="Times New Roman" w:cs="Times New Roman"/>
                <w:color w:val="002060"/>
                <w:lang w:val="en-GB"/>
              </w:rPr>
            </w:pPr>
            <w:r>
              <w:rPr>
                <w:rFonts w:ascii="Times New Roman" w:hAnsi="Times New Roman" w:cs="Times New Roman"/>
                <w:color w:val="002060"/>
                <w:lang w:val="en-GB"/>
              </w:rPr>
              <w:t>Brazil</w:t>
            </w:r>
          </w:p>
        </w:tc>
      </w:tr>
      <w:tr w:rsidR="0048779D" w:rsidRPr="00332CE4" w14:paraId="2E5081C8" w14:textId="77777777" w:rsidTr="00ED4C71">
        <w:trPr>
          <w:trHeight w:val="567"/>
        </w:trPr>
        <w:tc>
          <w:tcPr>
            <w:tcW w:w="4537" w:type="dxa"/>
            <w:vAlign w:val="center"/>
          </w:tcPr>
          <w:p w14:paraId="3FB6E312" w14:textId="77777777" w:rsidR="0048779D" w:rsidRPr="00332CE4" w:rsidRDefault="0048779D" w:rsidP="00ED4C71">
            <w:pPr>
              <w:rPr>
                <w:rFonts w:ascii="Times New Roman" w:hAnsi="Times New Roman" w:cs="Times New Roman"/>
                <w:lang w:val="en-GB"/>
              </w:rPr>
            </w:pPr>
            <w:r w:rsidRPr="00332CE4">
              <w:rPr>
                <w:rFonts w:ascii="Times New Roman" w:hAnsi="Times New Roman" w:cs="Times New Roman"/>
                <w:lang w:val="en-GB"/>
              </w:rPr>
              <w:t>GMO Transboundary Movement – Cartagena Protocol Implementation</w:t>
            </w:r>
          </w:p>
        </w:tc>
        <w:tc>
          <w:tcPr>
            <w:tcW w:w="767" w:type="dxa"/>
            <w:vAlign w:val="center"/>
          </w:tcPr>
          <w:p w14:paraId="6631EE8C" w14:textId="4C1D47A8" w:rsidR="0048779D" w:rsidRPr="00A07AC7" w:rsidRDefault="00047785" w:rsidP="00ED4C71">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_Ref34305436 \r \h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1.7</w:t>
            </w:r>
            <w:r w:rsidRPr="00A07AC7">
              <w:rPr>
                <w:rFonts w:ascii="Times New Roman" w:hAnsi="Times New Roman" w:cs="Times New Roman"/>
                <w:b/>
              </w:rPr>
              <w:fldChar w:fldCharType="end"/>
            </w:r>
          </w:p>
        </w:tc>
        <w:tc>
          <w:tcPr>
            <w:tcW w:w="850" w:type="dxa"/>
            <w:vAlign w:val="center"/>
          </w:tcPr>
          <w:p w14:paraId="249955DD" w14:textId="6D4A0C7E" w:rsidR="0048779D" w:rsidRPr="00A07AC7" w:rsidRDefault="00047785" w:rsidP="00ED4C71">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_Ref34305475 \r \h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2.7</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a</w:t>
            </w:r>
          </w:p>
        </w:tc>
        <w:tc>
          <w:tcPr>
            <w:tcW w:w="1020" w:type="dxa"/>
            <w:vAlign w:val="center"/>
          </w:tcPr>
          <w:p w14:paraId="297FD36E" w14:textId="4CCE1F2E" w:rsidR="0048779D" w:rsidRPr="00A07AC7" w:rsidRDefault="00047785" w:rsidP="00ED4C71">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_Ref34305505 \r \h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3.7</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a</w:t>
            </w:r>
          </w:p>
        </w:tc>
        <w:tc>
          <w:tcPr>
            <w:tcW w:w="1077" w:type="dxa"/>
            <w:vAlign w:val="center"/>
          </w:tcPr>
          <w:p w14:paraId="27DEFC21" w14:textId="7828FE25" w:rsidR="0048779D" w:rsidRPr="00A07AC7" w:rsidRDefault="00047785" w:rsidP="00ED4C71">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_Ref34305552 \r \h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4.7</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a</w:t>
            </w:r>
          </w:p>
        </w:tc>
        <w:tc>
          <w:tcPr>
            <w:tcW w:w="1247" w:type="dxa"/>
            <w:vAlign w:val="center"/>
          </w:tcPr>
          <w:p w14:paraId="307B374F" w14:textId="4263839D" w:rsidR="0048779D" w:rsidRPr="00A07AC7" w:rsidRDefault="0048779D" w:rsidP="00ED4C71">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_Ref29292829 \r \h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5.7</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a</w:t>
            </w:r>
          </w:p>
        </w:tc>
        <w:tc>
          <w:tcPr>
            <w:tcW w:w="794" w:type="dxa"/>
            <w:vAlign w:val="center"/>
          </w:tcPr>
          <w:p w14:paraId="0205A9D2" w14:textId="4A2602EE" w:rsidR="0048779D" w:rsidRPr="00A07AC7" w:rsidRDefault="00047785" w:rsidP="00047785">
            <w:pPr>
              <w:jc w:val="center"/>
              <w:rPr>
                <w:rFonts w:ascii="Times New Roman" w:hAnsi="Times New Roman" w:cs="Times New Roman"/>
                <w:b/>
              </w:rPr>
            </w:pPr>
            <w:r w:rsidRPr="00A07AC7">
              <w:rPr>
                <w:rFonts w:ascii="Times New Roman" w:hAnsi="Times New Roman" w:cs="Times New Roman"/>
                <w:b/>
                <w:lang w:val="en-GB"/>
              </w:rPr>
              <w:fldChar w:fldCharType="begin"/>
            </w:r>
            <w:r w:rsidRPr="00A07AC7">
              <w:rPr>
                <w:rFonts w:ascii="Times New Roman" w:hAnsi="Times New Roman" w:cs="Times New Roman"/>
                <w:b/>
                <w:lang w:val="en-GB"/>
              </w:rPr>
              <w:instrText xml:space="preserve"> REF _Ref34305604 \r \h  \* MERGEFORMAT </w:instrText>
            </w:r>
            <w:r w:rsidRPr="00A07AC7">
              <w:rPr>
                <w:rFonts w:ascii="Times New Roman" w:hAnsi="Times New Roman" w:cs="Times New Roman"/>
                <w:b/>
                <w:lang w:val="en-GB"/>
              </w:rPr>
            </w:r>
            <w:r w:rsidRPr="00A07AC7">
              <w:rPr>
                <w:rFonts w:ascii="Times New Roman" w:hAnsi="Times New Roman" w:cs="Times New Roman"/>
                <w:b/>
                <w:lang w:val="en-GB"/>
              </w:rPr>
              <w:fldChar w:fldCharType="separate"/>
            </w:r>
            <w:r w:rsidR="0098551B" w:rsidRPr="00A07AC7">
              <w:rPr>
                <w:rFonts w:ascii="Times New Roman" w:hAnsi="Times New Roman" w:cs="Times New Roman"/>
                <w:b/>
                <w:lang w:val="en-GB"/>
              </w:rPr>
              <w:t>6.7</w:t>
            </w:r>
            <w:r w:rsidRPr="00A07AC7">
              <w:rPr>
                <w:rFonts w:ascii="Times New Roman" w:hAnsi="Times New Roman" w:cs="Times New Roman"/>
                <w:b/>
                <w:lang w:val="en-GB"/>
              </w:rPr>
              <w:fldChar w:fldCharType="end"/>
            </w:r>
          </w:p>
        </w:tc>
      </w:tr>
      <w:tr w:rsidR="0048779D" w:rsidRPr="00332CE4" w14:paraId="10EA04D8" w14:textId="77777777" w:rsidTr="00D81028">
        <w:trPr>
          <w:trHeight w:val="580"/>
        </w:trPr>
        <w:tc>
          <w:tcPr>
            <w:tcW w:w="4537" w:type="dxa"/>
            <w:vAlign w:val="center"/>
          </w:tcPr>
          <w:p w14:paraId="5D3047A2" w14:textId="05183D09" w:rsidR="0048779D" w:rsidRPr="00332CE4" w:rsidRDefault="0048779D" w:rsidP="003D332E">
            <w:pPr>
              <w:rPr>
                <w:rFonts w:ascii="Times New Roman" w:hAnsi="Times New Roman" w:cs="Times New Roman"/>
                <w:lang w:val="en-GB"/>
              </w:rPr>
            </w:pPr>
            <w:r w:rsidRPr="00332CE4">
              <w:rPr>
                <w:rFonts w:ascii="Times New Roman" w:hAnsi="Times New Roman" w:cs="Times New Roman"/>
                <w:lang w:val="en-GB"/>
              </w:rPr>
              <w:t>Access and Benefit Sharing of Genetic resources –</w:t>
            </w:r>
            <w:r w:rsidR="003D332E">
              <w:rPr>
                <w:rFonts w:ascii="Times New Roman" w:hAnsi="Times New Roman" w:cs="Times New Roman"/>
                <w:lang w:val="en-GB"/>
              </w:rPr>
              <w:t xml:space="preserve"> </w:t>
            </w:r>
            <w:r w:rsidRPr="00332CE4">
              <w:rPr>
                <w:rFonts w:ascii="Times New Roman" w:hAnsi="Times New Roman" w:cs="Times New Roman"/>
                <w:lang w:val="en-GB"/>
              </w:rPr>
              <w:t>Nagoya Protocol Implementation</w:t>
            </w:r>
          </w:p>
        </w:tc>
        <w:tc>
          <w:tcPr>
            <w:tcW w:w="767" w:type="dxa"/>
            <w:vAlign w:val="center"/>
          </w:tcPr>
          <w:p w14:paraId="2038FF2D" w14:textId="72549C27" w:rsidR="0048779D" w:rsidRPr="00A07AC7" w:rsidRDefault="0048779D" w:rsidP="00ED4C71">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_Ref29292562 \r \h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1.8</w:t>
            </w:r>
            <w:r w:rsidRPr="00A07AC7">
              <w:rPr>
                <w:rFonts w:ascii="Times New Roman" w:hAnsi="Times New Roman" w:cs="Times New Roman"/>
                <w:b/>
              </w:rPr>
              <w:fldChar w:fldCharType="end"/>
            </w:r>
          </w:p>
        </w:tc>
        <w:tc>
          <w:tcPr>
            <w:tcW w:w="850" w:type="dxa"/>
            <w:vAlign w:val="center"/>
          </w:tcPr>
          <w:p w14:paraId="45A21559" w14:textId="7BFEC719" w:rsidR="0048779D" w:rsidRPr="00A07AC7" w:rsidRDefault="0048779D" w:rsidP="00ED4C71">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_Ref29292632 \r \h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2.8</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a</w:t>
            </w:r>
          </w:p>
        </w:tc>
        <w:tc>
          <w:tcPr>
            <w:tcW w:w="1020" w:type="dxa"/>
            <w:vAlign w:val="center"/>
          </w:tcPr>
          <w:p w14:paraId="7619D36A" w14:textId="1A8F06A6" w:rsidR="0048779D" w:rsidRPr="00A07AC7" w:rsidRDefault="0048779D" w:rsidP="00ED4C71">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_Ref29292693 \r \h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3.8</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a</w:t>
            </w:r>
          </w:p>
        </w:tc>
        <w:tc>
          <w:tcPr>
            <w:tcW w:w="1077" w:type="dxa"/>
            <w:vAlign w:val="center"/>
          </w:tcPr>
          <w:p w14:paraId="57D092C6" w14:textId="57AAB937" w:rsidR="0048779D" w:rsidRPr="00A07AC7" w:rsidRDefault="0048779D" w:rsidP="00ED4C71">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_Ref29292753 \r \h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4.8</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a</w:t>
            </w:r>
          </w:p>
        </w:tc>
        <w:tc>
          <w:tcPr>
            <w:tcW w:w="1247" w:type="dxa"/>
            <w:vAlign w:val="center"/>
          </w:tcPr>
          <w:p w14:paraId="779BAD23" w14:textId="214D105F" w:rsidR="0048779D" w:rsidRPr="00A07AC7" w:rsidRDefault="0048779D" w:rsidP="00ED4C71">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_Ref29292832 \r \h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5.8</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a</w:t>
            </w:r>
          </w:p>
        </w:tc>
        <w:tc>
          <w:tcPr>
            <w:tcW w:w="794" w:type="dxa"/>
            <w:vAlign w:val="center"/>
          </w:tcPr>
          <w:p w14:paraId="2A4E178B" w14:textId="090767C6" w:rsidR="0048779D" w:rsidRPr="00A07AC7" w:rsidRDefault="00047785" w:rsidP="00ED4C71">
            <w:pPr>
              <w:tabs>
                <w:tab w:val="center" w:pos="5976"/>
                <w:tab w:val="right" w:pos="10512"/>
              </w:tabs>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_Ref34305615 \r \h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6.8</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b</w:t>
            </w:r>
          </w:p>
        </w:tc>
      </w:tr>
      <w:tr w:rsidR="0048779D" w:rsidRPr="00332CE4" w14:paraId="09FF1781" w14:textId="77777777" w:rsidTr="00ED4C71">
        <w:trPr>
          <w:trHeight w:val="567"/>
        </w:trPr>
        <w:tc>
          <w:tcPr>
            <w:tcW w:w="4537" w:type="dxa"/>
            <w:vAlign w:val="center"/>
          </w:tcPr>
          <w:p w14:paraId="7CC881AC" w14:textId="77777777" w:rsidR="0048779D" w:rsidRPr="00332CE4" w:rsidRDefault="0048779D" w:rsidP="00ED4C71">
            <w:pPr>
              <w:rPr>
                <w:rFonts w:ascii="Times New Roman" w:hAnsi="Times New Roman" w:cs="Times New Roman"/>
                <w:lang w:val="en-GB"/>
              </w:rPr>
            </w:pPr>
            <w:r w:rsidRPr="00332CE4">
              <w:rPr>
                <w:rFonts w:ascii="Times New Roman" w:hAnsi="Times New Roman" w:cs="Times New Roman"/>
                <w:lang w:val="en-GB"/>
              </w:rPr>
              <w:t xml:space="preserve">Plant Health – </w:t>
            </w:r>
          </w:p>
          <w:p w14:paraId="33238DF5" w14:textId="77777777" w:rsidR="0048779D" w:rsidRPr="00332CE4" w:rsidRDefault="0048779D" w:rsidP="00ED4C71">
            <w:pPr>
              <w:rPr>
                <w:rFonts w:ascii="Times New Roman" w:hAnsi="Times New Roman" w:cs="Times New Roman"/>
                <w:lang w:val="en-GB"/>
              </w:rPr>
            </w:pPr>
            <w:r w:rsidRPr="00332CE4">
              <w:rPr>
                <w:rFonts w:ascii="Times New Roman" w:hAnsi="Times New Roman" w:cs="Times New Roman"/>
                <w:lang w:val="en-GB"/>
              </w:rPr>
              <w:t>Import/Export Regulations, Traceability</w:t>
            </w:r>
          </w:p>
        </w:tc>
        <w:tc>
          <w:tcPr>
            <w:tcW w:w="767" w:type="dxa"/>
            <w:vAlign w:val="center"/>
          </w:tcPr>
          <w:p w14:paraId="7609CE30" w14:textId="782FE8AA" w:rsidR="0048779D" w:rsidRPr="00A07AC7" w:rsidRDefault="0048779D" w:rsidP="00ED4C71">
            <w:pPr>
              <w:jc w:val="center"/>
              <w:rPr>
                <w:rFonts w:ascii="Times New Roman" w:hAnsi="Times New Roman" w:cs="Times New Roman"/>
                <w:b/>
                <w:lang w:val="en-GB"/>
              </w:rPr>
            </w:pPr>
            <w:r w:rsidRPr="00A07AC7">
              <w:rPr>
                <w:rFonts w:ascii="Times New Roman" w:hAnsi="Times New Roman" w:cs="Times New Roman"/>
                <w:b/>
                <w:lang w:val="en-GB"/>
              </w:rPr>
              <w:fldChar w:fldCharType="begin"/>
            </w:r>
            <w:r w:rsidRPr="00A07AC7">
              <w:rPr>
                <w:rFonts w:ascii="Times New Roman" w:hAnsi="Times New Roman" w:cs="Times New Roman"/>
                <w:b/>
                <w:lang w:val="en-GB"/>
              </w:rPr>
              <w:instrText xml:space="preserve"> REF _Ref29292565 \r \h  \* MERGEFORMAT </w:instrText>
            </w:r>
            <w:r w:rsidRPr="00A07AC7">
              <w:rPr>
                <w:rFonts w:ascii="Times New Roman" w:hAnsi="Times New Roman" w:cs="Times New Roman"/>
                <w:b/>
                <w:lang w:val="en-GB"/>
              </w:rPr>
            </w:r>
            <w:r w:rsidRPr="00A07AC7">
              <w:rPr>
                <w:rFonts w:ascii="Times New Roman" w:hAnsi="Times New Roman" w:cs="Times New Roman"/>
                <w:b/>
                <w:lang w:val="en-GB"/>
              </w:rPr>
              <w:fldChar w:fldCharType="separate"/>
            </w:r>
            <w:r w:rsidR="0098551B" w:rsidRPr="00A07AC7">
              <w:rPr>
                <w:rFonts w:ascii="Times New Roman" w:hAnsi="Times New Roman" w:cs="Times New Roman"/>
                <w:b/>
                <w:lang w:val="en-GB"/>
              </w:rPr>
              <w:t>1.9</w:t>
            </w:r>
            <w:r w:rsidRPr="00A07AC7">
              <w:rPr>
                <w:rFonts w:ascii="Times New Roman" w:hAnsi="Times New Roman" w:cs="Times New Roman"/>
                <w:b/>
                <w:lang w:val="en-GB"/>
              </w:rPr>
              <w:fldChar w:fldCharType="end"/>
            </w:r>
          </w:p>
        </w:tc>
        <w:tc>
          <w:tcPr>
            <w:tcW w:w="850" w:type="dxa"/>
            <w:vAlign w:val="center"/>
          </w:tcPr>
          <w:p w14:paraId="7137EDA3" w14:textId="01549423" w:rsidR="0048779D" w:rsidRPr="00A07AC7" w:rsidRDefault="0048779D" w:rsidP="00ED4C71">
            <w:pPr>
              <w:jc w:val="center"/>
              <w:rPr>
                <w:rFonts w:ascii="Times New Roman" w:hAnsi="Times New Roman" w:cs="Times New Roman"/>
                <w:b/>
                <w:lang w:val="en-GB"/>
              </w:rPr>
            </w:pPr>
            <w:r w:rsidRPr="00A07AC7">
              <w:rPr>
                <w:rFonts w:ascii="Times New Roman" w:hAnsi="Times New Roman" w:cs="Times New Roman"/>
                <w:b/>
                <w:lang w:val="en-GB"/>
              </w:rPr>
              <w:fldChar w:fldCharType="begin"/>
            </w:r>
            <w:r w:rsidRPr="00A07AC7">
              <w:rPr>
                <w:rFonts w:ascii="Times New Roman" w:hAnsi="Times New Roman" w:cs="Times New Roman"/>
                <w:b/>
                <w:lang w:val="en-GB"/>
              </w:rPr>
              <w:instrText xml:space="preserve"> REF _Ref29292637 \r \h  \* MERGEFORMAT </w:instrText>
            </w:r>
            <w:r w:rsidRPr="00A07AC7">
              <w:rPr>
                <w:rFonts w:ascii="Times New Roman" w:hAnsi="Times New Roman" w:cs="Times New Roman"/>
                <w:b/>
                <w:lang w:val="en-GB"/>
              </w:rPr>
            </w:r>
            <w:r w:rsidRPr="00A07AC7">
              <w:rPr>
                <w:rFonts w:ascii="Times New Roman" w:hAnsi="Times New Roman" w:cs="Times New Roman"/>
                <w:b/>
                <w:lang w:val="en-GB"/>
              </w:rPr>
              <w:fldChar w:fldCharType="separate"/>
            </w:r>
            <w:r w:rsidR="0098551B" w:rsidRPr="00A07AC7">
              <w:rPr>
                <w:rFonts w:ascii="Times New Roman" w:hAnsi="Times New Roman" w:cs="Times New Roman"/>
                <w:b/>
                <w:lang w:val="en-GB"/>
              </w:rPr>
              <w:t>2.9</w:t>
            </w:r>
            <w:r w:rsidRPr="00A07AC7">
              <w:rPr>
                <w:rFonts w:ascii="Times New Roman" w:hAnsi="Times New Roman" w:cs="Times New Roman"/>
                <w:b/>
                <w:lang w:val="en-GB"/>
              </w:rPr>
              <w:fldChar w:fldCharType="end"/>
            </w:r>
          </w:p>
        </w:tc>
        <w:tc>
          <w:tcPr>
            <w:tcW w:w="1020" w:type="dxa"/>
            <w:vAlign w:val="center"/>
          </w:tcPr>
          <w:p w14:paraId="09A47D21" w14:textId="023732BB" w:rsidR="0048779D" w:rsidRPr="00A07AC7" w:rsidRDefault="0048779D" w:rsidP="00ED4C71">
            <w:pPr>
              <w:jc w:val="center"/>
              <w:rPr>
                <w:rFonts w:ascii="Times New Roman" w:hAnsi="Times New Roman" w:cs="Times New Roman"/>
                <w:b/>
                <w:lang w:val="en-GB"/>
              </w:rPr>
            </w:pPr>
            <w:r w:rsidRPr="00A07AC7">
              <w:rPr>
                <w:rFonts w:ascii="Times New Roman" w:hAnsi="Times New Roman" w:cs="Times New Roman"/>
                <w:b/>
                <w:lang w:val="en-GB"/>
              </w:rPr>
              <w:fldChar w:fldCharType="begin"/>
            </w:r>
            <w:r w:rsidRPr="00A07AC7">
              <w:rPr>
                <w:rFonts w:ascii="Times New Roman" w:hAnsi="Times New Roman" w:cs="Times New Roman"/>
                <w:b/>
                <w:lang w:val="en-GB"/>
              </w:rPr>
              <w:instrText xml:space="preserve"> REF _Ref29292696 \r \h  \* MERGEFORMAT </w:instrText>
            </w:r>
            <w:r w:rsidRPr="00A07AC7">
              <w:rPr>
                <w:rFonts w:ascii="Times New Roman" w:hAnsi="Times New Roman" w:cs="Times New Roman"/>
                <w:b/>
                <w:lang w:val="en-GB"/>
              </w:rPr>
            </w:r>
            <w:r w:rsidRPr="00A07AC7">
              <w:rPr>
                <w:rFonts w:ascii="Times New Roman" w:hAnsi="Times New Roman" w:cs="Times New Roman"/>
                <w:b/>
                <w:lang w:val="en-GB"/>
              </w:rPr>
              <w:fldChar w:fldCharType="separate"/>
            </w:r>
            <w:r w:rsidR="0098551B" w:rsidRPr="00A07AC7">
              <w:rPr>
                <w:rFonts w:ascii="Times New Roman" w:hAnsi="Times New Roman" w:cs="Times New Roman"/>
                <w:b/>
                <w:lang w:val="en-GB"/>
              </w:rPr>
              <w:t>3.9</w:t>
            </w:r>
            <w:r w:rsidRPr="00A07AC7">
              <w:rPr>
                <w:rFonts w:ascii="Times New Roman" w:hAnsi="Times New Roman" w:cs="Times New Roman"/>
                <w:b/>
                <w:lang w:val="en-GB"/>
              </w:rPr>
              <w:fldChar w:fldCharType="end"/>
            </w:r>
          </w:p>
        </w:tc>
        <w:tc>
          <w:tcPr>
            <w:tcW w:w="1077" w:type="dxa"/>
            <w:vAlign w:val="center"/>
          </w:tcPr>
          <w:p w14:paraId="066118A8" w14:textId="4D830D11" w:rsidR="0048779D" w:rsidRPr="00A07AC7" w:rsidRDefault="00047785" w:rsidP="00ED4C71">
            <w:pPr>
              <w:jc w:val="center"/>
              <w:rPr>
                <w:rFonts w:ascii="Times New Roman" w:hAnsi="Times New Roman" w:cs="Times New Roman"/>
                <w:b/>
                <w:lang w:val="en-GB"/>
              </w:rPr>
            </w:pPr>
            <w:r w:rsidRPr="00A07AC7">
              <w:rPr>
                <w:rFonts w:ascii="Times New Roman" w:hAnsi="Times New Roman" w:cs="Times New Roman"/>
                <w:b/>
                <w:lang w:val="en-GB"/>
              </w:rPr>
              <w:fldChar w:fldCharType="begin"/>
            </w:r>
            <w:r w:rsidRPr="00A07AC7">
              <w:rPr>
                <w:rFonts w:ascii="Times New Roman" w:hAnsi="Times New Roman" w:cs="Times New Roman"/>
                <w:b/>
                <w:lang w:val="en-GB"/>
              </w:rPr>
              <w:instrText xml:space="preserve"> REF _Ref34305565 \r \h </w:instrText>
            </w:r>
            <w:r w:rsidRPr="00A07AC7">
              <w:rPr>
                <w:rFonts w:ascii="Times New Roman" w:hAnsi="Times New Roman" w:cs="Times New Roman"/>
                <w:b/>
                <w:lang w:val="en-GB"/>
              </w:rPr>
            </w:r>
            <w:r w:rsidRPr="00A07AC7">
              <w:rPr>
                <w:rFonts w:ascii="Times New Roman" w:hAnsi="Times New Roman" w:cs="Times New Roman"/>
                <w:b/>
                <w:lang w:val="en-GB"/>
              </w:rPr>
              <w:fldChar w:fldCharType="separate"/>
            </w:r>
            <w:r w:rsidR="0098551B" w:rsidRPr="00A07AC7">
              <w:rPr>
                <w:rFonts w:ascii="Times New Roman" w:hAnsi="Times New Roman" w:cs="Times New Roman"/>
                <w:b/>
                <w:lang w:val="en-GB"/>
              </w:rPr>
              <w:t>4.9</w:t>
            </w:r>
            <w:r w:rsidRPr="00A07AC7">
              <w:rPr>
                <w:rFonts w:ascii="Times New Roman" w:hAnsi="Times New Roman" w:cs="Times New Roman"/>
                <w:b/>
                <w:lang w:val="en-GB"/>
              </w:rPr>
              <w:fldChar w:fldCharType="end"/>
            </w:r>
          </w:p>
        </w:tc>
        <w:tc>
          <w:tcPr>
            <w:tcW w:w="1247" w:type="dxa"/>
            <w:vAlign w:val="center"/>
          </w:tcPr>
          <w:p w14:paraId="55FBAB50" w14:textId="09996EF8" w:rsidR="0048779D" w:rsidRPr="00A07AC7" w:rsidRDefault="0048779D" w:rsidP="00ED4C71">
            <w:pPr>
              <w:jc w:val="center"/>
              <w:rPr>
                <w:rFonts w:ascii="Times New Roman" w:hAnsi="Times New Roman" w:cs="Times New Roman"/>
                <w:b/>
                <w:lang w:val="en-GB"/>
              </w:rPr>
            </w:pPr>
            <w:r w:rsidRPr="00A07AC7">
              <w:rPr>
                <w:rFonts w:ascii="Times New Roman" w:hAnsi="Times New Roman" w:cs="Times New Roman"/>
                <w:b/>
                <w:lang w:val="en-GB"/>
              </w:rPr>
              <w:fldChar w:fldCharType="begin"/>
            </w:r>
            <w:r w:rsidRPr="00A07AC7">
              <w:rPr>
                <w:rFonts w:ascii="Times New Roman" w:hAnsi="Times New Roman" w:cs="Times New Roman"/>
                <w:b/>
                <w:lang w:val="en-GB"/>
              </w:rPr>
              <w:instrText xml:space="preserve"> REF _Ref29292835 \r \h  \* MERGEFORMAT </w:instrText>
            </w:r>
            <w:r w:rsidRPr="00A07AC7">
              <w:rPr>
                <w:rFonts w:ascii="Times New Roman" w:hAnsi="Times New Roman" w:cs="Times New Roman"/>
                <w:b/>
                <w:lang w:val="en-GB"/>
              </w:rPr>
            </w:r>
            <w:r w:rsidRPr="00A07AC7">
              <w:rPr>
                <w:rFonts w:ascii="Times New Roman" w:hAnsi="Times New Roman" w:cs="Times New Roman"/>
                <w:b/>
                <w:lang w:val="en-GB"/>
              </w:rPr>
              <w:fldChar w:fldCharType="separate"/>
            </w:r>
            <w:r w:rsidR="0098551B" w:rsidRPr="00A07AC7">
              <w:rPr>
                <w:rFonts w:ascii="Times New Roman" w:hAnsi="Times New Roman" w:cs="Times New Roman"/>
                <w:b/>
                <w:lang w:val="en-GB"/>
              </w:rPr>
              <w:t>5.9</w:t>
            </w:r>
            <w:r w:rsidRPr="00A07AC7">
              <w:rPr>
                <w:rFonts w:ascii="Times New Roman" w:hAnsi="Times New Roman" w:cs="Times New Roman"/>
                <w:b/>
                <w:lang w:val="en-GB"/>
              </w:rPr>
              <w:fldChar w:fldCharType="end"/>
            </w:r>
          </w:p>
        </w:tc>
        <w:tc>
          <w:tcPr>
            <w:tcW w:w="794" w:type="dxa"/>
            <w:vAlign w:val="center"/>
          </w:tcPr>
          <w:p w14:paraId="32E80470" w14:textId="475BFB73" w:rsidR="0048779D" w:rsidRPr="00A07AC7" w:rsidRDefault="00047785" w:rsidP="00ED4C71">
            <w:pPr>
              <w:jc w:val="center"/>
              <w:rPr>
                <w:rFonts w:ascii="Times New Roman" w:hAnsi="Times New Roman" w:cs="Times New Roman"/>
                <w:b/>
                <w:lang w:val="en-GB"/>
              </w:rPr>
            </w:pPr>
            <w:r w:rsidRPr="00A07AC7">
              <w:rPr>
                <w:rFonts w:ascii="Times New Roman" w:hAnsi="Times New Roman" w:cs="Times New Roman"/>
                <w:b/>
                <w:lang w:val="en-GB"/>
              </w:rPr>
              <w:fldChar w:fldCharType="begin"/>
            </w:r>
            <w:r w:rsidRPr="00A07AC7">
              <w:rPr>
                <w:rFonts w:ascii="Times New Roman" w:hAnsi="Times New Roman" w:cs="Times New Roman"/>
                <w:b/>
                <w:lang w:val="en-GB"/>
              </w:rPr>
              <w:instrText xml:space="preserve"> REF _Ref34305625 \r \h </w:instrText>
            </w:r>
            <w:r w:rsidRPr="00A07AC7">
              <w:rPr>
                <w:rFonts w:ascii="Times New Roman" w:hAnsi="Times New Roman" w:cs="Times New Roman"/>
                <w:b/>
                <w:lang w:val="en-GB"/>
              </w:rPr>
            </w:r>
            <w:r w:rsidRPr="00A07AC7">
              <w:rPr>
                <w:rFonts w:ascii="Times New Roman" w:hAnsi="Times New Roman" w:cs="Times New Roman"/>
                <w:b/>
                <w:lang w:val="en-GB"/>
              </w:rPr>
              <w:fldChar w:fldCharType="separate"/>
            </w:r>
            <w:r w:rsidR="0098551B" w:rsidRPr="00A07AC7">
              <w:rPr>
                <w:rFonts w:ascii="Times New Roman" w:hAnsi="Times New Roman" w:cs="Times New Roman"/>
                <w:b/>
                <w:lang w:val="en-GB"/>
              </w:rPr>
              <w:t>6.9</w:t>
            </w:r>
            <w:r w:rsidRPr="00A07AC7">
              <w:rPr>
                <w:rFonts w:ascii="Times New Roman" w:hAnsi="Times New Roman" w:cs="Times New Roman"/>
                <w:b/>
                <w:lang w:val="en-GB"/>
              </w:rPr>
              <w:fldChar w:fldCharType="end"/>
            </w:r>
          </w:p>
        </w:tc>
      </w:tr>
      <w:tr w:rsidR="0048779D" w:rsidRPr="00332CE4" w14:paraId="4694EEB8" w14:textId="77777777" w:rsidTr="00ED4C71">
        <w:trPr>
          <w:trHeight w:val="567"/>
        </w:trPr>
        <w:tc>
          <w:tcPr>
            <w:tcW w:w="4537" w:type="dxa"/>
            <w:vAlign w:val="center"/>
          </w:tcPr>
          <w:p w14:paraId="1A356909" w14:textId="77777777" w:rsidR="0048779D" w:rsidRPr="00332CE4" w:rsidRDefault="0048779D" w:rsidP="00ED4C71">
            <w:pPr>
              <w:rPr>
                <w:rFonts w:ascii="Times New Roman" w:hAnsi="Times New Roman" w:cs="Times New Roman"/>
                <w:lang w:val="en-GB"/>
              </w:rPr>
            </w:pPr>
            <w:r w:rsidRPr="00332CE4">
              <w:rPr>
                <w:rFonts w:ascii="Times New Roman" w:hAnsi="Times New Roman" w:cs="Times New Roman"/>
                <w:lang w:val="en-GB"/>
              </w:rPr>
              <w:t xml:space="preserve">Animal health – </w:t>
            </w:r>
          </w:p>
          <w:p w14:paraId="0E0B4874" w14:textId="77777777" w:rsidR="0048779D" w:rsidRPr="00332CE4" w:rsidRDefault="0048779D" w:rsidP="00ED4C71">
            <w:pPr>
              <w:rPr>
                <w:rFonts w:ascii="Times New Roman" w:hAnsi="Times New Roman" w:cs="Times New Roman"/>
                <w:lang w:val="en-GB"/>
              </w:rPr>
            </w:pPr>
            <w:r w:rsidRPr="00332CE4">
              <w:rPr>
                <w:rFonts w:ascii="Times New Roman" w:hAnsi="Times New Roman" w:cs="Times New Roman"/>
                <w:lang w:val="en-GB"/>
              </w:rPr>
              <w:t>Notifiable Diseases, Emergency Measures</w:t>
            </w:r>
          </w:p>
        </w:tc>
        <w:tc>
          <w:tcPr>
            <w:tcW w:w="767" w:type="dxa"/>
            <w:vAlign w:val="center"/>
          </w:tcPr>
          <w:p w14:paraId="61E736DF" w14:textId="1FDCBCE7" w:rsidR="0048779D" w:rsidRPr="00A07AC7" w:rsidRDefault="00047785" w:rsidP="00ED4C71">
            <w:pPr>
              <w:jc w:val="center"/>
              <w:rPr>
                <w:rFonts w:ascii="Times New Roman" w:eastAsia="Times New Roman" w:hAnsi="Times New Roman" w:cs="Times New Roman"/>
                <w:b/>
              </w:rPr>
            </w:pPr>
            <w:r w:rsidRPr="00A07AC7">
              <w:rPr>
                <w:rFonts w:ascii="Times New Roman" w:eastAsia="Times New Roman" w:hAnsi="Times New Roman" w:cs="Times New Roman"/>
                <w:b/>
              </w:rPr>
              <w:fldChar w:fldCharType="begin"/>
            </w:r>
            <w:r w:rsidRPr="00A07AC7">
              <w:rPr>
                <w:rFonts w:ascii="Times New Roman" w:eastAsia="Times New Roman" w:hAnsi="Times New Roman" w:cs="Times New Roman"/>
                <w:b/>
              </w:rPr>
              <w:instrText xml:space="preserve"> REF _Ref34305446 \r \h </w:instrText>
            </w:r>
            <w:r w:rsidRPr="00A07AC7">
              <w:rPr>
                <w:rFonts w:ascii="Times New Roman" w:eastAsia="Times New Roman" w:hAnsi="Times New Roman" w:cs="Times New Roman"/>
                <w:b/>
              </w:rPr>
            </w:r>
            <w:r w:rsidRPr="00A07AC7">
              <w:rPr>
                <w:rFonts w:ascii="Times New Roman" w:eastAsia="Times New Roman" w:hAnsi="Times New Roman" w:cs="Times New Roman"/>
                <w:b/>
              </w:rPr>
              <w:fldChar w:fldCharType="separate"/>
            </w:r>
            <w:r w:rsidR="0098551B" w:rsidRPr="00A07AC7">
              <w:rPr>
                <w:rFonts w:ascii="Times New Roman" w:eastAsia="Times New Roman" w:hAnsi="Times New Roman" w:cs="Times New Roman"/>
                <w:b/>
              </w:rPr>
              <w:t>1.10</w:t>
            </w:r>
            <w:r w:rsidRPr="00A07AC7">
              <w:rPr>
                <w:rFonts w:ascii="Times New Roman" w:eastAsia="Times New Roman" w:hAnsi="Times New Roman" w:cs="Times New Roman"/>
                <w:b/>
              </w:rPr>
              <w:fldChar w:fldCharType="end"/>
            </w:r>
          </w:p>
        </w:tc>
        <w:tc>
          <w:tcPr>
            <w:tcW w:w="850" w:type="dxa"/>
            <w:vAlign w:val="center"/>
          </w:tcPr>
          <w:p w14:paraId="7E30F3B5" w14:textId="414E3347" w:rsidR="0048779D" w:rsidRPr="00A07AC7" w:rsidRDefault="0048779D" w:rsidP="00ED4C71">
            <w:pPr>
              <w:jc w:val="center"/>
              <w:rPr>
                <w:rFonts w:ascii="Times New Roman" w:eastAsia="Times New Roman" w:hAnsi="Times New Roman" w:cs="Times New Roman"/>
                <w:b/>
                <w:lang w:val="en-GB"/>
              </w:rPr>
            </w:pPr>
            <w:r w:rsidRPr="00A07AC7">
              <w:rPr>
                <w:rFonts w:ascii="Times New Roman" w:eastAsia="Times New Roman" w:hAnsi="Times New Roman" w:cs="Times New Roman"/>
                <w:b/>
                <w:lang w:val="en-GB"/>
              </w:rPr>
              <w:fldChar w:fldCharType="begin"/>
            </w:r>
            <w:r w:rsidRPr="00A07AC7">
              <w:rPr>
                <w:rFonts w:ascii="Times New Roman" w:eastAsia="Times New Roman" w:hAnsi="Times New Roman" w:cs="Times New Roman"/>
                <w:b/>
                <w:lang w:val="en-GB"/>
              </w:rPr>
              <w:instrText xml:space="preserve"> REF _Ref29292641 \r \h  \* MERGEFORMAT </w:instrText>
            </w:r>
            <w:r w:rsidRPr="00A07AC7">
              <w:rPr>
                <w:rFonts w:ascii="Times New Roman" w:eastAsia="Times New Roman" w:hAnsi="Times New Roman" w:cs="Times New Roman"/>
                <w:b/>
                <w:lang w:val="en-GB"/>
              </w:rPr>
            </w:r>
            <w:r w:rsidRPr="00A07AC7">
              <w:rPr>
                <w:rFonts w:ascii="Times New Roman" w:eastAsia="Times New Roman" w:hAnsi="Times New Roman" w:cs="Times New Roman"/>
                <w:b/>
                <w:lang w:val="en-GB"/>
              </w:rPr>
              <w:fldChar w:fldCharType="separate"/>
            </w:r>
            <w:r w:rsidR="0098551B" w:rsidRPr="00A07AC7">
              <w:rPr>
                <w:rFonts w:ascii="Times New Roman" w:eastAsia="Times New Roman" w:hAnsi="Times New Roman" w:cs="Times New Roman"/>
                <w:b/>
                <w:lang w:val="en-GB"/>
              </w:rPr>
              <w:t>2.10</w:t>
            </w:r>
            <w:r w:rsidRPr="00A07AC7">
              <w:rPr>
                <w:rFonts w:ascii="Times New Roman" w:eastAsia="Times New Roman" w:hAnsi="Times New Roman" w:cs="Times New Roman"/>
                <w:b/>
                <w:lang w:val="en-GB"/>
              </w:rPr>
              <w:fldChar w:fldCharType="end"/>
            </w:r>
          </w:p>
        </w:tc>
        <w:tc>
          <w:tcPr>
            <w:tcW w:w="1020" w:type="dxa"/>
            <w:vAlign w:val="center"/>
          </w:tcPr>
          <w:p w14:paraId="370259C5" w14:textId="7C09A663" w:rsidR="0048779D" w:rsidRPr="00A07AC7" w:rsidRDefault="00047785" w:rsidP="00ED4C71">
            <w:pPr>
              <w:jc w:val="center"/>
              <w:rPr>
                <w:rFonts w:ascii="Times New Roman" w:eastAsia="Times New Roman" w:hAnsi="Times New Roman" w:cs="Times New Roman"/>
                <w:b/>
                <w:lang w:val="en-GB"/>
              </w:rPr>
            </w:pPr>
            <w:r w:rsidRPr="00A07AC7">
              <w:rPr>
                <w:rFonts w:ascii="Times New Roman" w:eastAsia="Times New Roman" w:hAnsi="Times New Roman" w:cs="Times New Roman"/>
                <w:b/>
                <w:lang w:val="en-GB"/>
              </w:rPr>
              <w:fldChar w:fldCharType="begin"/>
            </w:r>
            <w:r w:rsidRPr="00A07AC7">
              <w:rPr>
                <w:rFonts w:ascii="Times New Roman" w:eastAsia="Times New Roman" w:hAnsi="Times New Roman" w:cs="Times New Roman"/>
                <w:b/>
                <w:lang w:val="en-GB"/>
              </w:rPr>
              <w:instrText xml:space="preserve"> REF _Ref34305521 \r \h </w:instrText>
            </w:r>
            <w:r w:rsidRPr="00A07AC7">
              <w:rPr>
                <w:rFonts w:ascii="Times New Roman" w:eastAsia="Times New Roman" w:hAnsi="Times New Roman" w:cs="Times New Roman"/>
                <w:b/>
                <w:lang w:val="en-GB"/>
              </w:rPr>
            </w:r>
            <w:r w:rsidRPr="00A07AC7">
              <w:rPr>
                <w:rFonts w:ascii="Times New Roman" w:eastAsia="Times New Roman" w:hAnsi="Times New Roman" w:cs="Times New Roman"/>
                <w:b/>
                <w:lang w:val="en-GB"/>
              </w:rPr>
              <w:fldChar w:fldCharType="separate"/>
            </w:r>
            <w:r w:rsidR="0098551B" w:rsidRPr="00A07AC7">
              <w:rPr>
                <w:rFonts w:ascii="Times New Roman" w:eastAsia="Times New Roman" w:hAnsi="Times New Roman" w:cs="Times New Roman"/>
                <w:b/>
                <w:lang w:val="en-GB"/>
              </w:rPr>
              <w:t>3.10</w:t>
            </w:r>
            <w:r w:rsidRPr="00A07AC7">
              <w:rPr>
                <w:rFonts w:ascii="Times New Roman" w:eastAsia="Times New Roman" w:hAnsi="Times New Roman" w:cs="Times New Roman"/>
                <w:b/>
                <w:lang w:val="en-GB"/>
              </w:rPr>
              <w:fldChar w:fldCharType="end"/>
            </w:r>
          </w:p>
        </w:tc>
        <w:tc>
          <w:tcPr>
            <w:tcW w:w="1077" w:type="dxa"/>
            <w:vAlign w:val="center"/>
          </w:tcPr>
          <w:p w14:paraId="703AAD82" w14:textId="7012FA06" w:rsidR="0048779D" w:rsidRPr="00A07AC7" w:rsidRDefault="00047785" w:rsidP="00ED4C71">
            <w:pPr>
              <w:jc w:val="center"/>
              <w:rPr>
                <w:rFonts w:ascii="Times New Roman" w:eastAsia="Times New Roman" w:hAnsi="Times New Roman" w:cs="Times New Roman"/>
                <w:b/>
                <w:lang w:val="en-GB"/>
              </w:rPr>
            </w:pPr>
            <w:r w:rsidRPr="00A07AC7">
              <w:rPr>
                <w:rFonts w:ascii="Times New Roman" w:eastAsia="Times New Roman" w:hAnsi="Times New Roman" w:cs="Times New Roman"/>
                <w:b/>
                <w:lang w:val="en-GB"/>
              </w:rPr>
              <w:fldChar w:fldCharType="begin"/>
            </w:r>
            <w:r w:rsidRPr="00A07AC7">
              <w:rPr>
                <w:rFonts w:ascii="Times New Roman" w:eastAsia="Times New Roman" w:hAnsi="Times New Roman" w:cs="Times New Roman"/>
                <w:b/>
                <w:lang w:val="en-GB"/>
              </w:rPr>
              <w:instrText xml:space="preserve"> REF _Ref34305576 \r \h </w:instrText>
            </w:r>
            <w:r w:rsidRPr="00A07AC7">
              <w:rPr>
                <w:rFonts w:ascii="Times New Roman" w:eastAsia="Times New Roman" w:hAnsi="Times New Roman" w:cs="Times New Roman"/>
                <w:b/>
                <w:lang w:val="en-GB"/>
              </w:rPr>
            </w:r>
            <w:r w:rsidRPr="00A07AC7">
              <w:rPr>
                <w:rFonts w:ascii="Times New Roman" w:eastAsia="Times New Roman" w:hAnsi="Times New Roman" w:cs="Times New Roman"/>
                <w:b/>
                <w:lang w:val="en-GB"/>
              </w:rPr>
              <w:fldChar w:fldCharType="separate"/>
            </w:r>
            <w:r w:rsidR="0098551B" w:rsidRPr="00A07AC7">
              <w:rPr>
                <w:rFonts w:ascii="Times New Roman" w:eastAsia="Times New Roman" w:hAnsi="Times New Roman" w:cs="Times New Roman"/>
                <w:b/>
                <w:lang w:val="en-GB"/>
              </w:rPr>
              <w:t>4.10</w:t>
            </w:r>
            <w:r w:rsidRPr="00A07AC7">
              <w:rPr>
                <w:rFonts w:ascii="Times New Roman" w:eastAsia="Times New Roman" w:hAnsi="Times New Roman" w:cs="Times New Roman"/>
                <w:b/>
                <w:lang w:val="en-GB"/>
              </w:rPr>
              <w:fldChar w:fldCharType="end"/>
            </w:r>
          </w:p>
        </w:tc>
        <w:tc>
          <w:tcPr>
            <w:tcW w:w="1247" w:type="dxa"/>
            <w:vAlign w:val="center"/>
          </w:tcPr>
          <w:p w14:paraId="161F575B" w14:textId="0687FC25" w:rsidR="0048779D" w:rsidRPr="00A07AC7" w:rsidRDefault="0048779D" w:rsidP="00ED4C71">
            <w:pPr>
              <w:jc w:val="center"/>
              <w:rPr>
                <w:rFonts w:ascii="Times New Roman" w:eastAsia="Times New Roman" w:hAnsi="Times New Roman" w:cs="Times New Roman"/>
                <w:b/>
                <w:lang w:val="en-GB"/>
              </w:rPr>
            </w:pPr>
            <w:r w:rsidRPr="00A07AC7">
              <w:rPr>
                <w:rFonts w:ascii="Times New Roman" w:eastAsia="Times New Roman" w:hAnsi="Times New Roman" w:cs="Times New Roman"/>
                <w:b/>
                <w:lang w:val="en-GB"/>
              </w:rPr>
              <w:fldChar w:fldCharType="begin"/>
            </w:r>
            <w:r w:rsidRPr="00A07AC7">
              <w:rPr>
                <w:rFonts w:ascii="Times New Roman" w:eastAsia="Times New Roman" w:hAnsi="Times New Roman" w:cs="Times New Roman"/>
                <w:b/>
                <w:lang w:val="en-GB"/>
              </w:rPr>
              <w:instrText xml:space="preserve"> REF _Ref29292838 \r \h  \* MERGEFORMAT </w:instrText>
            </w:r>
            <w:r w:rsidRPr="00A07AC7">
              <w:rPr>
                <w:rFonts w:ascii="Times New Roman" w:eastAsia="Times New Roman" w:hAnsi="Times New Roman" w:cs="Times New Roman"/>
                <w:b/>
                <w:lang w:val="en-GB"/>
              </w:rPr>
            </w:r>
            <w:r w:rsidRPr="00A07AC7">
              <w:rPr>
                <w:rFonts w:ascii="Times New Roman" w:eastAsia="Times New Roman" w:hAnsi="Times New Roman" w:cs="Times New Roman"/>
                <w:b/>
                <w:lang w:val="en-GB"/>
              </w:rPr>
              <w:fldChar w:fldCharType="separate"/>
            </w:r>
            <w:r w:rsidR="0098551B" w:rsidRPr="00A07AC7">
              <w:rPr>
                <w:rFonts w:ascii="Times New Roman" w:eastAsia="Times New Roman" w:hAnsi="Times New Roman" w:cs="Times New Roman"/>
                <w:b/>
                <w:lang w:val="en-GB"/>
              </w:rPr>
              <w:t>5.10</w:t>
            </w:r>
            <w:r w:rsidRPr="00A07AC7">
              <w:rPr>
                <w:rFonts w:ascii="Times New Roman" w:eastAsia="Times New Roman" w:hAnsi="Times New Roman" w:cs="Times New Roman"/>
                <w:b/>
                <w:lang w:val="en-GB"/>
              </w:rPr>
              <w:fldChar w:fldCharType="end"/>
            </w:r>
          </w:p>
        </w:tc>
        <w:tc>
          <w:tcPr>
            <w:tcW w:w="794" w:type="dxa"/>
            <w:vAlign w:val="center"/>
          </w:tcPr>
          <w:p w14:paraId="4B66ECBD" w14:textId="28620161" w:rsidR="0048779D" w:rsidRPr="00A07AC7" w:rsidRDefault="00047785" w:rsidP="00ED4C71">
            <w:pPr>
              <w:jc w:val="center"/>
              <w:rPr>
                <w:rFonts w:ascii="Times New Roman" w:eastAsia="Times New Roman" w:hAnsi="Times New Roman" w:cs="Times New Roman"/>
                <w:b/>
                <w:lang w:val="en-GB"/>
              </w:rPr>
            </w:pPr>
            <w:r w:rsidRPr="00A07AC7">
              <w:rPr>
                <w:rFonts w:ascii="Times New Roman" w:eastAsia="Times New Roman" w:hAnsi="Times New Roman" w:cs="Times New Roman"/>
                <w:b/>
                <w:lang w:val="en-GB"/>
              </w:rPr>
              <w:fldChar w:fldCharType="begin"/>
            </w:r>
            <w:r w:rsidRPr="00A07AC7">
              <w:rPr>
                <w:rFonts w:ascii="Times New Roman" w:eastAsia="Times New Roman" w:hAnsi="Times New Roman" w:cs="Times New Roman"/>
                <w:b/>
                <w:lang w:val="en-GB"/>
              </w:rPr>
              <w:instrText xml:space="preserve"> REF _Ref34305637 \r \h </w:instrText>
            </w:r>
            <w:r w:rsidRPr="00A07AC7">
              <w:rPr>
                <w:rFonts w:ascii="Times New Roman" w:eastAsia="Times New Roman" w:hAnsi="Times New Roman" w:cs="Times New Roman"/>
                <w:b/>
                <w:lang w:val="en-GB"/>
              </w:rPr>
            </w:r>
            <w:r w:rsidRPr="00A07AC7">
              <w:rPr>
                <w:rFonts w:ascii="Times New Roman" w:eastAsia="Times New Roman" w:hAnsi="Times New Roman" w:cs="Times New Roman"/>
                <w:b/>
                <w:lang w:val="en-GB"/>
              </w:rPr>
              <w:fldChar w:fldCharType="separate"/>
            </w:r>
            <w:r w:rsidR="0098551B" w:rsidRPr="00A07AC7">
              <w:rPr>
                <w:rFonts w:ascii="Times New Roman" w:eastAsia="Times New Roman" w:hAnsi="Times New Roman" w:cs="Times New Roman"/>
                <w:b/>
                <w:lang w:val="en-GB"/>
              </w:rPr>
              <w:t>6.10</w:t>
            </w:r>
            <w:r w:rsidRPr="00A07AC7">
              <w:rPr>
                <w:rFonts w:ascii="Times New Roman" w:eastAsia="Times New Roman" w:hAnsi="Times New Roman" w:cs="Times New Roman"/>
                <w:b/>
                <w:lang w:val="en-GB"/>
              </w:rPr>
              <w:fldChar w:fldCharType="end"/>
            </w:r>
            <w:r w:rsidR="00A07AC7" w:rsidRPr="00A07AC7">
              <w:rPr>
                <w:rFonts w:ascii="Times New Roman" w:eastAsia="Times New Roman" w:hAnsi="Times New Roman" w:cs="Times New Roman"/>
                <w:b/>
                <w:vertAlign w:val="superscript"/>
                <w:lang w:val="en-GB"/>
              </w:rPr>
              <w:t>b</w:t>
            </w:r>
          </w:p>
        </w:tc>
      </w:tr>
      <w:tr w:rsidR="0048779D" w:rsidRPr="00332CE4" w14:paraId="307B7E25" w14:textId="77777777" w:rsidTr="00ED4C71">
        <w:trPr>
          <w:trHeight w:val="283"/>
        </w:trPr>
        <w:tc>
          <w:tcPr>
            <w:tcW w:w="4537" w:type="dxa"/>
            <w:vAlign w:val="center"/>
          </w:tcPr>
          <w:p w14:paraId="5A96DD70" w14:textId="77777777" w:rsidR="0048779D" w:rsidRPr="00332CE4" w:rsidRDefault="0048779D" w:rsidP="00ED4C71">
            <w:pPr>
              <w:rPr>
                <w:rFonts w:ascii="Times New Roman" w:hAnsi="Times New Roman" w:cs="Times New Roman"/>
              </w:rPr>
            </w:pPr>
            <w:r w:rsidRPr="00332CE4">
              <w:rPr>
                <w:rFonts w:ascii="Times New Roman" w:hAnsi="Times New Roman" w:cs="Times New Roman"/>
              </w:rPr>
              <w:t xml:space="preserve">Occupational Hygiene (e.g. </w:t>
            </w:r>
            <w:r w:rsidRPr="00332CE4">
              <w:rPr>
                <w:rFonts w:ascii="Times New Roman" w:hAnsi="Times New Roman" w:cs="Times New Roman"/>
                <w:i/>
              </w:rPr>
              <w:t>Legionella</w:t>
            </w:r>
            <w:r w:rsidRPr="00332CE4">
              <w:rPr>
                <w:rFonts w:ascii="Times New Roman" w:hAnsi="Times New Roman" w:cs="Times New Roman"/>
              </w:rPr>
              <w:t>)</w:t>
            </w:r>
          </w:p>
        </w:tc>
        <w:tc>
          <w:tcPr>
            <w:tcW w:w="767" w:type="dxa"/>
            <w:vAlign w:val="center"/>
          </w:tcPr>
          <w:p w14:paraId="68B9EE4C" w14:textId="72DED16E" w:rsidR="0048779D" w:rsidRPr="00A07AC7" w:rsidRDefault="0048779D" w:rsidP="00ED4C71">
            <w:pPr>
              <w:jc w:val="center"/>
              <w:rPr>
                <w:rFonts w:ascii="Times New Roman" w:hAnsi="Times New Roman" w:cs="Times New Roman"/>
                <w:b/>
                <w:lang w:val="nl-BE"/>
              </w:rPr>
            </w:pPr>
            <w:r w:rsidRPr="00A07AC7">
              <w:rPr>
                <w:rFonts w:ascii="Times New Roman" w:hAnsi="Times New Roman" w:cs="Times New Roman"/>
                <w:b/>
                <w:lang w:val="nl-BE"/>
              </w:rPr>
              <w:fldChar w:fldCharType="begin"/>
            </w:r>
            <w:r w:rsidRPr="00A07AC7">
              <w:rPr>
                <w:rFonts w:ascii="Times New Roman" w:hAnsi="Times New Roman" w:cs="Times New Roman"/>
                <w:b/>
                <w:lang w:val="nl-BE"/>
              </w:rPr>
              <w:instrText xml:space="preserve"> REF _Ref29292575 \r \h  \* MERGEFORMAT </w:instrText>
            </w:r>
            <w:r w:rsidRPr="00A07AC7">
              <w:rPr>
                <w:rFonts w:ascii="Times New Roman" w:hAnsi="Times New Roman" w:cs="Times New Roman"/>
                <w:b/>
                <w:lang w:val="nl-BE"/>
              </w:rPr>
            </w:r>
            <w:r w:rsidRPr="00A07AC7">
              <w:rPr>
                <w:rFonts w:ascii="Times New Roman" w:hAnsi="Times New Roman" w:cs="Times New Roman"/>
                <w:b/>
                <w:lang w:val="nl-BE"/>
              </w:rPr>
              <w:fldChar w:fldCharType="separate"/>
            </w:r>
            <w:r w:rsidR="0098551B" w:rsidRPr="00A07AC7">
              <w:rPr>
                <w:rFonts w:ascii="Times New Roman" w:hAnsi="Times New Roman" w:cs="Times New Roman"/>
                <w:b/>
                <w:lang w:val="nl-BE"/>
              </w:rPr>
              <w:t>1.11</w:t>
            </w:r>
            <w:r w:rsidRPr="00A07AC7">
              <w:rPr>
                <w:rFonts w:ascii="Times New Roman" w:hAnsi="Times New Roman" w:cs="Times New Roman"/>
                <w:b/>
                <w:lang w:val="nl-BE"/>
              </w:rPr>
              <w:fldChar w:fldCharType="end"/>
            </w:r>
          </w:p>
        </w:tc>
        <w:tc>
          <w:tcPr>
            <w:tcW w:w="850" w:type="dxa"/>
            <w:vAlign w:val="center"/>
          </w:tcPr>
          <w:p w14:paraId="3FF7C6EE" w14:textId="75EBDC84" w:rsidR="0048779D" w:rsidRPr="00A07AC7" w:rsidRDefault="0048779D" w:rsidP="00ED4C71">
            <w:pPr>
              <w:jc w:val="center"/>
              <w:rPr>
                <w:rFonts w:ascii="Times New Roman" w:hAnsi="Times New Roman" w:cs="Times New Roman"/>
                <w:b/>
                <w:lang w:val="nl-BE"/>
              </w:rPr>
            </w:pPr>
            <w:r w:rsidRPr="00A07AC7">
              <w:rPr>
                <w:rFonts w:ascii="Times New Roman" w:hAnsi="Times New Roman" w:cs="Times New Roman"/>
                <w:b/>
                <w:lang w:val="nl-BE"/>
              </w:rPr>
              <w:fldChar w:fldCharType="begin"/>
            </w:r>
            <w:r w:rsidRPr="00A07AC7">
              <w:rPr>
                <w:rFonts w:ascii="Times New Roman" w:hAnsi="Times New Roman" w:cs="Times New Roman"/>
                <w:b/>
                <w:lang w:val="nl-BE"/>
              </w:rPr>
              <w:instrText xml:space="preserve"> REF _Ref29292644 \r \h  \* MERGEFORMAT </w:instrText>
            </w:r>
            <w:r w:rsidRPr="00A07AC7">
              <w:rPr>
                <w:rFonts w:ascii="Times New Roman" w:hAnsi="Times New Roman" w:cs="Times New Roman"/>
                <w:b/>
                <w:lang w:val="nl-BE"/>
              </w:rPr>
            </w:r>
            <w:r w:rsidRPr="00A07AC7">
              <w:rPr>
                <w:rFonts w:ascii="Times New Roman" w:hAnsi="Times New Roman" w:cs="Times New Roman"/>
                <w:b/>
                <w:lang w:val="nl-BE"/>
              </w:rPr>
              <w:fldChar w:fldCharType="separate"/>
            </w:r>
            <w:r w:rsidR="0098551B" w:rsidRPr="00A07AC7">
              <w:rPr>
                <w:rFonts w:ascii="Times New Roman" w:hAnsi="Times New Roman" w:cs="Times New Roman"/>
                <w:b/>
                <w:lang w:val="nl-BE"/>
              </w:rPr>
              <w:t>2.11</w:t>
            </w:r>
            <w:r w:rsidRPr="00A07AC7">
              <w:rPr>
                <w:rFonts w:ascii="Times New Roman" w:hAnsi="Times New Roman" w:cs="Times New Roman"/>
                <w:b/>
                <w:lang w:val="nl-BE"/>
              </w:rPr>
              <w:fldChar w:fldCharType="end"/>
            </w:r>
          </w:p>
        </w:tc>
        <w:tc>
          <w:tcPr>
            <w:tcW w:w="1020" w:type="dxa"/>
            <w:vAlign w:val="center"/>
          </w:tcPr>
          <w:p w14:paraId="1F9772D4" w14:textId="2DBD6612" w:rsidR="0048779D" w:rsidRPr="00A07AC7" w:rsidRDefault="0048779D" w:rsidP="00ED4C71">
            <w:pPr>
              <w:jc w:val="center"/>
              <w:rPr>
                <w:rFonts w:ascii="Times New Roman" w:hAnsi="Times New Roman" w:cs="Times New Roman"/>
                <w:b/>
                <w:lang w:val="nl-BE"/>
              </w:rPr>
            </w:pPr>
            <w:r w:rsidRPr="00A07AC7">
              <w:rPr>
                <w:rFonts w:ascii="Times New Roman" w:hAnsi="Times New Roman" w:cs="Times New Roman"/>
                <w:b/>
                <w:lang w:val="nl-BE"/>
              </w:rPr>
              <w:fldChar w:fldCharType="begin"/>
            </w:r>
            <w:r w:rsidRPr="00A07AC7">
              <w:rPr>
                <w:rFonts w:ascii="Times New Roman" w:hAnsi="Times New Roman" w:cs="Times New Roman"/>
                <w:b/>
                <w:lang w:val="nl-BE"/>
              </w:rPr>
              <w:instrText xml:space="preserve"> REF _Ref29292705 \r \h  \* MERGEFORMAT </w:instrText>
            </w:r>
            <w:r w:rsidRPr="00A07AC7">
              <w:rPr>
                <w:rFonts w:ascii="Times New Roman" w:hAnsi="Times New Roman" w:cs="Times New Roman"/>
                <w:b/>
                <w:lang w:val="nl-BE"/>
              </w:rPr>
            </w:r>
            <w:r w:rsidRPr="00A07AC7">
              <w:rPr>
                <w:rFonts w:ascii="Times New Roman" w:hAnsi="Times New Roman" w:cs="Times New Roman"/>
                <w:b/>
                <w:lang w:val="nl-BE"/>
              </w:rPr>
              <w:fldChar w:fldCharType="separate"/>
            </w:r>
            <w:r w:rsidR="0098551B" w:rsidRPr="00A07AC7">
              <w:rPr>
                <w:rFonts w:ascii="Times New Roman" w:hAnsi="Times New Roman" w:cs="Times New Roman"/>
                <w:b/>
                <w:lang w:val="nl-BE"/>
              </w:rPr>
              <w:t>3.11</w:t>
            </w:r>
            <w:r w:rsidRPr="00A07AC7">
              <w:rPr>
                <w:rFonts w:ascii="Times New Roman" w:hAnsi="Times New Roman" w:cs="Times New Roman"/>
                <w:b/>
                <w:lang w:val="nl-BE"/>
              </w:rPr>
              <w:fldChar w:fldCharType="end"/>
            </w:r>
          </w:p>
        </w:tc>
        <w:tc>
          <w:tcPr>
            <w:tcW w:w="1077" w:type="dxa"/>
            <w:vAlign w:val="center"/>
          </w:tcPr>
          <w:p w14:paraId="101CE4BE" w14:textId="4B9062D9" w:rsidR="0048779D" w:rsidRPr="00A07AC7" w:rsidRDefault="0048779D" w:rsidP="00ED4C71">
            <w:pPr>
              <w:jc w:val="center"/>
              <w:rPr>
                <w:rFonts w:ascii="Times New Roman" w:hAnsi="Times New Roman" w:cs="Times New Roman"/>
                <w:b/>
                <w:lang w:val="nl-BE"/>
              </w:rPr>
            </w:pPr>
            <w:r w:rsidRPr="00A07AC7">
              <w:rPr>
                <w:rFonts w:ascii="Times New Roman" w:hAnsi="Times New Roman" w:cs="Times New Roman"/>
                <w:b/>
                <w:lang w:val="nl-BE"/>
              </w:rPr>
              <w:fldChar w:fldCharType="begin"/>
            </w:r>
            <w:r w:rsidRPr="00A07AC7">
              <w:rPr>
                <w:rFonts w:ascii="Times New Roman" w:hAnsi="Times New Roman" w:cs="Times New Roman"/>
                <w:b/>
                <w:lang w:val="nl-BE"/>
              </w:rPr>
              <w:instrText xml:space="preserve"> REF _Ref29292763 \r \h  \* MERGEFORMAT </w:instrText>
            </w:r>
            <w:r w:rsidRPr="00A07AC7">
              <w:rPr>
                <w:rFonts w:ascii="Times New Roman" w:hAnsi="Times New Roman" w:cs="Times New Roman"/>
                <w:b/>
                <w:lang w:val="nl-BE"/>
              </w:rPr>
            </w:r>
            <w:r w:rsidRPr="00A07AC7">
              <w:rPr>
                <w:rFonts w:ascii="Times New Roman" w:hAnsi="Times New Roman" w:cs="Times New Roman"/>
                <w:b/>
                <w:lang w:val="nl-BE"/>
              </w:rPr>
              <w:fldChar w:fldCharType="separate"/>
            </w:r>
            <w:r w:rsidR="0098551B" w:rsidRPr="00A07AC7">
              <w:rPr>
                <w:rFonts w:ascii="Times New Roman" w:hAnsi="Times New Roman" w:cs="Times New Roman"/>
                <w:b/>
                <w:lang w:val="nl-BE"/>
              </w:rPr>
              <w:t>4.11</w:t>
            </w:r>
            <w:r w:rsidRPr="00A07AC7">
              <w:rPr>
                <w:rFonts w:ascii="Times New Roman" w:hAnsi="Times New Roman" w:cs="Times New Roman"/>
                <w:b/>
                <w:lang w:val="nl-BE"/>
              </w:rPr>
              <w:fldChar w:fldCharType="end"/>
            </w:r>
            <w:r w:rsidR="00A07AC7" w:rsidRPr="00A07AC7">
              <w:rPr>
                <w:rFonts w:ascii="Times New Roman" w:hAnsi="Times New Roman" w:cs="Times New Roman"/>
                <w:b/>
                <w:vertAlign w:val="superscript"/>
                <w:lang w:val="nl-BE"/>
              </w:rPr>
              <w:t>a</w:t>
            </w:r>
          </w:p>
        </w:tc>
        <w:tc>
          <w:tcPr>
            <w:tcW w:w="1247" w:type="dxa"/>
            <w:vAlign w:val="center"/>
          </w:tcPr>
          <w:p w14:paraId="3F800991" w14:textId="2479C9E1" w:rsidR="0048779D" w:rsidRPr="00A07AC7" w:rsidRDefault="0048779D" w:rsidP="00ED4C71">
            <w:pPr>
              <w:jc w:val="center"/>
              <w:rPr>
                <w:rFonts w:ascii="Times New Roman" w:hAnsi="Times New Roman" w:cs="Times New Roman"/>
                <w:b/>
                <w:lang w:val="nl-BE"/>
              </w:rPr>
            </w:pPr>
            <w:r w:rsidRPr="00A07AC7">
              <w:rPr>
                <w:rFonts w:ascii="Times New Roman" w:hAnsi="Times New Roman" w:cs="Times New Roman"/>
                <w:b/>
                <w:lang w:val="nl-BE"/>
              </w:rPr>
              <w:fldChar w:fldCharType="begin"/>
            </w:r>
            <w:r w:rsidRPr="00A07AC7">
              <w:rPr>
                <w:rFonts w:ascii="Times New Roman" w:hAnsi="Times New Roman" w:cs="Times New Roman"/>
                <w:b/>
                <w:lang w:val="nl-BE"/>
              </w:rPr>
              <w:instrText xml:space="preserve"> REF _Ref29292845 \r \h  \* MERGEFORMAT </w:instrText>
            </w:r>
            <w:r w:rsidRPr="00A07AC7">
              <w:rPr>
                <w:rFonts w:ascii="Times New Roman" w:hAnsi="Times New Roman" w:cs="Times New Roman"/>
                <w:b/>
                <w:lang w:val="nl-BE"/>
              </w:rPr>
            </w:r>
            <w:r w:rsidRPr="00A07AC7">
              <w:rPr>
                <w:rFonts w:ascii="Times New Roman" w:hAnsi="Times New Roman" w:cs="Times New Roman"/>
                <w:b/>
                <w:lang w:val="nl-BE"/>
              </w:rPr>
              <w:fldChar w:fldCharType="separate"/>
            </w:r>
            <w:r w:rsidR="0098551B" w:rsidRPr="00A07AC7">
              <w:rPr>
                <w:rFonts w:ascii="Times New Roman" w:hAnsi="Times New Roman" w:cs="Times New Roman"/>
                <w:b/>
                <w:lang w:val="nl-BE"/>
              </w:rPr>
              <w:t>5.11</w:t>
            </w:r>
            <w:r w:rsidRPr="00A07AC7">
              <w:rPr>
                <w:rFonts w:ascii="Times New Roman" w:hAnsi="Times New Roman" w:cs="Times New Roman"/>
                <w:b/>
                <w:lang w:val="nl-BE"/>
              </w:rPr>
              <w:fldChar w:fldCharType="end"/>
            </w:r>
            <w:r w:rsidR="00A07AC7" w:rsidRPr="00A07AC7">
              <w:rPr>
                <w:rFonts w:ascii="Times New Roman" w:hAnsi="Times New Roman" w:cs="Times New Roman"/>
                <w:b/>
                <w:vertAlign w:val="superscript"/>
                <w:lang w:val="nl-BE"/>
              </w:rPr>
              <w:t>b</w:t>
            </w:r>
          </w:p>
        </w:tc>
        <w:tc>
          <w:tcPr>
            <w:tcW w:w="794" w:type="dxa"/>
            <w:vAlign w:val="center"/>
          </w:tcPr>
          <w:p w14:paraId="2DFBD086" w14:textId="52DBBAD5" w:rsidR="0048779D" w:rsidRPr="00A07AC7" w:rsidRDefault="00047785" w:rsidP="00ED4C71">
            <w:pPr>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_Ref34305647 \r \h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6.11</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a</w:t>
            </w:r>
          </w:p>
        </w:tc>
      </w:tr>
      <w:tr w:rsidR="0048779D" w:rsidRPr="00332CE4" w14:paraId="3BE21115" w14:textId="77777777" w:rsidTr="00ED4C71">
        <w:trPr>
          <w:trHeight w:val="283"/>
        </w:trPr>
        <w:tc>
          <w:tcPr>
            <w:tcW w:w="4537" w:type="dxa"/>
            <w:vAlign w:val="center"/>
          </w:tcPr>
          <w:p w14:paraId="0CA326A3" w14:textId="77777777" w:rsidR="0048779D" w:rsidRPr="00332CE4" w:rsidRDefault="0048779D" w:rsidP="00ED4C71">
            <w:pPr>
              <w:rPr>
                <w:rFonts w:ascii="Times New Roman" w:hAnsi="Times New Roman" w:cs="Times New Roman"/>
                <w:lang w:val="nl-BE"/>
              </w:rPr>
            </w:pPr>
            <w:r w:rsidRPr="00332CE4">
              <w:rPr>
                <w:rFonts w:ascii="Times New Roman" w:hAnsi="Times New Roman" w:cs="Times New Roman"/>
                <w:lang w:val="nl-BE"/>
              </w:rPr>
              <w:t>Transport</w:t>
            </w:r>
          </w:p>
        </w:tc>
        <w:tc>
          <w:tcPr>
            <w:tcW w:w="767" w:type="dxa"/>
            <w:vAlign w:val="center"/>
          </w:tcPr>
          <w:p w14:paraId="6A0E02D8" w14:textId="2E6FD756" w:rsidR="0048779D" w:rsidRPr="00A07AC7" w:rsidRDefault="0048779D" w:rsidP="00ED4C71">
            <w:pPr>
              <w:spacing w:before="100" w:beforeAutospacing="1" w:after="100" w:afterAutospacing="1"/>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_Ref29292578 \r \h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1.12</w:t>
            </w:r>
            <w:r w:rsidRPr="00A07AC7">
              <w:rPr>
                <w:rFonts w:ascii="Times New Roman" w:hAnsi="Times New Roman" w:cs="Times New Roman"/>
                <w:b/>
              </w:rPr>
              <w:fldChar w:fldCharType="end"/>
            </w:r>
          </w:p>
        </w:tc>
        <w:tc>
          <w:tcPr>
            <w:tcW w:w="850" w:type="dxa"/>
            <w:vAlign w:val="center"/>
          </w:tcPr>
          <w:p w14:paraId="36900B2F" w14:textId="35FCAF8F" w:rsidR="0048779D" w:rsidRPr="00A07AC7" w:rsidRDefault="00047785" w:rsidP="00ED4C71">
            <w:pPr>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_Ref34305490 \r \h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2.12</w:t>
            </w:r>
            <w:r w:rsidRPr="00A07AC7">
              <w:rPr>
                <w:rFonts w:ascii="Times New Roman" w:hAnsi="Times New Roman" w:cs="Times New Roman"/>
                <w:b/>
              </w:rPr>
              <w:fldChar w:fldCharType="end"/>
            </w:r>
          </w:p>
        </w:tc>
        <w:tc>
          <w:tcPr>
            <w:tcW w:w="1020" w:type="dxa"/>
            <w:vAlign w:val="center"/>
          </w:tcPr>
          <w:p w14:paraId="4F09E76F" w14:textId="0FEC3B9C" w:rsidR="0048779D" w:rsidRPr="00A07AC7" w:rsidRDefault="00047785" w:rsidP="00ED4C71">
            <w:pPr>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_Ref34305532 \r \h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3.12</w:t>
            </w:r>
            <w:r w:rsidRPr="00A07AC7">
              <w:rPr>
                <w:rFonts w:ascii="Times New Roman" w:hAnsi="Times New Roman" w:cs="Times New Roman"/>
                <w:b/>
              </w:rPr>
              <w:fldChar w:fldCharType="end"/>
            </w:r>
          </w:p>
        </w:tc>
        <w:tc>
          <w:tcPr>
            <w:tcW w:w="1077" w:type="dxa"/>
            <w:vAlign w:val="center"/>
          </w:tcPr>
          <w:p w14:paraId="4A00739A" w14:textId="7D2CFFF0" w:rsidR="0048779D" w:rsidRPr="00A07AC7" w:rsidRDefault="0048779D" w:rsidP="00ED4C71">
            <w:pPr>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_Ref29292766 \r \h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4.12</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a</w:t>
            </w:r>
          </w:p>
        </w:tc>
        <w:tc>
          <w:tcPr>
            <w:tcW w:w="1247" w:type="dxa"/>
            <w:vAlign w:val="center"/>
          </w:tcPr>
          <w:p w14:paraId="0E5FB277" w14:textId="6F428D82" w:rsidR="0048779D" w:rsidRPr="00A07AC7" w:rsidRDefault="0048779D" w:rsidP="00ED4C71">
            <w:pPr>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_Ref29292849 \r \h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5.12</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a</w:t>
            </w:r>
          </w:p>
        </w:tc>
        <w:tc>
          <w:tcPr>
            <w:tcW w:w="794" w:type="dxa"/>
            <w:vAlign w:val="center"/>
          </w:tcPr>
          <w:p w14:paraId="084E38B4" w14:textId="529B59FD" w:rsidR="0048779D" w:rsidRPr="00A07AC7" w:rsidRDefault="00047785" w:rsidP="00ED4C71">
            <w:pPr>
              <w:jc w:val="center"/>
              <w:rPr>
                <w:rFonts w:ascii="Times New Roman" w:hAnsi="Times New Roman" w:cs="Times New Roman"/>
                <w:b/>
              </w:rPr>
            </w:pPr>
            <w:r w:rsidRPr="00A07AC7">
              <w:rPr>
                <w:rFonts w:ascii="Times New Roman" w:hAnsi="Times New Roman" w:cs="Times New Roman"/>
                <w:b/>
              </w:rPr>
              <w:fldChar w:fldCharType="begin"/>
            </w:r>
            <w:r w:rsidRPr="00A07AC7">
              <w:rPr>
                <w:rFonts w:ascii="Times New Roman" w:hAnsi="Times New Roman" w:cs="Times New Roman"/>
                <w:b/>
              </w:rPr>
              <w:instrText xml:space="preserve"> REF _Ref34305657 \r \h  \* MERGEFORMAT </w:instrText>
            </w:r>
            <w:r w:rsidRPr="00A07AC7">
              <w:rPr>
                <w:rFonts w:ascii="Times New Roman" w:hAnsi="Times New Roman" w:cs="Times New Roman"/>
                <w:b/>
              </w:rPr>
            </w:r>
            <w:r w:rsidRPr="00A07AC7">
              <w:rPr>
                <w:rFonts w:ascii="Times New Roman" w:hAnsi="Times New Roman" w:cs="Times New Roman"/>
                <w:b/>
              </w:rPr>
              <w:fldChar w:fldCharType="separate"/>
            </w:r>
            <w:r w:rsidR="0098551B" w:rsidRPr="00A07AC7">
              <w:rPr>
                <w:rFonts w:ascii="Times New Roman" w:hAnsi="Times New Roman" w:cs="Times New Roman"/>
                <w:b/>
              </w:rPr>
              <w:t>6.12</w:t>
            </w:r>
            <w:r w:rsidRPr="00A07AC7">
              <w:rPr>
                <w:rFonts w:ascii="Times New Roman" w:hAnsi="Times New Roman" w:cs="Times New Roman"/>
                <w:b/>
              </w:rPr>
              <w:fldChar w:fldCharType="end"/>
            </w:r>
            <w:r w:rsidR="00A07AC7" w:rsidRPr="00A07AC7">
              <w:rPr>
                <w:rFonts w:ascii="Times New Roman" w:hAnsi="Times New Roman" w:cs="Times New Roman"/>
                <w:b/>
                <w:vertAlign w:val="superscript"/>
              </w:rPr>
              <w:t>a</w:t>
            </w:r>
          </w:p>
        </w:tc>
      </w:tr>
    </w:tbl>
    <w:p w14:paraId="448FB667" w14:textId="77777777" w:rsidR="0048779D" w:rsidRPr="00A07AC7" w:rsidRDefault="0048779D" w:rsidP="0048779D">
      <w:pPr>
        <w:ind w:left="-709"/>
        <w:rPr>
          <w:rFonts w:ascii="Times New Roman" w:hAnsi="Times New Roman" w:cs="Times New Roman"/>
          <w:sz w:val="24"/>
          <w:szCs w:val="24"/>
        </w:rPr>
      </w:pPr>
      <w:r w:rsidRPr="00A07AC7">
        <w:rPr>
          <w:rFonts w:ascii="Times New Roman" w:hAnsi="Times New Roman" w:cs="Times New Roman"/>
          <w:b/>
          <w:sz w:val="24"/>
          <w:szCs w:val="24"/>
        </w:rPr>
        <w:t>X.X</w:t>
      </w:r>
      <w:r w:rsidRPr="00A07AC7">
        <w:rPr>
          <w:rFonts w:ascii="Times New Roman" w:hAnsi="Times New Roman" w:cs="Times New Roman"/>
          <w:sz w:val="24"/>
          <w:szCs w:val="24"/>
        </w:rPr>
        <w:t xml:space="preserve"> = Link to legislation identified for this topic</w:t>
      </w:r>
    </w:p>
    <w:p w14:paraId="58555785" w14:textId="7C3B9964" w:rsidR="0048779D" w:rsidRPr="00A07AC7" w:rsidRDefault="00A07AC7" w:rsidP="0048779D">
      <w:pPr>
        <w:ind w:left="-709"/>
        <w:rPr>
          <w:rFonts w:ascii="Times New Roman" w:hAnsi="Times New Roman" w:cs="Times New Roman"/>
          <w:sz w:val="24"/>
          <w:szCs w:val="24"/>
        </w:rPr>
      </w:pPr>
      <w:r w:rsidRPr="00A07AC7">
        <w:rPr>
          <w:rFonts w:ascii="Times New Roman" w:hAnsi="Times New Roman" w:cs="Times New Roman"/>
          <w:b/>
          <w:sz w:val="24"/>
          <w:szCs w:val="24"/>
          <w:vertAlign w:val="superscript"/>
        </w:rPr>
        <w:t xml:space="preserve">a </w:t>
      </w:r>
      <w:r w:rsidR="0048779D" w:rsidRPr="00A07AC7">
        <w:rPr>
          <w:rFonts w:ascii="Times New Roman" w:hAnsi="Times New Roman" w:cs="Times New Roman"/>
          <w:sz w:val="24"/>
          <w:szCs w:val="24"/>
        </w:rPr>
        <w:t>There is information on this topic, but no dedicated legislation could be identified</w:t>
      </w:r>
    </w:p>
    <w:p w14:paraId="215873E9" w14:textId="5ABDE4D6" w:rsidR="0056715C" w:rsidRPr="00926C8D" w:rsidRDefault="00A07AC7" w:rsidP="0048779D">
      <w:pPr>
        <w:ind w:left="-709"/>
        <w:rPr>
          <w:rFonts w:ascii="Times New Roman" w:eastAsiaTheme="majorEastAsia" w:hAnsi="Times New Roman" w:cs="Times New Roman"/>
          <w:b/>
          <w:bCs/>
          <w:color w:val="00948B" w:themeColor="accent1" w:themeShade="BF"/>
          <w:sz w:val="24"/>
          <w:szCs w:val="24"/>
        </w:rPr>
      </w:pPr>
      <w:r w:rsidRPr="00A07AC7">
        <w:rPr>
          <w:rFonts w:ascii="Times New Roman" w:hAnsi="Times New Roman" w:cs="Times New Roman"/>
          <w:b/>
          <w:sz w:val="24"/>
          <w:szCs w:val="24"/>
          <w:vertAlign w:val="superscript"/>
        </w:rPr>
        <w:t>b</w:t>
      </w:r>
      <w:r w:rsidRPr="00A07AC7">
        <w:rPr>
          <w:rFonts w:ascii="Times New Roman" w:hAnsi="Times New Roman" w:cs="Times New Roman"/>
          <w:b/>
          <w:sz w:val="24"/>
          <w:szCs w:val="24"/>
        </w:rPr>
        <w:t xml:space="preserve"> </w:t>
      </w:r>
      <w:r w:rsidR="0048779D" w:rsidRPr="00A07AC7">
        <w:rPr>
          <w:rFonts w:ascii="Times New Roman" w:hAnsi="Times New Roman" w:cs="Times New Roman"/>
          <w:sz w:val="24"/>
          <w:szCs w:val="24"/>
        </w:rPr>
        <w:t>No legislation could be identified for this topic</w:t>
      </w:r>
      <w:r w:rsidR="0056715C" w:rsidRPr="00926C8D">
        <w:rPr>
          <w:rFonts w:ascii="Times New Roman" w:hAnsi="Times New Roman" w:cs="Times New Roman"/>
          <w:sz w:val="24"/>
          <w:szCs w:val="24"/>
        </w:rPr>
        <w:br w:type="page"/>
      </w:r>
    </w:p>
    <w:p w14:paraId="4D2AD968" w14:textId="6CBD601E" w:rsidR="004700FC" w:rsidRPr="00332CE4" w:rsidRDefault="004700FC" w:rsidP="00B44D8F">
      <w:pPr>
        <w:pStyle w:val="Heading1"/>
        <w:numPr>
          <w:ilvl w:val="0"/>
          <w:numId w:val="3"/>
        </w:numPr>
        <w:rPr>
          <w:rFonts w:ascii="Times New Roman" w:hAnsi="Times New Roman" w:cs="Times New Roman"/>
          <w:color w:val="002060"/>
        </w:rPr>
      </w:pPr>
      <w:bookmarkStart w:id="0" w:name="_Ref29292429"/>
      <w:r w:rsidRPr="00332CE4">
        <w:rPr>
          <w:rFonts w:ascii="Times New Roman" w:hAnsi="Times New Roman" w:cs="Times New Roman"/>
          <w:color w:val="002060"/>
        </w:rPr>
        <w:lastRenderedPageBreak/>
        <w:t>European Union</w:t>
      </w:r>
      <w:bookmarkEnd w:id="0"/>
      <w:r w:rsidR="00F8735B" w:rsidRPr="00332CE4">
        <w:rPr>
          <w:rFonts w:ascii="Times New Roman" w:hAnsi="Times New Roman" w:cs="Times New Roman"/>
          <w:color w:val="002060"/>
        </w:rPr>
        <w:t xml:space="preserve">          </w:t>
      </w:r>
      <w:r w:rsidR="006D3706">
        <w:rPr>
          <w:rFonts w:ascii="Times New Roman" w:hAnsi="Times New Roman" w:cs="Times New Roman"/>
          <w:color w:val="002060"/>
        </w:rPr>
        <w:tab/>
      </w:r>
      <w:r w:rsidR="00A01FCF" w:rsidRPr="00332CE4">
        <w:rPr>
          <w:rFonts w:ascii="Times New Roman" w:hAnsi="Times New Roman" w:cs="Times New Roman"/>
          <w:b w:val="0"/>
          <w:color w:val="auto"/>
          <w:sz w:val="22"/>
        </w:rPr>
        <w:t xml:space="preserve">Status: Sep ’19    </w:t>
      </w:r>
      <w:r w:rsidR="00F8735B" w:rsidRPr="00332CE4">
        <w:rPr>
          <w:rFonts w:ascii="Times New Roman" w:hAnsi="Times New Roman" w:cs="Times New Roman"/>
          <w:color w:val="002060"/>
        </w:rPr>
        <w:t xml:space="preserve">                                </w:t>
      </w:r>
      <w:hyperlink w:anchor="_top" w:history="1">
        <w:r w:rsidR="00FF6D83" w:rsidRPr="00332CE4">
          <w:rPr>
            <w:rStyle w:val="Hyperlink"/>
            <w:rFonts w:ascii="Times New Roman" w:hAnsi="Times New Roman" w:cs="Times New Roman"/>
            <w:sz w:val="22"/>
          </w:rPr>
          <w:t>(</w:t>
        </w:r>
        <w:r w:rsidR="009E751F" w:rsidRPr="00332CE4">
          <w:rPr>
            <w:rStyle w:val="Hyperlink"/>
            <w:rFonts w:ascii="Times New Roman" w:hAnsi="Times New Roman" w:cs="Times New Roman"/>
            <w:sz w:val="22"/>
          </w:rPr>
          <w:t>home</w:t>
        </w:r>
        <w:r w:rsidR="00FF6D83" w:rsidRPr="00332CE4">
          <w:rPr>
            <w:rStyle w:val="Hyperlink"/>
            <w:rFonts w:ascii="Times New Roman" w:hAnsi="Times New Roman" w:cs="Times New Roman"/>
            <w:sz w:val="22"/>
          </w:rPr>
          <w:t>)</w:t>
        </w:r>
      </w:hyperlink>
    </w:p>
    <w:p w14:paraId="7A3BAD06" w14:textId="5E69A84D" w:rsidR="004700FC" w:rsidRPr="00332CE4" w:rsidRDefault="004700FC" w:rsidP="004700FC">
      <w:pPr>
        <w:rPr>
          <w:rFonts w:ascii="Times New Roman" w:hAnsi="Times New Roman" w:cs="Times New Roman"/>
        </w:rPr>
      </w:pPr>
    </w:p>
    <w:p w14:paraId="280F458F" w14:textId="1F048ED9" w:rsidR="004700FC" w:rsidRPr="00332CE4" w:rsidRDefault="004700FC" w:rsidP="00B44D8F">
      <w:pPr>
        <w:pStyle w:val="Subtitle"/>
        <w:numPr>
          <w:ilvl w:val="1"/>
          <w:numId w:val="3"/>
        </w:numPr>
        <w:spacing w:before="240"/>
        <w:rPr>
          <w:rFonts w:ascii="Times New Roman" w:hAnsi="Times New Roman" w:cs="Times New Roman"/>
          <w:color w:val="0070C0"/>
        </w:rPr>
      </w:pPr>
      <w:bookmarkStart w:id="1" w:name="_Ref29292532"/>
      <w:r w:rsidRPr="00332CE4">
        <w:rPr>
          <w:rFonts w:ascii="Times New Roman" w:hAnsi="Times New Roman" w:cs="Times New Roman"/>
          <w:color w:val="0070C0"/>
        </w:rPr>
        <w:t xml:space="preserve">Worker </w:t>
      </w:r>
      <w:r w:rsidR="00FF6D83" w:rsidRPr="00332CE4">
        <w:rPr>
          <w:rFonts w:ascii="Times New Roman" w:hAnsi="Times New Roman" w:cs="Times New Roman"/>
          <w:color w:val="0070C0"/>
        </w:rPr>
        <w:t>P</w:t>
      </w:r>
      <w:r w:rsidRPr="00332CE4">
        <w:rPr>
          <w:rFonts w:ascii="Times New Roman" w:hAnsi="Times New Roman" w:cs="Times New Roman"/>
          <w:color w:val="0070C0"/>
        </w:rPr>
        <w:t>rotection</w:t>
      </w:r>
      <w:bookmarkEnd w:id="1"/>
      <w:r w:rsidR="00F8735B" w:rsidRPr="00332CE4">
        <w:rPr>
          <w:rFonts w:ascii="Times New Roman" w:hAnsi="Times New Roman" w:cs="Times New Roman"/>
          <w:color w:val="002060"/>
        </w:rPr>
        <w:t xml:space="preserve">                                                   </w:t>
      </w:r>
      <w:r w:rsidR="00A01FCF"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2DDAA8BF" w14:textId="77777777" w:rsidR="00E6146E" w:rsidRPr="00332CE4" w:rsidRDefault="004700FC" w:rsidP="004700FC">
      <w:pPr>
        <w:tabs>
          <w:tab w:val="center" w:pos="5976"/>
          <w:tab w:val="right" w:pos="10512"/>
        </w:tabs>
        <w:rPr>
          <w:rFonts w:ascii="Times New Roman" w:hAnsi="Times New Roman" w:cs="Times New Roman"/>
        </w:rPr>
      </w:pPr>
      <w:r w:rsidRPr="00332CE4">
        <w:rPr>
          <w:rFonts w:ascii="Times New Roman" w:hAnsi="Times New Roman" w:cs="Times New Roman"/>
        </w:rPr>
        <w:t>Directive 2000/54/EC of the European Parliament and of the Council of 18 September 2000 on the protection of workers from risks related to exposure to biological agents at work</w:t>
      </w:r>
      <w:r w:rsidR="00C12B50" w:rsidRPr="00332CE4">
        <w:rPr>
          <w:rFonts w:ascii="Times New Roman" w:hAnsi="Times New Roman" w:cs="Times New Roman"/>
        </w:rPr>
        <w:t>.</w:t>
      </w:r>
      <w:r w:rsidRPr="00332CE4">
        <w:rPr>
          <w:rFonts w:ascii="Times New Roman" w:hAnsi="Times New Roman" w:cs="Times New Roman"/>
        </w:rPr>
        <w:t xml:space="preserve"> </w:t>
      </w:r>
    </w:p>
    <w:p w14:paraId="15C8687F" w14:textId="7F7B9015" w:rsidR="004700FC" w:rsidRPr="00332CE4" w:rsidRDefault="00BD71BF" w:rsidP="004700FC">
      <w:pPr>
        <w:tabs>
          <w:tab w:val="center" w:pos="5976"/>
          <w:tab w:val="right" w:pos="10512"/>
        </w:tabs>
        <w:rPr>
          <w:rFonts w:ascii="Times New Roman" w:hAnsi="Times New Roman" w:cs="Times New Roman"/>
        </w:rPr>
      </w:pPr>
      <w:hyperlink r:id="rId11" w:history="1">
        <w:r w:rsidR="00E6146E" w:rsidRPr="00332CE4">
          <w:rPr>
            <w:rStyle w:val="Hyperlink"/>
            <w:rFonts w:ascii="Times New Roman" w:hAnsi="Times New Roman" w:cs="Times New Roman"/>
          </w:rPr>
          <w:t>http://data.europa.eu/eli/dir/2000/54/oj</w:t>
        </w:r>
      </w:hyperlink>
    </w:p>
    <w:p w14:paraId="6B8F4F85" w14:textId="77777777" w:rsidR="00332CE4" w:rsidRPr="00332CE4" w:rsidRDefault="00332CE4" w:rsidP="004700FC">
      <w:pPr>
        <w:tabs>
          <w:tab w:val="center" w:pos="5976"/>
          <w:tab w:val="right" w:pos="10512"/>
        </w:tabs>
        <w:rPr>
          <w:rFonts w:ascii="Times New Roman" w:hAnsi="Times New Roman" w:cs="Times New Roman"/>
        </w:rPr>
      </w:pPr>
    </w:p>
    <w:p w14:paraId="3B4917AB" w14:textId="522F40CF" w:rsidR="004700FC" w:rsidRPr="00332CE4" w:rsidRDefault="004700FC" w:rsidP="00B44D8F">
      <w:pPr>
        <w:pStyle w:val="Subtitle"/>
        <w:numPr>
          <w:ilvl w:val="1"/>
          <w:numId w:val="3"/>
        </w:numPr>
        <w:spacing w:before="240"/>
        <w:rPr>
          <w:rFonts w:ascii="Times New Roman" w:hAnsi="Times New Roman" w:cs="Times New Roman"/>
          <w:color w:val="0070C0"/>
        </w:rPr>
      </w:pPr>
      <w:bookmarkStart w:id="2" w:name="_Ref29292540"/>
      <w:r w:rsidRPr="00332CE4">
        <w:rPr>
          <w:rFonts w:ascii="Times New Roman" w:hAnsi="Times New Roman" w:cs="Times New Roman"/>
          <w:color w:val="0070C0"/>
        </w:rPr>
        <w:t xml:space="preserve">GMO </w:t>
      </w:r>
      <w:r w:rsidR="00FF6D83" w:rsidRPr="00332CE4">
        <w:rPr>
          <w:rFonts w:ascii="Times New Roman" w:hAnsi="Times New Roman" w:cs="Times New Roman"/>
          <w:color w:val="0070C0"/>
        </w:rPr>
        <w:t>C</w:t>
      </w:r>
      <w:r w:rsidRPr="00332CE4">
        <w:rPr>
          <w:rFonts w:ascii="Times New Roman" w:hAnsi="Times New Roman" w:cs="Times New Roman"/>
          <w:color w:val="0070C0"/>
        </w:rPr>
        <w:t xml:space="preserve">ontained </w:t>
      </w:r>
      <w:r w:rsidR="00FF6D83" w:rsidRPr="00332CE4">
        <w:rPr>
          <w:rFonts w:ascii="Times New Roman" w:hAnsi="Times New Roman" w:cs="Times New Roman"/>
          <w:color w:val="0070C0"/>
        </w:rPr>
        <w:t>U</w:t>
      </w:r>
      <w:r w:rsidRPr="00332CE4">
        <w:rPr>
          <w:rFonts w:ascii="Times New Roman" w:hAnsi="Times New Roman" w:cs="Times New Roman"/>
          <w:color w:val="0070C0"/>
        </w:rPr>
        <w:t xml:space="preserve">se and </w:t>
      </w:r>
      <w:r w:rsidR="00FF6D83" w:rsidRPr="00332CE4">
        <w:rPr>
          <w:rFonts w:ascii="Times New Roman" w:hAnsi="Times New Roman" w:cs="Times New Roman"/>
          <w:color w:val="0070C0"/>
        </w:rPr>
        <w:t>D</w:t>
      </w:r>
      <w:r w:rsidRPr="00332CE4">
        <w:rPr>
          <w:rFonts w:ascii="Times New Roman" w:hAnsi="Times New Roman" w:cs="Times New Roman"/>
          <w:color w:val="0070C0"/>
        </w:rPr>
        <w:t xml:space="preserve">eliberate </w:t>
      </w:r>
      <w:r w:rsidR="00FF6D83" w:rsidRPr="00332CE4">
        <w:rPr>
          <w:rFonts w:ascii="Times New Roman" w:hAnsi="Times New Roman" w:cs="Times New Roman"/>
          <w:color w:val="0070C0"/>
        </w:rPr>
        <w:t>R</w:t>
      </w:r>
      <w:r w:rsidRPr="00332CE4">
        <w:rPr>
          <w:rFonts w:ascii="Times New Roman" w:hAnsi="Times New Roman" w:cs="Times New Roman"/>
          <w:color w:val="0070C0"/>
        </w:rPr>
        <w:t>elease</w:t>
      </w:r>
      <w:bookmarkEnd w:id="2"/>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547F9C79" w14:textId="50E88D6B" w:rsidR="004700FC" w:rsidRPr="00332CE4" w:rsidRDefault="004700FC" w:rsidP="004700FC">
      <w:pPr>
        <w:tabs>
          <w:tab w:val="center" w:pos="5976"/>
          <w:tab w:val="right" w:pos="10512"/>
        </w:tabs>
        <w:rPr>
          <w:rFonts w:ascii="Times New Roman" w:hAnsi="Times New Roman" w:cs="Times New Roman"/>
        </w:rPr>
      </w:pPr>
      <w:r w:rsidRPr="00332CE4">
        <w:rPr>
          <w:rFonts w:ascii="Times New Roman" w:hAnsi="Times New Roman" w:cs="Times New Roman"/>
        </w:rPr>
        <w:t>Directive 2009/41/EC of the European Parliament and of the Council of 6 May 2009 on the contained use of genetically modified micro-organisms</w:t>
      </w:r>
      <w:r w:rsidR="00C12B50" w:rsidRPr="00332CE4">
        <w:rPr>
          <w:rFonts w:ascii="Times New Roman" w:hAnsi="Times New Roman" w:cs="Times New Roman"/>
        </w:rPr>
        <w:t>.</w:t>
      </w:r>
      <w:r w:rsidRPr="00332CE4">
        <w:rPr>
          <w:rFonts w:ascii="Times New Roman" w:hAnsi="Times New Roman" w:cs="Times New Roman"/>
        </w:rPr>
        <w:t xml:space="preserve"> </w:t>
      </w:r>
      <w:hyperlink r:id="rId12" w:tooltip="Gives access to this document through its ELI URI." w:history="1">
        <w:r w:rsidRPr="00332CE4">
          <w:rPr>
            <w:rStyle w:val="Hyperlink"/>
            <w:rFonts w:ascii="Times New Roman" w:hAnsi="Times New Roman" w:cs="Times New Roman"/>
          </w:rPr>
          <w:t>http://data.europa.eu/eli/dir/2009/41/oj</w:t>
        </w:r>
      </w:hyperlink>
    </w:p>
    <w:p w14:paraId="17FFE130" w14:textId="77777777" w:rsidR="004700FC" w:rsidRPr="00332CE4" w:rsidRDefault="004700FC" w:rsidP="004700FC">
      <w:pPr>
        <w:rPr>
          <w:rFonts w:ascii="Times New Roman" w:hAnsi="Times New Roman" w:cs="Times New Roman"/>
        </w:rPr>
      </w:pPr>
    </w:p>
    <w:p w14:paraId="5A88D565" w14:textId="6668AADB" w:rsidR="004700FC" w:rsidRPr="00332CE4" w:rsidRDefault="004700FC" w:rsidP="004700FC">
      <w:pPr>
        <w:rPr>
          <w:rFonts w:ascii="Times New Roman" w:hAnsi="Times New Roman" w:cs="Times New Roman"/>
        </w:rPr>
      </w:pPr>
      <w:r w:rsidRPr="00332CE4">
        <w:rPr>
          <w:rFonts w:ascii="Times New Roman" w:hAnsi="Times New Roman" w:cs="Times New Roman"/>
        </w:rPr>
        <w:t>Directive 2001/18/EC of the European Parliament and of the Council of 12 March 2001 on the deliberate release into the environment of genetically modified organisms</w:t>
      </w:r>
      <w:r w:rsidR="00C12B50" w:rsidRPr="00332CE4">
        <w:rPr>
          <w:rFonts w:ascii="Times New Roman" w:hAnsi="Times New Roman" w:cs="Times New Roman"/>
        </w:rPr>
        <w:t>.</w:t>
      </w:r>
      <w:r w:rsidRPr="00332CE4">
        <w:rPr>
          <w:rFonts w:ascii="Times New Roman" w:hAnsi="Times New Roman" w:cs="Times New Roman"/>
        </w:rPr>
        <w:t xml:space="preserve"> </w:t>
      </w:r>
      <w:hyperlink r:id="rId13" w:tooltip="Gives access to this document through its ELI URI." w:history="1">
        <w:r w:rsidRPr="00332CE4">
          <w:rPr>
            <w:rStyle w:val="Hyperlink"/>
            <w:rFonts w:ascii="Times New Roman" w:hAnsi="Times New Roman" w:cs="Times New Roman"/>
          </w:rPr>
          <w:t>http://data.europa.eu/eli/dir/2001/18/oj</w:t>
        </w:r>
      </w:hyperlink>
    </w:p>
    <w:p w14:paraId="0665D2C0" w14:textId="0B52CCAC" w:rsidR="004700FC" w:rsidRPr="00332CE4" w:rsidRDefault="004700FC" w:rsidP="004700FC">
      <w:pPr>
        <w:rPr>
          <w:rFonts w:ascii="Times New Roman" w:hAnsi="Times New Roman" w:cs="Times New Roman"/>
        </w:rPr>
      </w:pPr>
    </w:p>
    <w:p w14:paraId="20F20180" w14:textId="505C382F" w:rsidR="004700FC" w:rsidRPr="00332CE4" w:rsidRDefault="004700FC" w:rsidP="00B44D8F">
      <w:pPr>
        <w:pStyle w:val="Subtitle"/>
        <w:numPr>
          <w:ilvl w:val="1"/>
          <w:numId w:val="3"/>
        </w:numPr>
        <w:spacing w:before="240"/>
        <w:rPr>
          <w:rFonts w:ascii="Times New Roman" w:hAnsi="Times New Roman" w:cs="Times New Roman"/>
          <w:color w:val="0070C0"/>
        </w:rPr>
      </w:pPr>
      <w:bookmarkStart w:id="3" w:name="_Ref29292543"/>
      <w:r w:rsidRPr="00332CE4">
        <w:rPr>
          <w:rFonts w:ascii="Times New Roman" w:hAnsi="Times New Roman" w:cs="Times New Roman"/>
          <w:color w:val="0070C0"/>
        </w:rPr>
        <w:t xml:space="preserve">Pathogen </w:t>
      </w:r>
      <w:r w:rsidR="00FF6D83" w:rsidRPr="00332CE4">
        <w:rPr>
          <w:rFonts w:ascii="Times New Roman" w:hAnsi="Times New Roman" w:cs="Times New Roman"/>
          <w:color w:val="0070C0"/>
        </w:rPr>
        <w:t>W</w:t>
      </w:r>
      <w:r w:rsidRPr="00332CE4">
        <w:rPr>
          <w:rFonts w:ascii="Times New Roman" w:hAnsi="Times New Roman" w:cs="Times New Roman"/>
          <w:color w:val="0070C0"/>
        </w:rPr>
        <w:t>ork – Plants</w:t>
      </w:r>
      <w:bookmarkEnd w:id="3"/>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1E61ED1D" w14:textId="13D3694B" w:rsidR="00FF6D83" w:rsidRPr="00332CE4" w:rsidRDefault="00FF6D83" w:rsidP="004700FC">
      <w:pPr>
        <w:tabs>
          <w:tab w:val="center" w:pos="5976"/>
          <w:tab w:val="right" w:pos="10512"/>
        </w:tabs>
        <w:rPr>
          <w:rFonts w:ascii="Times New Roman" w:hAnsi="Times New Roman" w:cs="Times New Roman"/>
          <w:b/>
        </w:rPr>
      </w:pPr>
      <w:r w:rsidRPr="00332CE4">
        <w:rPr>
          <w:rFonts w:ascii="Times New Roman" w:hAnsi="Times New Roman" w:cs="Times New Roman"/>
          <w:b/>
        </w:rPr>
        <w:t>Before Dec 14, 2019:</w:t>
      </w:r>
    </w:p>
    <w:p w14:paraId="74415B8D" w14:textId="0504E47B" w:rsidR="004700FC" w:rsidRPr="00332CE4" w:rsidRDefault="004700FC" w:rsidP="004700FC">
      <w:pPr>
        <w:tabs>
          <w:tab w:val="center" w:pos="5976"/>
          <w:tab w:val="right" w:pos="10512"/>
        </w:tabs>
        <w:rPr>
          <w:rFonts w:ascii="Times New Roman" w:hAnsi="Times New Roman" w:cs="Times New Roman"/>
        </w:rPr>
      </w:pPr>
      <w:r w:rsidRPr="00332CE4">
        <w:rPr>
          <w:rFonts w:ascii="Times New Roman" w:hAnsi="Times New Roman" w:cs="Times New Roman"/>
        </w:rPr>
        <w:t>Council Directive 2000/29/EC of 8 May 2000 on protective measures against the introduction into the Community of organisms harmful to plants or plant products and against their spread within the Community</w:t>
      </w:r>
      <w:r w:rsidR="00C12B50" w:rsidRPr="00332CE4">
        <w:rPr>
          <w:rFonts w:ascii="Times New Roman" w:hAnsi="Times New Roman" w:cs="Times New Roman"/>
        </w:rPr>
        <w:t>.</w:t>
      </w:r>
      <w:r w:rsidRPr="00332CE4">
        <w:rPr>
          <w:rFonts w:ascii="Times New Roman" w:hAnsi="Times New Roman" w:cs="Times New Roman"/>
        </w:rPr>
        <w:t xml:space="preserve"> </w:t>
      </w:r>
      <w:hyperlink r:id="rId14" w:tooltip="Gives access to this document through its ELI URI." w:history="1">
        <w:r w:rsidRPr="00332CE4">
          <w:rPr>
            <w:rStyle w:val="Hyperlink"/>
            <w:rFonts w:ascii="Times New Roman" w:hAnsi="Times New Roman" w:cs="Times New Roman"/>
          </w:rPr>
          <w:t>http://data.europa.eu/eli/dir/2000/29/oj</w:t>
        </w:r>
      </w:hyperlink>
    </w:p>
    <w:p w14:paraId="57B5DAB1" w14:textId="77777777" w:rsidR="004700FC" w:rsidRPr="00332CE4" w:rsidRDefault="004700FC" w:rsidP="004700FC">
      <w:pPr>
        <w:tabs>
          <w:tab w:val="center" w:pos="5976"/>
          <w:tab w:val="right" w:pos="10512"/>
        </w:tabs>
        <w:rPr>
          <w:rFonts w:ascii="Times New Roman" w:hAnsi="Times New Roman" w:cs="Times New Roman"/>
        </w:rPr>
      </w:pPr>
    </w:p>
    <w:p w14:paraId="0A6216A7" w14:textId="28B2574A" w:rsidR="004700FC" w:rsidRPr="00332CE4" w:rsidRDefault="004700FC" w:rsidP="004700FC">
      <w:pPr>
        <w:tabs>
          <w:tab w:val="center" w:pos="5976"/>
          <w:tab w:val="right" w:pos="10512"/>
        </w:tabs>
        <w:rPr>
          <w:rFonts w:ascii="Times New Roman" w:hAnsi="Times New Roman" w:cs="Times New Roman"/>
        </w:rPr>
      </w:pPr>
      <w:r w:rsidRPr="00332CE4">
        <w:rPr>
          <w:rFonts w:ascii="Times New Roman" w:hAnsi="Times New Roman" w:cs="Times New Roman"/>
        </w:rPr>
        <w:t>Commission Directive 2008/61/EC of 17 June 2008 establishing the conditions under which certain harmful organisms, plants, plant products and other objects listed in Annexes I to V to Council Directive 2000/29/EC may be introduced into or moved within the Community or certain protected zones thereof, for trial or scientific purposes and for work on varietal selections</w:t>
      </w:r>
      <w:r w:rsidR="00C12B50" w:rsidRPr="00332CE4">
        <w:rPr>
          <w:rFonts w:ascii="Times New Roman" w:hAnsi="Times New Roman" w:cs="Times New Roman"/>
        </w:rPr>
        <w:t>.</w:t>
      </w:r>
      <w:r w:rsidRPr="00332CE4">
        <w:rPr>
          <w:rFonts w:ascii="Times New Roman" w:hAnsi="Times New Roman" w:cs="Times New Roman"/>
        </w:rPr>
        <w:t xml:space="preserve"> </w:t>
      </w:r>
      <w:hyperlink r:id="rId15" w:tooltip="Gives access to this document through its ELI URI." w:history="1">
        <w:r w:rsidRPr="00332CE4">
          <w:rPr>
            <w:rStyle w:val="Hyperlink"/>
            <w:rFonts w:ascii="Times New Roman" w:hAnsi="Times New Roman" w:cs="Times New Roman"/>
          </w:rPr>
          <w:t>http://data.europa.eu/eli/dir/2008/61/oj</w:t>
        </w:r>
      </w:hyperlink>
    </w:p>
    <w:p w14:paraId="700BC3D4" w14:textId="77777777" w:rsidR="004700FC" w:rsidRPr="00332CE4" w:rsidRDefault="004700FC" w:rsidP="004700FC">
      <w:pPr>
        <w:tabs>
          <w:tab w:val="center" w:pos="5976"/>
          <w:tab w:val="right" w:pos="10512"/>
        </w:tabs>
        <w:rPr>
          <w:rFonts w:ascii="Times New Roman" w:hAnsi="Times New Roman" w:cs="Times New Roman"/>
        </w:rPr>
      </w:pPr>
    </w:p>
    <w:p w14:paraId="0E64A0F1" w14:textId="77777777" w:rsidR="004700FC" w:rsidRPr="00332CE4" w:rsidRDefault="004700FC" w:rsidP="004700FC">
      <w:pPr>
        <w:tabs>
          <w:tab w:val="center" w:pos="5976"/>
          <w:tab w:val="right" w:pos="10512"/>
        </w:tabs>
        <w:rPr>
          <w:rFonts w:ascii="Times New Roman" w:hAnsi="Times New Roman" w:cs="Times New Roman"/>
          <w:b/>
        </w:rPr>
      </w:pPr>
      <w:r w:rsidRPr="00332CE4">
        <w:rPr>
          <w:rFonts w:ascii="Times New Roman" w:hAnsi="Times New Roman" w:cs="Times New Roman"/>
          <w:b/>
        </w:rPr>
        <w:t>As of Dec 14, 2019:</w:t>
      </w:r>
    </w:p>
    <w:p w14:paraId="457EFA05" w14:textId="6A3E9B38" w:rsidR="004700FC" w:rsidRPr="00332CE4" w:rsidRDefault="004700FC" w:rsidP="004700FC">
      <w:pPr>
        <w:tabs>
          <w:tab w:val="center" w:pos="5976"/>
          <w:tab w:val="right" w:pos="10512"/>
        </w:tabs>
        <w:rPr>
          <w:rFonts w:ascii="Times New Roman" w:hAnsi="Times New Roman" w:cs="Times New Roman"/>
        </w:rPr>
      </w:pPr>
      <w:r w:rsidRPr="00332CE4">
        <w:rPr>
          <w:rFonts w:ascii="Times New Roman" w:hAnsi="Times New Roman" w:cs="Times New Roman"/>
        </w:rPr>
        <w:t>Regulation (EU) 2016/2031 of the European Parliament of the Council of 26 October 2016 on protective measures against pests of plants (“Plant Health Law”) and associated implementing and delegated acts</w:t>
      </w:r>
      <w:r w:rsidR="00C12B50" w:rsidRPr="00332CE4">
        <w:rPr>
          <w:rFonts w:ascii="Times New Roman" w:hAnsi="Times New Roman" w:cs="Times New Roman"/>
        </w:rPr>
        <w:t>.</w:t>
      </w:r>
      <w:r w:rsidRPr="00332CE4">
        <w:rPr>
          <w:rFonts w:ascii="Times New Roman" w:hAnsi="Times New Roman" w:cs="Times New Roman"/>
        </w:rPr>
        <w:t xml:space="preserve"> </w:t>
      </w:r>
      <w:hyperlink r:id="rId16" w:history="1">
        <w:r w:rsidR="00C12B50" w:rsidRPr="00332CE4">
          <w:rPr>
            <w:rStyle w:val="Hyperlink"/>
            <w:rFonts w:ascii="Times New Roman" w:hAnsi="Times New Roman" w:cs="Times New Roman"/>
          </w:rPr>
          <w:t>http://data.europa.eu/eli/reg/2016/2031/oj</w:t>
        </w:r>
      </w:hyperlink>
    </w:p>
    <w:p w14:paraId="61E324EC" w14:textId="77777777" w:rsidR="007045B8" w:rsidRPr="00332CE4" w:rsidRDefault="007045B8" w:rsidP="008B2198">
      <w:pPr>
        <w:tabs>
          <w:tab w:val="center" w:pos="5976"/>
          <w:tab w:val="right" w:pos="10512"/>
        </w:tabs>
        <w:rPr>
          <w:rFonts w:ascii="Times New Roman" w:hAnsi="Times New Roman" w:cs="Times New Roman"/>
        </w:rPr>
      </w:pPr>
    </w:p>
    <w:p w14:paraId="63C6144E" w14:textId="49CD24E4" w:rsidR="004700FC" w:rsidRPr="00332CE4" w:rsidRDefault="004700FC" w:rsidP="008B2198">
      <w:pPr>
        <w:tabs>
          <w:tab w:val="center" w:pos="5976"/>
          <w:tab w:val="right" w:pos="10512"/>
        </w:tabs>
        <w:rPr>
          <w:rFonts w:ascii="Times New Roman" w:hAnsi="Times New Roman" w:cs="Times New Roman"/>
        </w:rPr>
      </w:pPr>
      <w:r w:rsidRPr="00332CE4">
        <w:rPr>
          <w:rFonts w:ascii="Times New Roman" w:hAnsi="Times New Roman" w:cs="Times New Roman"/>
        </w:rPr>
        <w:t xml:space="preserve">Commission Delegated Regulation (EU) 2019/829 of 14 March 2019 supplementing Regulation (EU) 2016/2031 of the European Parliament and of the Council on protective measures against pests of plants, </w:t>
      </w:r>
      <w:r w:rsidR="007045B8" w:rsidRPr="00332CE4">
        <w:rPr>
          <w:rFonts w:ascii="Times New Roman" w:hAnsi="Times New Roman" w:cs="Times New Roman"/>
        </w:rPr>
        <w:t>authorizing</w:t>
      </w:r>
      <w:r w:rsidRPr="00332CE4">
        <w:rPr>
          <w:rFonts w:ascii="Times New Roman" w:hAnsi="Times New Roman" w:cs="Times New Roman"/>
        </w:rPr>
        <w:t xml:space="preserve"> Member States to provide for temporary derogations in view of official testing, scientific or educational purposes, trials, varietal selections, or breeding</w:t>
      </w:r>
      <w:r w:rsidR="00C12B50" w:rsidRPr="00332CE4">
        <w:rPr>
          <w:rFonts w:ascii="Times New Roman" w:hAnsi="Times New Roman" w:cs="Times New Roman"/>
        </w:rPr>
        <w:t>.</w:t>
      </w:r>
      <w:r w:rsidRPr="00332CE4">
        <w:rPr>
          <w:rFonts w:ascii="Times New Roman" w:hAnsi="Times New Roman" w:cs="Times New Roman"/>
        </w:rPr>
        <w:t xml:space="preserve"> </w:t>
      </w:r>
      <w:hyperlink r:id="rId17" w:tooltip="Gives access to this document through its ELI URI." w:history="1">
        <w:r w:rsidRPr="00332CE4">
          <w:rPr>
            <w:rStyle w:val="Hyperlink"/>
            <w:rFonts w:ascii="Times New Roman" w:hAnsi="Times New Roman" w:cs="Times New Roman"/>
          </w:rPr>
          <w:t>http://data.europa.eu/eli/reg_del/2019/829/oj</w:t>
        </w:r>
      </w:hyperlink>
    </w:p>
    <w:p w14:paraId="7BBA665B" w14:textId="38F5BBAD" w:rsidR="008B2198" w:rsidRPr="00332CE4" w:rsidRDefault="008B2198" w:rsidP="008B2198">
      <w:pPr>
        <w:tabs>
          <w:tab w:val="center" w:pos="5976"/>
          <w:tab w:val="right" w:pos="10512"/>
        </w:tabs>
        <w:rPr>
          <w:rFonts w:ascii="Times New Roman" w:hAnsi="Times New Roman" w:cs="Times New Roman"/>
        </w:rPr>
      </w:pPr>
    </w:p>
    <w:p w14:paraId="128A6123" w14:textId="77777777" w:rsidR="00C12B50" w:rsidRPr="00332CE4" w:rsidRDefault="00C12B50">
      <w:pPr>
        <w:rPr>
          <w:rFonts w:ascii="Times New Roman" w:eastAsiaTheme="minorEastAsia" w:hAnsi="Times New Roman" w:cs="Times New Roman"/>
          <w:color w:val="0070C0"/>
          <w:spacing w:val="15"/>
        </w:rPr>
      </w:pPr>
      <w:bookmarkStart w:id="4" w:name="_Ref29292548"/>
      <w:r w:rsidRPr="00332CE4">
        <w:rPr>
          <w:rFonts w:ascii="Times New Roman" w:hAnsi="Times New Roman" w:cs="Times New Roman"/>
          <w:color w:val="0070C0"/>
        </w:rPr>
        <w:br w:type="page"/>
      </w:r>
    </w:p>
    <w:p w14:paraId="462DB72F" w14:textId="2850460E" w:rsidR="008B2198" w:rsidRPr="00332CE4" w:rsidRDefault="008B2198" w:rsidP="00B44D8F">
      <w:pPr>
        <w:pStyle w:val="Subtitle"/>
        <w:numPr>
          <w:ilvl w:val="1"/>
          <w:numId w:val="3"/>
        </w:numPr>
        <w:spacing w:before="240"/>
        <w:rPr>
          <w:rFonts w:ascii="Times New Roman" w:hAnsi="Times New Roman" w:cs="Times New Roman"/>
          <w:color w:val="0070C0"/>
        </w:rPr>
      </w:pPr>
      <w:bookmarkStart w:id="5" w:name="_Ref34305030"/>
      <w:r w:rsidRPr="00332CE4">
        <w:rPr>
          <w:rFonts w:ascii="Times New Roman" w:hAnsi="Times New Roman" w:cs="Times New Roman"/>
          <w:color w:val="0070C0"/>
        </w:rPr>
        <w:lastRenderedPageBreak/>
        <w:t xml:space="preserve">Pathogen </w:t>
      </w:r>
      <w:r w:rsidR="00FF6D83" w:rsidRPr="00332CE4">
        <w:rPr>
          <w:rFonts w:ascii="Times New Roman" w:hAnsi="Times New Roman" w:cs="Times New Roman"/>
          <w:color w:val="0070C0"/>
        </w:rPr>
        <w:t>W</w:t>
      </w:r>
      <w:r w:rsidRPr="00332CE4">
        <w:rPr>
          <w:rFonts w:ascii="Times New Roman" w:hAnsi="Times New Roman" w:cs="Times New Roman"/>
          <w:color w:val="0070C0"/>
        </w:rPr>
        <w:t>ork – Animals</w:t>
      </w:r>
      <w:bookmarkEnd w:id="4"/>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5"/>
    </w:p>
    <w:p w14:paraId="4C820478" w14:textId="4E0F4D2C" w:rsidR="00FF6D83" w:rsidRPr="00332CE4" w:rsidRDefault="00FF6D83" w:rsidP="008B2198">
      <w:pPr>
        <w:tabs>
          <w:tab w:val="center" w:pos="5976"/>
          <w:tab w:val="right" w:pos="10512"/>
        </w:tabs>
        <w:rPr>
          <w:rFonts w:ascii="Times New Roman" w:hAnsi="Times New Roman" w:cs="Times New Roman"/>
          <w:b/>
        </w:rPr>
      </w:pPr>
      <w:r w:rsidRPr="00332CE4">
        <w:rPr>
          <w:rFonts w:ascii="Times New Roman" w:hAnsi="Times New Roman" w:cs="Times New Roman"/>
          <w:b/>
        </w:rPr>
        <w:t>Before April 21, 2021:</w:t>
      </w:r>
    </w:p>
    <w:p w14:paraId="721E6B6B" w14:textId="7D2EFB9A" w:rsidR="008B2198" w:rsidRPr="00332CE4" w:rsidRDefault="008B2198" w:rsidP="008B2198">
      <w:pPr>
        <w:tabs>
          <w:tab w:val="center" w:pos="5976"/>
          <w:tab w:val="right" w:pos="10512"/>
        </w:tabs>
        <w:rPr>
          <w:rFonts w:ascii="Times New Roman" w:hAnsi="Times New Roman" w:cs="Times New Roman"/>
        </w:rPr>
      </w:pPr>
      <w:r w:rsidRPr="00332CE4">
        <w:rPr>
          <w:rFonts w:ascii="Times New Roman" w:hAnsi="Times New Roman" w:cs="Times New Roman"/>
        </w:rPr>
        <w:t>Directive 2010/63/EU of the European Parliament and of the Council of 22 September 2010 on the protection of animals used for scientific purposes</w:t>
      </w:r>
      <w:r w:rsidR="00757A70" w:rsidRPr="00332CE4">
        <w:rPr>
          <w:rFonts w:ascii="Times New Roman" w:hAnsi="Times New Roman" w:cs="Times New Roman"/>
        </w:rPr>
        <w:t>.</w:t>
      </w:r>
      <w:r w:rsidRPr="00332CE4">
        <w:rPr>
          <w:rFonts w:ascii="Times New Roman" w:hAnsi="Times New Roman" w:cs="Times New Roman"/>
        </w:rPr>
        <w:t xml:space="preserve"> </w:t>
      </w:r>
      <w:hyperlink r:id="rId18" w:tooltip="Gives access to this document through its ELI URI." w:history="1">
        <w:r w:rsidRPr="00332CE4">
          <w:rPr>
            <w:rStyle w:val="Hyperlink"/>
            <w:rFonts w:ascii="Times New Roman" w:hAnsi="Times New Roman" w:cs="Times New Roman"/>
          </w:rPr>
          <w:t>http://data.europa.eu/eli/dir/2010/63/oj</w:t>
        </w:r>
      </w:hyperlink>
    </w:p>
    <w:p w14:paraId="3B7A60AE" w14:textId="77777777" w:rsidR="008B2198" w:rsidRPr="00332CE4" w:rsidRDefault="008B2198" w:rsidP="008B2198">
      <w:pPr>
        <w:tabs>
          <w:tab w:val="center" w:pos="5976"/>
          <w:tab w:val="right" w:pos="10512"/>
        </w:tabs>
        <w:rPr>
          <w:rFonts w:ascii="Times New Roman" w:hAnsi="Times New Roman" w:cs="Times New Roman"/>
        </w:rPr>
      </w:pPr>
    </w:p>
    <w:p w14:paraId="140BE6F4" w14:textId="7CBEB6DE" w:rsidR="008B2198" w:rsidRPr="00332CE4" w:rsidRDefault="008B2198" w:rsidP="008B2198">
      <w:pPr>
        <w:tabs>
          <w:tab w:val="center" w:pos="5976"/>
          <w:tab w:val="right" w:pos="10512"/>
        </w:tabs>
        <w:rPr>
          <w:rFonts w:ascii="Times New Roman" w:hAnsi="Times New Roman" w:cs="Times New Roman"/>
        </w:rPr>
      </w:pPr>
      <w:r w:rsidRPr="00332CE4">
        <w:rPr>
          <w:rFonts w:ascii="Times New Roman" w:hAnsi="Times New Roman" w:cs="Times New Roman"/>
        </w:rPr>
        <w:t>The European legislation is extremely complex with currently very many different acts that cover individual or several quarantine animal pests and diseases (as listed by the OIE – World Organization for Animal health). These requirements will be combined into a single Animal Health Framework, applicable as of April 21, 2021.</w:t>
      </w:r>
    </w:p>
    <w:p w14:paraId="6898DCF3" w14:textId="77777777" w:rsidR="008B2198" w:rsidRPr="00332CE4" w:rsidRDefault="008B2198" w:rsidP="008B2198">
      <w:pPr>
        <w:tabs>
          <w:tab w:val="center" w:pos="5976"/>
          <w:tab w:val="right" w:pos="10512"/>
        </w:tabs>
        <w:rPr>
          <w:rFonts w:ascii="Times New Roman" w:hAnsi="Times New Roman" w:cs="Times New Roman"/>
        </w:rPr>
      </w:pPr>
      <w:bookmarkStart w:id="6" w:name="_Hlk15544784"/>
    </w:p>
    <w:p w14:paraId="27A7D484" w14:textId="60DBBAC4" w:rsidR="008B2198" w:rsidRPr="00332CE4" w:rsidRDefault="008B2198" w:rsidP="008B2198">
      <w:pPr>
        <w:tabs>
          <w:tab w:val="center" w:pos="5976"/>
          <w:tab w:val="right" w:pos="10512"/>
        </w:tabs>
        <w:rPr>
          <w:rFonts w:ascii="Times New Roman" w:hAnsi="Times New Roman" w:cs="Times New Roman"/>
          <w:b/>
        </w:rPr>
      </w:pPr>
      <w:r w:rsidRPr="00332CE4">
        <w:rPr>
          <w:rFonts w:ascii="Times New Roman" w:hAnsi="Times New Roman" w:cs="Times New Roman"/>
          <w:b/>
        </w:rPr>
        <w:t>As of April 21, 2021:</w:t>
      </w:r>
    </w:p>
    <w:p w14:paraId="6C90966E" w14:textId="4873EDD5" w:rsidR="008B2198" w:rsidRPr="00332CE4" w:rsidRDefault="00BD71BF" w:rsidP="008B2198">
      <w:pPr>
        <w:tabs>
          <w:tab w:val="center" w:pos="5976"/>
          <w:tab w:val="right" w:pos="10512"/>
        </w:tabs>
        <w:rPr>
          <w:rFonts w:ascii="Times New Roman" w:hAnsi="Times New Roman" w:cs="Times New Roman"/>
        </w:rPr>
      </w:pPr>
      <w:hyperlink r:id="rId19" w:history="1">
        <w:r w:rsidR="008B2198" w:rsidRPr="00332CE4">
          <w:rPr>
            <w:rFonts w:ascii="Times New Roman" w:hAnsi="Times New Roman" w:cs="Times New Roman"/>
          </w:rPr>
          <w:t>Regulation (EU) 2016/429 of the European Parliament and of the Council of 9 March 2016 on transmissible animal diseases and amending and repealing certain acts in the area of animal health (“Animal Health Law”)</w:t>
        </w:r>
      </w:hyperlink>
      <w:r w:rsidR="008B2198" w:rsidRPr="00332CE4">
        <w:rPr>
          <w:rFonts w:ascii="Times New Roman" w:hAnsi="Times New Roman" w:cs="Times New Roman"/>
        </w:rPr>
        <w:t> and associated implementing and delegated acts</w:t>
      </w:r>
      <w:bookmarkEnd w:id="6"/>
      <w:r w:rsidR="00C12B50" w:rsidRPr="00332CE4">
        <w:rPr>
          <w:rFonts w:ascii="Times New Roman" w:hAnsi="Times New Roman" w:cs="Times New Roman"/>
        </w:rPr>
        <w:t>.</w:t>
      </w:r>
      <w:r w:rsidR="008B2198" w:rsidRPr="00332CE4">
        <w:rPr>
          <w:rFonts w:ascii="Times New Roman" w:hAnsi="Times New Roman" w:cs="Times New Roman"/>
        </w:rPr>
        <w:t xml:space="preserve"> </w:t>
      </w:r>
      <w:hyperlink r:id="rId20" w:tooltip="Gives access to this document through its ELI URI." w:history="1">
        <w:r w:rsidR="008B2198" w:rsidRPr="00332CE4">
          <w:rPr>
            <w:rStyle w:val="Hyperlink"/>
            <w:rFonts w:ascii="Times New Roman" w:hAnsi="Times New Roman" w:cs="Times New Roman"/>
          </w:rPr>
          <w:t>http://data.europa.eu/eli/reg/2016/429/oj</w:t>
        </w:r>
      </w:hyperlink>
    </w:p>
    <w:p w14:paraId="5EF9113A" w14:textId="309B29A7" w:rsidR="008B2198" w:rsidRPr="00332CE4" w:rsidRDefault="008B2198" w:rsidP="008B2198">
      <w:pPr>
        <w:rPr>
          <w:rFonts w:ascii="Times New Roman" w:hAnsi="Times New Roman" w:cs="Times New Roman"/>
        </w:rPr>
      </w:pPr>
    </w:p>
    <w:p w14:paraId="4B99BBD7" w14:textId="0B522E4D" w:rsidR="00191DCC" w:rsidRPr="00332CE4" w:rsidRDefault="00191DCC" w:rsidP="00B44D8F">
      <w:pPr>
        <w:pStyle w:val="Subtitle"/>
        <w:numPr>
          <w:ilvl w:val="1"/>
          <w:numId w:val="3"/>
        </w:numPr>
        <w:spacing w:before="240"/>
        <w:rPr>
          <w:rFonts w:ascii="Times New Roman" w:hAnsi="Times New Roman" w:cs="Times New Roman"/>
          <w:color w:val="0070C0"/>
        </w:rPr>
      </w:pPr>
      <w:bookmarkStart w:id="7" w:name="_Ref29292552"/>
      <w:r w:rsidRPr="00332CE4">
        <w:rPr>
          <w:rFonts w:ascii="Times New Roman" w:hAnsi="Times New Roman" w:cs="Times New Roman"/>
          <w:color w:val="0070C0"/>
        </w:rPr>
        <w:t>Waste</w:t>
      </w:r>
      <w:bookmarkEnd w:id="7"/>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2E98A49C" w14:textId="7E8ECABB" w:rsidR="00191DCC" w:rsidRPr="00332CE4" w:rsidRDefault="00191DCC" w:rsidP="00191DCC">
      <w:pPr>
        <w:tabs>
          <w:tab w:val="center" w:pos="5976"/>
          <w:tab w:val="right" w:pos="10512"/>
        </w:tabs>
        <w:rPr>
          <w:rFonts w:ascii="Times New Roman" w:hAnsi="Times New Roman" w:cs="Times New Roman"/>
        </w:rPr>
      </w:pPr>
      <w:r w:rsidRPr="00332CE4">
        <w:rPr>
          <w:rFonts w:ascii="Times New Roman" w:hAnsi="Times New Roman" w:cs="Times New Roman"/>
        </w:rPr>
        <w:t>Directive 2008/98/EC of the European Parliament and of the Council of 19 November 2008 on waste (“Waste Framework Directive”)</w:t>
      </w:r>
      <w:r w:rsidR="00C12B50" w:rsidRPr="00332CE4">
        <w:rPr>
          <w:rFonts w:ascii="Times New Roman" w:hAnsi="Times New Roman" w:cs="Times New Roman"/>
        </w:rPr>
        <w:t>.</w:t>
      </w:r>
      <w:r w:rsidRPr="00332CE4">
        <w:rPr>
          <w:rFonts w:ascii="Times New Roman" w:hAnsi="Times New Roman" w:cs="Times New Roman"/>
        </w:rPr>
        <w:t xml:space="preserve"> </w:t>
      </w:r>
      <w:hyperlink r:id="rId21" w:tooltip="Gives access to this document through its ELI URI." w:history="1">
        <w:r w:rsidRPr="00332CE4">
          <w:rPr>
            <w:rStyle w:val="Hyperlink"/>
            <w:rFonts w:ascii="Times New Roman" w:hAnsi="Times New Roman" w:cs="Times New Roman"/>
          </w:rPr>
          <w:t>http://data.europa.eu/eli/dir/2008/98/oj</w:t>
        </w:r>
      </w:hyperlink>
    </w:p>
    <w:p w14:paraId="065615D0" w14:textId="77777777" w:rsidR="00C7351E" w:rsidRPr="00332CE4" w:rsidRDefault="00C7351E" w:rsidP="00191DCC">
      <w:pPr>
        <w:tabs>
          <w:tab w:val="center" w:pos="5976"/>
          <w:tab w:val="right" w:pos="10512"/>
        </w:tabs>
        <w:rPr>
          <w:rFonts w:ascii="Times New Roman" w:hAnsi="Times New Roman" w:cs="Times New Roman"/>
        </w:rPr>
      </w:pPr>
    </w:p>
    <w:p w14:paraId="30EFBF9A" w14:textId="39088C75" w:rsidR="00191DCC" w:rsidRPr="00332CE4" w:rsidRDefault="00C12B50" w:rsidP="00191DCC">
      <w:pPr>
        <w:tabs>
          <w:tab w:val="center" w:pos="5976"/>
          <w:tab w:val="right" w:pos="10512"/>
        </w:tabs>
        <w:rPr>
          <w:rFonts w:ascii="Times New Roman" w:hAnsi="Times New Roman" w:cs="Times New Roman"/>
        </w:rPr>
      </w:pPr>
      <w:r w:rsidRPr="00332CE4">
        <w:rPr>
          <w:rFonts w:ascii="Times New Roman" w:hAnsi="Times New Roman" w:cs="Times New Roman"/>
        </w:rPr>
        <w:t xml:space="preserve">Commission Decision </w:t>
      </w:r>
      <w:r w:rsidR="00191DCC" w:rsidRPr="00332CE4">
        <w:rPr>
          <w:rFonts w:ascii="Times New Roman" w:hAnsi="Times New Roman" w:cs="Times New Roman"/>
        </w:rPr>
        <w:t>2000/532/EC of 3 May 2000 replacing Decision 94/3/EC establishing a list of wastes pursuant to Article 1(a) of Council Directive 75/442/EEC on waste and Council Decision 94/904/EC establishing a list of hazardous waste pursuant to Article 1(4) of Council Directive 91/689/EEC on hazardous waste</w:t>
      </w:r>
      <w:r w:rsidRPr="00332CE4">
        <w:rPr>
          <w:rFonts w:ascii="Times New Roman" w:hAnsi="Times New Roman" w:cs="Times New Roman"/>
        </w:rPr>
        <w:t>.</w:t>
      </w:r>
      <w:r w:rsidR="00191DCC" w:rsidRPr="00332CE4">
        <w:rPr>
          <w:rFonts w:ascii="Times New Roman" w:hAnsi="Times New Roman" w:cs="Times New Roman"/>
        </w:rPr>
        <w:t xml:space="preserve"> </w:t>
      </w:r>
      <w:hyperlink r:id="rId22" w:history="1">
        <w:r w:rsidRPr="00332CE4">
          <w:rPr>
            <w:rStyle w:val="Hyperlink"/>
            <w:rFonts w:ascii="Times New Roman" w:hAnsi="Times New Roman" w:cs="Times New Roman"/>
          </w:rPr>
          <w:t>http://data.europa.eu/eli/dec/2000/532/oj</w:t>
        </w:r>
      </w:hyperlink>
    </w:p>
    <w:p w14:paraId="2FE7C907" w14:textId="77777777" w:rsidR="00C7351E" w:rsidRPr="00332CE4" w:rsidRDefault="00C7351E" w:rsidP="00191DCC">
      <w:pPr>
        <w:tabs>
          <w:tab w:val="center" w:pos="5976"/>
          <w:tab w:val="right" w:pos="10512"/>
        </w:tabs>
        <w:rPr>
          <w:rFonts w:ascii="Times New Roman" w:hAnsi="Times New Roman" w:cs="Times New Roman"/>
        </w:rPr>
      </w:pPr>
    </w:p>
    <w:p w14:paraId="789642FF" w14:textId="24138A16" w:rsidR="00191DCC" w:rsidRPr="00332CE4" w:rsidRDefault="00191DCC" w:rsidP="00191DCC">
      <w:pPr>
        <w:tabs>
          <w:tab w:val="center" w:pos="5976"/>
          <w:tab w:val="right" w:pos="10512"/>
        </w:tabs>
        <w:rPr>
          <w:rFonts w:ascii="Times New Roman" w:hAnsi="Times New Roman" w:cs="Times New Roman"/>
        </w:rPr>
      </w:pPr>
      <w:r w:rsidRPr="00332CE4">
        <w:rPr>
          <w:rFonts w:ascii="Times New Roman" w:hAnsi="Times New Roman" w:cs="Times New Roman"/>
        </w:rPr>
        <w:t xml:space="preserve">Regulation (EC) No 1069/2009 of the European Parliament and of the Council of 21 October 2009 laying down health rules </w:t>
      </w:r>
      <w:r w:rsidR="00C12B50" w:rsidRPr="00332CE4">
        <w:rPr>
          <w:rFonts w:ascii="Times New Roman" w:hAnsi="Times New Roman" w:cs="Times New Roman"/>
        </w:rPr>
        <w:t>regarding</w:t>
      </w:r>
      <w:r w:rsidRPr="00332CE4">
        <w:rPr>
          <w:rFonts w:ascii="Times New Roman" w:hAnsi="Times New Roman" w:cs="Times New Roman"/>
        </w:rPr>
        <w:t xml:space="preserve"> animal by-products and derived products not intended for human consumption and repealing Regulation (EC) No 1774/2002 (“Animal by-products Regulation”)</w:t>
      </w:r>
      <w:r w:rsidR="00C12B50" w:rsidRPr="00332CE4">
        <w:rPr>
          <w:rFonts w:ascii="Times New Roman" w:hAnsi="Times New Roman" w:cs="Times New Roman"/>
        </w:rPr>
        <w:t>.</w:t>
      </w:r>
      <w:r w:rsidRPr="00332CE4">
        <w:rPr>
          <w:rFonts w:ascii="Times New Roman" w:hAnsi="Times New Roman" w:cs="Times New Roman"/>
        </w:rPr>
        <w:t xml:space="preserve"> </w:t>
      </w:r>
      <w:hyperlink r:id="rId23" w:tooltip="Gives access to this document through its ELI URI." w:history="1">
        <w:r w:rsidRPr="00332CE4">
          <w:rPr>
            <w:rStyle w:val="Hyperlink"/>
            <w:rFonts w:ascii="Times New Roman" w:hAnsi="Times New Roman" w:cs="Times New Roman"/>
          </w:rPr>
          <w:t>http://data.europa.eu/eli/reg/2009/1069/oj</w:t>
        </w:r>
      </w:hyperlink>
    </w:p>
    <w:p w14:paraId="335498C6" w14:textId="77777777" w:rsidR="00C7351E" w:rsidRPr="00332CE4" w:rsidRDefault="00C7351E" w:rsidP="00191DCC">
      <w:pPr>
        <w:tabs>
          <w:tab w:val="center" w:pos="5976"/>
          <w:tab w:val="right" w:pos="10512"/>
        </w:tabs>
        <w:rPr>
          <w:rFonts w:ascii="Times New Roman" w:hAnsi="Times New Roman" w:cs="Times New Roman"/>
        </w:rPr>
      </w:pPr>
    </w:p>
    <w:p w14:paraId="3795187D" w14:textId="1E06C8EC" w:rsidR="00191DCC" w:rsidRPr="00332CE4" w:rsidRDefault="00191DCC" w:rsidP="00191DCC">
      <w:pPr>
        <w:tabs>
          <w:tab w:val="center" w:pos="5976"/>
          <w:tab w:val="right" w:pos="10512"/>
        </w:tabs>
        <w:rPr>
          <w:rFonts w:ascii="Times New Roman" w:hAnsi="Times New Roman" w:cs="Times New Roman"/>
        </w:rPr>
      </w:pPr>
      <w:r w:rsidRPr="00332CE4">
        <w:rPr>
          <w:rFonts w:ascii="Times New Roman" w:hAnsi="Times New Roman" w:cs="Times New Roman"/>
        </w:rPr>
        <w:t>Regulation (EC) No 1013/2006 of the European Parliament and of the Council of 14 June 2006 on shipments of waste</w:t>
      </w:r>
      <w:r w:rsidR="00757A70" w:rsidRPr="00332CE4">
        <w:rPr>
          <w:rFonts w:ascii="Times New Roman" w:hAnsi="Times New Roman" w:cs="Times New Roman"/>
        </w:rPr>
        <w:t>.</w:t>
      </w:r>
      <w:r w:rsidRPr="00332CE4">
        <w:rPr>
          <w:rFonts w:ascii="Times New Roman" w:hAnsi="Times New Roman" w:cs="Times New Roman"/>
        </w:rPr>
        <w:t xml:space="preserve"> </w:t>
      </w:r>
      <w:hyperlink r:id="rId24" w:tooltip="Gives access to this document through its ELI URI." w:history="1">
        <w:r w:rsidRPr="00332CE4">
          <w:rPr>
            <w:rStyle w:val="Hyperlink"/>
            <w:rFonts w:ascii="Times New Roman" w:hAnsi="Times New Roman" w:cs="Times New Roman"/>
          </w:rPr>
          <w:t>http://data.europa.eu/eli/reg/2006/1013/oj</w:t>
        </w:r>
      </w:hyperlink>
    </w:p>
    <w:p w14:paraId="4C089591" w14:textId="77777777" w:rsidR="00024FE9" w:rsidRPr="00332CE4" w:rsidRDefault="00024FE9" w:rsidP="00191DCC">
      <w:pPr>
        <w:tabs>
          <w:tab w:val="center" w:pos="5976"/>
          <w:tab w:val="right" w:pos="10512"/>
        </w:tabs>
        <w:rPr>
          <w:rFonts w:ascii="Times New Roman" w:hAnsi="Times New Roman" w:cs="Times New Roman"/>
        </w:rPr>
      </w:pPr>
    </w:p>
    <w:p w14:paraId="71999046" w14:textId="0F464203" w:rsidR="00C7351E" w:rsidRPr="00332CE4" w:rsidRDefault="00C7351E" w:rsidP="00B44D8F">
      <w:pPr>
        <w:pStyle w:val="Subtitle"/>
        <w:numPr>
          <w:ilvl w:val="1"/>
          <w:numId w:val="3"/>
        </w:numPr>
        <w:spacing w:before="240"/>
        <w:rPr>
          <w:rFonts w:ascii="Times New Roman" w:hAnsi="Times New Roman" w:cs="Times New Roman"/>
          <w:color w:val="0070C0"/>
        </w:rPr>
      </w:pPr>
      <w:bookmarkStart w:id="8" w:name="_Ref29292554"/>
      <w:bookmarkStart w:id="9" w:name="_Ref34305077"/>
      <w:r w:rsidRPr="00332CE4">
        <w:rPr>
          <w:rFonts w:ascii="Times New Roman" w:hAnsi="Times New Roman" w:cs="Times New Roman"/>
          <w:color w:val="0070C0"/>
        </w:rPr>
        <w:t>Dual-</w:t>
      </w:r>
      <w:r w:rsidR="00FF6D83" w:rsidRPr="00332CE4">
        <w:rPr>
          <w:rFonts w:ascii="Times New Roman" w:hAnsi="Times New Roman" w:cs="Times New Roman"/>
          <w:color w:val="0070C0"/>
        </w:rPr>
        <w:t>U</w:t>
      </w:r>
      <w:r w:rsidRPr="00332CE4">
        <w:rPr>
          <w:rFonts w:ascii="Times New Roman" w:hAnsi="Times New Roman" w:cs="Times New Roman"/>
          <w:color w:val="0070C0"/>
        </w:rPr>
        <w:t xml:space="preserve">se </w:t>
      </w:r>
      <w:r w:rsidR="00FF6D83" w:rsidRPr="00332CE4">
        <w:rPr>
          <w:rFonts w:ascii="Times New Roman" w:hAnsi="Times New Roman" w:cs="Times New Roman"/>
          <w:color w:val="0070C0"/>
        </w:rPr>
        <w:t>I</w:t>
      </w:r>
      <w:r w:rsidRPr="00332CE4">
        <w:rPr>
          <w:rFonts w:ascii="Times New Roman" w:hAnsi="Times New Roman" w:cs="Times New Roman"/>
          <w:color w:val="0070C0"/>
        </w:rPr>
        <w:t>tems / DURC / Biosecurity</w:t>
      </w:r>
      <w:bookmarkEnd w:id="8"/>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9"/>
    </w:p>
    <w:p w14:paraId="023735B8" w14:textId="576AEBC3" w:rsidR="00C7351E" w:rsidRPr="00332CE4" w:rsidRDefault="00C7351E" w:rsidP="00C7351E">
      <w:pPr>
        <w:tabs>
          <w:tab w:val="center" w:pos="5976"/>
          <w:tab w:val="right" w:pos="10512"/>
        </w:tabs>
        <w:rPr>
          <w:rFonts w:ascii="Times New Roman" w:hAnsi="Times New Roman" w:cs="Times New Roman"/>
        </w:rPr>
      </w:pPr>
      <w:r w:rsidRPr="00332CE4">
        <w:rPr>
          <w:rFonts w:ascii="Times New Roman" w:hAnsi="Times New Roman" w:cs="Times New Roman"/>
        </w:rPr>
        <w:t>Council Regulation (EC) No 428/2009 of 5 May 2009 setting up a Community regime for the control of exports, transfer, brokering and transit of dual-use items</w:t>
      </w:r>
      <w:r w:rsidR="00757A70" w:rsidRPr="00332CE4">
        <w:rPr>
          <w:rFonts w:ascii="Times New Roman" w:hAnsi="Times New Roman" w:cs="Times New Roman"/>
        </w:rPr>
        <w:t>.</w:t>
      </w:r>
      <w:r w:rsidRPr="00332CE4">
        <w:rPr>
          <w:rFonts w:ascii="Times New Roman" w:hAnsi="Times New Roman" w:cs="Times New Roman"/>
        </w:rPr>
        <w:t xml:space="preserve"> </w:t>
      </w:r>
      <w:hyperlink r:id="rId25" w:history="1">
        <w:r w:rsidR="00757A70" w:rsidRPr="00332CE4">
          <w:rPr>
            <w:rStyle w:val="Hyperlink"/>
            <w:rFonts w:ascii="Times New Roman" w:hAnsi="Times New Roman" w:cs="Times New Roman"/>
          </w:rPr>
          <w:t>http://data.europa.eu/eli/reg/2009/428/oj</w:t>
        </w:r>
      </w:hyperlink>
    </w:p>
    <w:p w14:paraId="62E12079" w14:textId="77777777" w:rsidR="00C7351E" w:rsidRPr="00332CE4" w:rsidRDefault="00C7351E" w:rsidP="00C7351E">
      <w:pPr>
        <w:rPr>
          <w:rFonts w:ascii="Times New Roman" w:hAnsi="Times New Roman" w:cs="Times New Roman"/>
        </w:rPr>
      </w:pPr>
    </w:p>
    <w:p w14:paraId="58C8141C" w14:textId="77777777" w:rsidR="00C12B50" w:rsidRPr="00332CE4" w:rsidRDefault="00C12B50">
      <w:pPr>
        <w:rPr>
          <w:rFonts w:ascii="Times New Roman" w:eastAsiaTheme="minorEastAsia" w:hAnsi="Times New Roman" w:cs="Times New Roman"/>
          <w:color w:val="0070C0"/>
          <w:spacing w:val="15"/>
        </w:rPr>
      </w:pPr>
      <w:bookmarkStart w:id="10" w:name="_Ref29292559"/>
      <w:r w:rsidRPr="00332CE4">
        <w:rPr>
          <w:rFonts w:ascii="Times New Roman" w:hAnsi="Times New Roman" w:cs="Times New Roman"/>
          <w:color w:val="0070C0"/>
        </w:rPr>
        <w:br w:type="page"/>
      </w:r>
    </w:p>
    <w:p w14:paraId="4067CC72" w14:textId="27FF3D8C" w:rsidR="00191DCC" w:rsidRPr="00332CE4" w:rsidRDefault="00C7351E" w:rsidP="00B44D8F">
      <w:pPr>
        <w:pStyle w:val="Subtitle"/>
        <w:numPr>
          <w:ilvl w:val="1"/>
          <w:numId w:val="3"/>
        </w:numPr>
        <w:spacing w:before="240"/>
        <w:rPr>
          <w:rFonts w:ascii="Times New Roman" w:hAnsi="Times New Roman" w:cs="Times New Roman"/>
          <w:color w:val="0070C0"/>
        </w:rPr>
      </w:pPr>
      <w:bookmarkStart w:id="11" w:name="_Ref34305436"/>
      <w:r w:rsidRPr="00332CE4">
        <w:rPr>
          <w:rFonts w:ascii="Times New Roman" w:hAnsi="Times New Roman" w:cs="Times New Roman"/>
          <w:color w:val="0070C0"/>
        </w:rPr>
        <w:lastRenderedPageBreak/>
        <w:t xml:space="preserve">GMO </w:t>
      </w:r>
      <w:r w:rsidR="00FF6D83" w:rsidRPr="00332CE4">
        <w:rPr>
          <w:rFonts w:ascii="Times New Roman" w:hAnsi="Times New Roman" w:cs="Times New Roman"/>
          <w:color w:val="0070C0"/>
        </w:rPr>
        <w:t>T</w:t>
      </w:r>
      <w:r w:rsidRPr="00332CE4">
        <w:rPr>
          <w:rFonts w:ascii="Times New Roman" w:hAnsi="Times New Roman" w:cs="Times New Roman"/>
          <w:color w:val="0070C0"/>
        </w:rPr>
        <w:t xml:space="preserve">ransboundary </w:t>
      </w:r>
      <w:r w:rsidR="00FF6D83" w:rsidRPr="00332CE4">
        <w:rPr>
          <w:rFonts w:ascii="Times New Roman" w:hAnsi="Times New Roman" w:cs="Times New Roman"/>
          <w:color w:val="0070C0"/>
        </w:rPr>
        <w:t>M</w:t>
      </w:r>
      <w:r w:rsidRPr="00332CE4">
        <w:rPr>
          <w:rFonts w:ascii="Times New Roman" w:hAnsi="Times New Roman" w:cs="Times New Roman"/>
          <w:color w:val="0070C0"/>
        </w:rPr>
        <w:t xml:space="preserve">ovement </w:t>
      </w:r>
      <w:r w:rsidR="00FF6D83" w:rsidRPr="00332CE4">
        <w:rPr>
          <w:rFonts w:ascii="Times New Roman" w:hAnsi="Times New Roman" w:cs="Times New Roman"/>
          <w:color w:val="0070C0"/>
        </w:rPr>
        <w:t xml:space="preserve">– </w:t>
      </w:r>
      <w:r w:rsidRPr="00332CE4">
        <w:rPr>
          <w:rFonts w:ascii="Times New Roman" w:hAnsi="Times New Roman" w:cs="Times New Roman"/>
          <w:color w:val="0070C0"/>
        </w:rPr>
        <w:t xml:space="preserve">Cartagena Protocol </w:t>
      </w:r>
      <w:r w:rsidR="00FF6D83" w:rsidRPr="00332CE4">
        <w:rPr>
          <w:rFonts w:ascii="Times New Roman" w:hAnsi="Times New Roman" w:cs="Times New Roman"/>
          <w:color w:val="0070C0"/>
        </w:rPr>
        <w:t>I</w:t>
      </w:r>
      <w:r w:rsidRPr="00332CE4">
        <w:rPr>
          <w:rFonts w:ascii="Times New Roman" w:hAnsi="Times New Roman" w:cs="Times New Roman"/>
          <w:color w:val="0070C0"/>
        </w:rPr>
        <w:t>mplementation</w:t>
      </w:r>
      <w:bookmarkEnd w:id="10"/>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11"/>
    </w:p>
    <w:p w14:paraId="6131EFD1" w14:textId="2A30C480" w:rsidR="00C7351E" w:rsidRPr="00332CE4" w:rsidRDefault="00C7351E" w:rsidP="00C7351E">
      <w:pPr>
        <w:rPr>
          <w:rFonts w:ascii="Times New Roman" w:hAnsi="Times New Roman" w:cs="Times New Roman"/>
        </w:rPr>
      </w:pPr>
      <w:r w:rsidRPr="00332CE4">
        <w:rPr>
          <w:rFonts w:ascii="Times New Roman" w:hAnsi="Times New Roman" w:cs="Times New Roman"/>
        </w:rPr>
        <w:t>Regulation (EC) No 1946/2003 of the European Parliament and of the Council of 15 July 2003 on transboundary movements of genetically modified organisms</w:t>
      </w:r>
      <w:r w:rsidR="00757A70" w:rsidRPr="00332CE4">
        <w:rPr>
          <w:rFonts w:ascii="Times New Roman" w:hAnsi="Times New Roman" w:cs="Times New Roman"/>
        </w:rPr>
        <w:t>.</w:t>
      </w:r>
      <w:r w:rsidRPr="00332CE4">
        <w:rPr>
          <w:rFonts w:ascii="Times New Roman" w:hAnsi="Times New Roman" w:cs="Times New Roman"/>
        </w:rPr>
        <w:t xml:space="preserve"> </w:t>
      </w:r>
      <w:hyperlink r:id="rId26" w:history="1">
        <w:r w:rsidR="00C12B50" w:rsidRPr="00332CE4">
          <w:rPr>
            <w:rStyle w:val="Hyperlink"/>
            <w:rFonts w:ascii="Times New Roman" w:hAnsi="Times New Roman" w:cs="Times New Roman"/>
          </w:rPr>
          <w:t>http://data.europa.eu/eli/reg/2003/1946/oj</w:t>
        </w:r>
      </w:hyperlink>
    </w:p>
    <w:p w14:paraId="20CB3EE2" w14:textId="77777777" w:rsidR="00C7351E" w:rsidRPr="00332CE4" w:rsidRDefault="00C7351E" w:rsidP="00C7351E">
      <w:pPr>
        <w:rPr>
          <w:rFonts w:ascii="Times New Roman" w:hAnsi="Times New Roman" w:cs="Times New Roman"/>
        </w:rPr>
      </w:pPr>
    </w:p>
    <w:p w14:paraId="53CA2221" w14:textId="44CBC829" w:rsidR="00C7351E" w:rsidRPr="00332CE4" w:rsidRDefault="00C7351E" w:rsidP="00C7351E">
      <w:pPr>
        <w:rPr>
          <w:rFonts w:ascii="Times New Roman" w:hAnsi="Times New Roman" w:cs="Times New Roman"/>
        </w:rPr>
      </w:pPr>
      <w:r w:rsidRPr="00332CE4">
        <w:rPr>
          <w:rFonts w:ascii="Times New Roman" w:hAnsi="Times New Roman" w:cs="Times New Roman"/>
        </w:rPr>
        <w:t>Regulation (EC) No 882/2004 of the European Parliament and of the Council of 29 April 2004 on official controls performed to ensure the verification of compliance with feed and food law, animal health and animal welfare rules</w:t>
      </w:r>
      <w:r w:rsidR="00757A70" w:rsidRPr="00332CE4">
        <w:rPr>
          <w:rFonts w:ascii="Times New Roman" w:hAnsi="Times New Roman" w:cs="Times New Roman"/>
        </w:rPr>
        <w:t>.</w:t>
      </w:r>
      <w:r w:rsidRPr="00332CE4">
        <w:rPr>
          <w:rFonts w:ascii="Times New Roman" w:hAnsi="Times New Roman" w:cs="Times New Roman"/>
        </w:rPr>
        <w:t xml:space="preserve"> </w:t>
      </w:r>
      <w:hyperlink r:id="rId27" w:history="1">
        <w:r w:rsidR="00C12B50" w:rsidRPr="00332CE4">
          <w:rPr>
            <w:rStyle w:val="Hyperlink"/>
            <w:rFonts w:ascii="Times New Roman" w:hAnsi="Times New Roman" w:cs="Times New Roman"/>
          </w:rPr>
          <w:t>http://data.europa.eu/eli/reg/2004/882/oj</w:t>
        </w:r>
      </w:hyperlink>
    </w:p>
    <w:p w14:paraId="73A27249" w14:textId="77777777" w:rsidR="00C7351E" w:rsidRPr="00332CE4" w:rsidRDefault="00C7351E" w:rsidP="00C7351E">
      <w:pPr>
        <w:rPr>
          <w:rFonts w:ascii="Times New Roman" w:hAnsi="Times New Roman" w:cs="Times New Roman"/>
        </w:rPr>
      </w:pPr>
    </w:p>
    <w:p w14:paraId="0C8C39D6" w14:textId="30381C4D" w:rsidR="00C7351E" w:rsidRPr="00332CE4" w:rsidRDefault="00C7351E" w:rsidP="00C7351E">
      <w:pPr>
        <w:rPr>
          <w:rFonts w:ascii="Times New Roman" w:hAnsi="Times New Roman" w:cs="Times New Roman"/>
          <w:b/>
        </w:rPr>
      </w:pPr>
      <w:r w:rsidRPr="00332CE4">
        <w:rPr>
          <w:rFonts w:ascii="Times New Roman" w:hAnsi="Times New Roman" w:cs="Times New Roman"/>
          <w:b/>
        </w:rPr>
        <w:t>As of Dec 14, 2019:</w:t>
      </w:r>
    </w:p>
    <w:p w14:paraId="192FDE89" w14:textId="3F2AF1B5" w:rsidR="00C7351E" w:rsidRPr="00332CE4" w:rsidRDefault="00C7351E" w:rsidP="00C7351E">
      <w:pPr>
        <w:rPr>
          <w:rFonts w:ascii="Times New Roman" w:hAnsi="Times New Roman" w:cs="Times New Roman"/>
        </w:rPr>
      </w:pPr>
      <w:r w:rsidRPr="00332CE4">
        <w:rPr>
          <w:rFonts w:ascii="Times New Roman" w:hAnsi="Times New Roman" w:cs="Times New Roman"/>
        </w:rPr>
        <w:t>Regulation (EU) 2017/625 of the European Parliament and of the Council of 15 March 2017 on official controls and other official activities performed to ensure the application of food and feed law, rules on animal health and welfare, plant health and plant protection products (“Official Controls Regulation”)</w:t>
      </w:r>
      <w:r w:rsidR="00757A70" w:rsidRPr="00332CE4">
        <w:rPr>
          <w:rFonts w:ascii="Times New Roman" w:hAnsi="Times New Roman" w:cs="Times New Roman"/>
        </w:rPr>
        <w:t>.</w:t>
      </w:r>
      <w:r w:rsidRPr="00332CE4">
        <w:rPr>
          <w:rFonts w:ascii="Times New Roman" w:hAnsi="Times New Roman" w:cs="Times New Roman"/>
        </w:rPr>
        <w:t xml:space="preserve"> </w:t>
      </w:r>
      <w:hyperlink r:id="rId28" w:history="1">
        <w:r w:rsidR="00757A70" w:rsidRPr="00332CE4">
          <w:rPr>
            <w:rStyle w:val="Hyperlink"/>
            <w:rFonts w:ascii="Times New Roman" w:hAnsi="Times New Roman" w:cs="Times New Roman"/>
          </w:rPr>
          <w:t>http://data.europa.eu/eli/reg/2017/625/oj</w:t>
        </w:r>
      </w:hyperlink>
    </w:p>
    <w:p w14:paraId="1535C68B" w14:textId="3A076330" w:rsidR="008B2198" w:rsidRPr="00332CE4" w:rsidRDefault="008B2198" w:rsidP="000F1939">
      <w:pPr>
        <w:pStyle w:val="Subtitle"/>
        <w:spacing w:before="240"/>
        <w:rPr>
          <w:rFonts w:ascii="Times New Roman" w:hAnsi="Times New Roman" w:cs="Times New Roman"/>
          <w:color w:val="0070C0"/>
        </w:rPr>
      </w:pPr>
    </w:p>
    <w:p w14:paraId="48750E44" w14:textId="3CE17DA7" w:rsidR="00C7351E" w:rsidRPr="00332CE4" w:rsidRDefault="00C7351E" w:rsidP="00B44D8F">
      <w:pPr>
        <w:pStyle w:val="Subtitle"/>
        <w:numPr>
          <w:ilvl w:val="1"/>
          <w:numId w:val="3"/>
        </w:numPr>
        <w:spacing w:before="240"/>
        <w:rPr>
          <w:rFonts w:ascii="Times New Roman" w:hAnsi="Times New Roman" w:cs="Times New Roman"/>
          <w:color w:val="0070C0"/>
        </w:rPr>
      </w:pPr>
      <w:bookmarkStart w:id="12" w:name="_Ref29292562"/>
      <w:r w:rsidRPr="00332CE4">
        <w:rPr>
          <w:rFonts w:ascii="Times New Roman" w:hAnsi="Times New Roman" w:cs="Times New Roman"/>
          <w:color w:val="0070C0"/>
        </w:rPr>
        <w:t xml:space="preserve">Access and Benefit Sharing of Genetic </w:t>
      </w:r>
      <w:r w:rsidR="00FF6D83" w:rsidRPr="00332CE4">
        <w:rPr>
          <w:rFonts w:ascii="Times New Roman" w:hAnsi="Times New Roman" w:cs="Times New Roman"/>
          <w:color w:val="0070C0"/>
        </w:rPr>
        <w:t>R</w:t>
      </w:r>
      <w:r w:rsidRPr="00332CE4">
        <w:rPr>
          <w:rFonts w:ascii="Times New Roman" w:hAnsi="Times New Roman" w:cs="Times New Roman"/>
          <w:color w:val="0070C0"/>
        </w:rPr>
        <w:t xml:space="preserve">esources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Nagoya </w:t>
      </w:r>
      <w:r w:rsidR="00FF6D83" w:rsidRPr="00332CE4">
        <w:rPr>
          <w:rFonts w:ascii="Times New Roman" w:hAnsi="Times New Roman" w:cs="Times New Roman"/>
          <w:color w:val="0070C0"/>
        </w:rPr>
        <w:t>P</w:t>
      </w:r>
      <w:r w:rsidRPr="00332CE4">
        <w:rPr>
          <w:rFonts w:ascii="Times New Roman" w:hAnsi="Times New Roman" w:cs="Times New Roman"/>
          <w:color w:val="0070C0"/>
        </w:rPr>
        <w:t>rotocol</w:t>
      </w:r>
      <w:bookmarkEnd w:id="12"/>
      <w:r w:rsidR="00FF6D83" w:rsidRPr="00332CE4">
        <w:rPr>
          <w:rFonts w:ascii="Times New Roman" w:hAnsi="Times New Roman" w:cs="Times New Roman"/>
          <w:color w:val="0070C0"/>
        </w:rPr>
        <w:t xml:space="preserve"> Implementation</w:t>
      </w:r>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r w:rsidR="008F1790">
        <w:rPr>
          <w:rFonts w:ascii="Times New Roman" w:hAnsi="Times New Roman" w:cs="Times New Roman"/>
          <w:color w:val="002060"/>
        </w:rPr>
        <w:tab/>
      </w:r>
      <w:r w:rsidR="008F1790">
        <w:rPr>
          <w:rFonts w:ascii="Times New Roman" w:hAnsi="Times New Roman" w:cs="Times New Roman"/>
          <w:color w:val="002060"/>
        </w:rPr>
        <w:tab/>
      </w:r>
      <w:hyperlink w:anchor="_top" w:history="1">
        <w:r w:rsidR="00D940E2" w:rsidRPr="00332CE4">
          <w:rPr>
            <w:rStyle w:val="Hyperlink"/>
            <w:rFonts w:ascii="Times New Roman" w:hAnsi="Times New Roman" w:cs="Times New Roman"/>
          </w:rPr>
          <w:t>(home)</w:t>
        </w:r>
      </w:hyperlink>
    </w:p>
    <w:p w14:paraId="6CE62ED2" w14:textId="33C04F5E" w:rsidR="00C7351E" w:rsidRPr="00332CE4" w:rsidRDefault="00C7351E" w:rsidP="00C7351E">
      <w:pPr>
        <w:tabs>
          <w:tab w:val="center" w:pos="5976"/>
          <w:tab w:val="right" w:pos="10512"/>
        </w:tabs>
        <w:rPr>
          <w:rFonts w:ascii="Times New Roman" w:hAnsi="Times New Roman" w:cs="Times New Roman"/>
        </w:rPr>
      </w:pPr>
      <w:r w:rsidRPr="00332CE4">
        <w:rPr>
          <w:rFonts w:ascii="Times New Roman" w:hAnsi="Times New Roman" w:cs="Times New Roman"/>
        </w:rPr>
        <w:t>Regulation (EU) No 511/2014 of the European Parliament and of the Council of 16 April 2014 on compliance measures for users from the Nagoya Protocol on Access to Genetic Resources and the Fair and Equitable Sharing of Benefits Arising from their Utilization in the Union</w:t>
      </w:r>
      <w:r w:rsidR="00757A70" w:rsidRPr="00332CE4">
        <w:rPr>
          <w:rFonts w:ascii="Times New Roman" w:hAnsi="Times New Roman" w:cs="Times New Roman"/>
        </w:rPr>
        <w:t>.</w:t>
      </w:r>
      <w:r w:rsidRPr="00332CE4">
        <w:rPr>
          <w:rFonts w:ascii="Times New Roman" w:hAnsi="Times New Roman" w:cs="Times New Roman"/>
        </w:rPr>
        <w:t xml:space="preserve"> </w:t>
      </w:r>
      <w:hyperlink r:id="rId29" w:history="1">
        <w:r w:rsidRPr="00332CE4">
          <w:rPr>
            <w:rStyle w:val="Hyperlink"/>
            <w:rFonts w:ascii="Times New Roman" w:hAnsi="Times New Roman" w:cs="Times New Roman"/>
          </w:rPr>
          <w:t>http://data.europa.eu/eli/reg/2014/511/oj</w:t>
        </w:r>
      </w:hyperlink>
    </w:p>
    <w:p w14:paraId="49586F5C" w14:textId="77777777" w:rsidR="00C7351E" w:rsidRPr="00332CE4" w:rsidRDefault="00C7351E" w:rsidP="00C7351E">
      <w:pPr>
        <w:rPr>
          <w:rFonts w:ascii="Times New Roman" w:hAnsi="Times New Roman" w:cs="Times New Roman"/>
        </w:rPr>
      </w:pPr>
    </w:p>
    <w:p w14:paraId="55837557" w14:textId="53D44F81" w:rsidR="00C7351E" w:rsidRPr="00332CE4" w:rsidRDefault="00C7351E" w:rsidP="00C7351E">
      <w:pPr>
        <w:rPr>
          <w:rFonts w:ascii="Times New Roman" w:hAnsi="Times New Roman" w:cs="Times New Roman"/>
        </w:rPr>
      </w:pPr>
      <w:r w:rsidRPr="00332CE4">
        <w:rPr>
          <w:rFonts w:ascii="Times New Roman" w:hAnsi="Times New Roman" w:cs="Times New Roman"/>
        </w:rPr>
        <w:t>Commission Implementing Regulation (EU) 2015/1866 of 13 October 2015 laying down detailed rules for the implementation of Regulation (EU) No 511/2014 of the European Parliament and of the Council as regards the register of collections, monitoring user compliance and best practices</w:t>
      </w:r>
      <w:r w:rsidR="00757A70" w:rsidRPr="00332CE4">
        <w:rPr>
          <w:rFonts w:ascii="Times New Roman" w:hAnsi="Times New Roman" w:cs="Times New Roman"/>
        </w:rPr>
        <w:t>.</w:t>
      </w:r>
      <w:r w:rsidRPr="00332CE4">
        <w:rPr>
          <w:rFonts w:ascii="Times New Roman" w:hAnsi="Times New Roman" w:cs="Times New Roman"/>
        </w:rPr>
        <w:t xml:space="preserve"> </w:t>
      </w:r>
      <w:hyperlink r:id="rId30" w:tooltip="Gives access to this document through its ELI URI." w:history="1">
        <w:r w:rsidRPr="00332CE4">
          <w:rPr>
            <w:rStyle w:val="Hyperlink"/>
            <w:rFonts w:ascii="Times New Roman" w:hAnsi="Times New Roman" w:cs="Times New Roman"/>
          </w:rPr>
          <w:t>http://data.europa.eu/eli/reg_impl/2015/1866/oj</w:t>
        </w:r>
      </w:hyperlink>
    </w:p>
    <w:p w14:paraId="4A110117" w14:textId="60B50A31" w:rsidR="00C7351E" w:rsidRPr="00332CE4" w:rsidRDefault="00C7351E" w:rsidP="00C7351E">
      <w:pPr>
        <w:rPr>
          <w:rFonts w:ascii="Times New Roman" w:hAnsi="Times New Roman" w:cs="Times New Roman"/>
        </w:rPr>
      </w:pPr>
    </w:p>
    <w:p w14:paraId="1C54D79D" w14:textId="17C21FFF" w:rsidR="00C7351E" w:rsidRPr="00332CE4" w:rsidRDefault="00092452" w:rsidP="00B44D8F">
      <w:pPr>
        <w:pStyle w:val="Subtitle"/>
        <w:numPr>
          <w:ilvl w:val="1"/>
          <w:numId w:val="3"/>
        </w:numPr>
        <w:spacing w:before="240"/>
        <w:rPr>
          <w:rFonts w:ascii="Times New Roman" w:hAnsi="Times New Roman" w:cs="Times New Roman"/>
          <w:color w:val="0070C0"/>
        </w:rPr>
      </w:pPr>
      <w:bookmarkStart w:id="13" w:name="_Ref29292565"/>
      <w:r w:rsidRPr="00332CE4">
        <w:rPr>
          <w:rFonts w:ascii="Times New Roman" w:hAnsi="Times New Roman" w:cs="Times New Roman"/>
          <w:color w:val="0070C0"/>
        </w:rPr>
        <w:t xml:space="preserve">Plant Health – </w:t>
      </w:r>
      <w:r w:rsidR="00FF6D83" w:rsidRPr="00332CE4">
        <w:rPr>
          <w:rFonts w:ascii="Times New Roman" w:hAnsi="Times New Roman" w:cs="Times New Roman"/>
          <w:color w:val="0070C0"/>
        </w:rPr>
        <w:t>I</w:t>
      </w:r>
      <w:r w:rsidRPr="00332CE4">
        <w:rPr>
          <w:rFonts w:ascii="Times New Roman" w:hAnsi="Times New Roman" w:cs="Times New Roman"/>
          <w:color w:val="0070C0"/>
        </w:rPr>
        <w:t>mport/</w:t>
      </w:r>
      <w:r w:rsidR="00FF6D83" w:rsidRPr="00332CE4">
        <w:rPr>
          <w:rFonts w:ascii="Times New Roman" w:hAnsi="Times New Roman" w:cs="Times New Roman"/>
          <w:color w:val="0070C0"/>
        </w:rPr>
        <w:t>E</w:t>
      </w:r>
      <w:r w:rsidRPr="00332CE4">
        <w:rPr>
          <w:rFonts w:ascii="Times New Roman" w:hAnsi="Times New Roman" w:cs="Times New Roman"/>
          <w:color w:val="0070C0"/>
        </w:rPr>
        <w:t xml:space="preserve">xport </w:t>
      </w:r>
      <w:r w:rsidR="00FF6D83" w:rsidRPr="00332CE4">
        <w:rPr>
          <w:rFonts w:ascii="Times New Roman" w:hAnsi="Times New Roman" w:cs="Times New Roman"/>
          <w:color w:val="0070C0"/>
        </w:rPr>
        <w:t>R</w:t>
      </w:r>
      <w:r w:rsidRPr="00332CE4">
        <w:rPr>
          <w:rFonts w:ascii="Times New Roman" w:hAnsi="Times New Roman" w:cs="Times New Roman"/>
          <w:color w:val="0070C0"/>
        </w:rPr>
        <w:t xml:space="preserve">egulations, </w:t>
      </w:r>
      <w:r w:rsidR="00FF6D83" w:rsidRPr="00332CE4">
        <w:rPr>
          <w:rFonts w:ascii="Times New Roman" w:hAnsi="Times New Roman" w:cs="Times New Roman"/>
          <w:color w:val="0070C0"/>
        </w:rPr>
        <w:t>T</w:t>
      </w:r>
      <w:r w:rsidRPr="00332CE4">
        <w:rPr>
          <w:rFonts w:ascii="Times New Roman" w:hAnsi="Times New Roman" w:cs="Times New Roman"/>
          <w:color w:val="0070C0"/>
        </w:rPr>
        <w:t>raceability</w:t>
      </w:r>
      <w:bookmarkEnd w:id="13"/>
      <w:r w:rsidR="00E8394A" w:rsidRPr="00332CE4">
        <w:rPr>
          <w:rFonts w:ascii="Times New Roman" w:hAnsi="Times New Roman" w:cs="Times New Roman"/>
          <w:color w:val="0070C0"/>
        </w:rPr>
        <w:t xml:space="preserve">         </w:t>
      </w:r>
      <w:hyperlink w:anchor="_top" w:history="1">
        <w:r w:rsidR="00D940E2" w:rsidRPr="00332CE4">
          <w:rPr>
            <w:rStyle w:val="Hyperlink"/>
            <w:rFonts w:ascii="Times New Roman" w:hAnsi="Times New Roman" w:cs="Times New Roman"/>
          </w:rPr>
          <w:t>(home)</w:t>
        </w:r>
      </w:hyperlink>
    </w:p>
    <w:p w14:paraId="7EF8CD37" w14:textId="77777777" w:rsidR="00092452" w:rsidRPr="00332CE4" w:rsidRDefault="00092452" w:rsidP="00092452">
      <w:pPr>
        <w:tabs>
          <w:tab w:val="center" w:pos="5976"/>
          <w:tab w:val="right" w:pos="10512"/>
        </w:tabs>
        <w:rPr>
          <w:rFonts w:ascii="Times New Roman" w:hAnsi="Times New Roman" w:cs="Times New Roman"/>
          <w:b/>
        </w:rPr>
      </w:pPr>
      <w:r w:rsidRPr="00332CE4">
        <w:rPr>
          <w:rFonts w:ascii="Times New Roman" w:hAnsi="Times New Roman" w:cs="Times New Roman"/>
          <w:b/>
        </w:rPr>
        <w:t>As of Dec 14, 2019:</w:t>
      </w:r>
    </w:p>
    <w:p w14:paraId="29E5B888" w14:textId="235F9E00" w:rsidR="00092452" w:rsidRPr="00332CE4" w:rsidRDefault="00092452" w:rsidP="00092452">
      <w:pPr>
        <w:tabs>
          <w:tab w:val="center" w:pos="5976"/>
          <w:tab w:val="right" w:pos="10512"/>
        </w:tabs>
        <w:rPr>
          <w:rFonts w:ascii="Times New Roman" w:hAnsi="Times New Roman" w:cs="Times New Roman"/>
        </w:rPr>
      </w:pPr>
      <w:r w:rsidRPr="00332CE4">
        <w:rPr>
          <w:rFonts w:ascii="Times New Roman" w:hAnsi="Times New Roman" w:cs="Times New Roman"/>
        </w:rPr>
        <w:t>Regulation (EU) 2016/2031 of the European Parliament of the Council of 26 October 2016 on protective measures against pests of plants (“Plant Health Law”) and associated implementing and delegated acts</w:t>
      </w:r>
      <w:r w:rsidR="00757A70" w:rsidRPr="00332CE4">
        <w:rPr>
          <w:rFonts w:ascii="Times New Roman" w:hAnsi="Times New Roman" w:cs="Times New Roman"/>
        </w:rPr>
        <w:t>.</w:t>
      </w:r>
      <w:r w:rsidRPr="00332CE4">
        <w:rPr>
          <w:rFonts w:ascii="Times New Roman" w:hAnsi="Times New Roman" w:cs="Times New Roman"/>
        </w:rPr>
        <w:t xml:space="preserve"> </w:t>
      </w:r>
      <w:hyperlink r:id="rId31" w:tooltip="Gives access to this document through its ELI URI." w:history="1">
        <w:r w:rsidRPr="00332CE4">
          <w:rPr>
            <w:rStyle w:val="Hyperlink"/>
            <w:rFonts w:ascii="Times New Roman" w:hAnsi="Times New Roman" w:cs="Times New Roman"/>
          </w:rPr>
          <w:t>http://data.europa.eu/eli/reg/2016/2031/oj</w:t>
        </w:r>
      </w:hyperlink>
    </w:p>
    <w:p w14:paraId="68509B59" w14:textId="77777777" w:rsidR="00092452" w:rsidRPr="00332CE4" w:rsidRDefault="00092452" w:rsidP="00092452">
      <w:pPr>
        <w:rPr>
          <w:rFonts w:ascii="Times New Roman" w:hAnsi="Times New Roman" w:cs="Times New Roman"/>
        </w:rPr>
      </w:pPr>
    </w:p>
    <w:p w14:paraId="5340C835" w14:textId="37F1393B" w:rsidR="00092452" w:rsidRPr="00332CE4" w:rsidRDefault="00092452" w:rsidP="00092452">
      <w:pPr>
        <w:rPr>
          <w:rFonts w:ascii="Times New Roman" w:hAnsi="Times New Roman" w:cs="Times New Roman"/>
        </w:rPr>
      </w:pPr>
      <w:r w:rsidRPr="00332CE4">
        <w:rPr>
          <w:rFonts w:ascii="Times New Roman" w:hAnsi="Times New Roman" w:cs="Times New Roman"/>
        </w:rPr>
        <w:t>Regulation (EU) 2017/625 of the European Parliament and of the Council of 15 March 2017 on official controls and other official activities performed to ensure the application of food and feed law, rules on animal health and welfare, plant health and plant protection products (“Official Controls Regulation”)</w:t>
      </w:r>
      <w:r w:rsidR="00757A70" w:rsidRPr="00332CE4">
        <w:rPr>
          <w:rFonts w:ascii="Times New Roman" w:hAnsi="Times New Roman" w:cs="Times New Roman"/>
        </w:rPr>
        <w:t>.</w:t>
      </w:r>
      <w:r w:rsidRPr="00332CE4">
        <w:rPr>
          <w:rFonts w:ascii="Times New Roman" w:hAnsi="Times New Roman" w:cs="Times New Roman"/>
        </w:rPr>
        <w:t xml:space="preserve"> </w:t>
      </w:r>
      <w:hyperlink r:id="rId32" w:tooltip="Gives access to this document through its ELI URI." w:history="1">
        <w:r w:rsidRPr="00332CE4">
          <w:rPr>
            <w:rStyle w:val="Hyperlink"/>
            <w:rFonts w:ascii="Times New Roman" w:hAnsi="Times New Roman" w:cs="Times New Roman"/>
          </w:rPr>
          <w:t>http://data.europa.eu/eli/reg/2017/625/oj</w:t>
        </w:r>
      </w:hyperlink>
    </w:p>
    <w:p w14:paraId="1920AE38" w14:textId="7764A143" w:rsidR="004700FC" w:rsidRPr="00332CE4" w:rsidRDefault="004700FC" w:rsidP="004700FC">
      <w:pPr>
        <w:rPr>
          <w:rFonts w:ascii="Times New Roman" w:hAnsi="Times New Roman" w:cs="Times New Roman"/>
        </w:rPr>
      </w:pPr>
    </w:p>
    <w:p w14:paraId="34A53E02" w14:textId="77777777" w:rsidR="00757A70" w:rsidRPr="00332CE4" w:rsidRDefault="00757A70">
      <w:pPr>
        <w:rPr>
          <w:rFonts w:ascii="Times New Roman" w:eastAsiaTheme="minorEastAsia" w:hAnsi="Times New Roman" w:cs="Times New Roman"/>
          <w:color w:val="0070C0"/>
          <w:spacing w:val="15"/>
        </w:rPr>
      </w:pPr>
      <w:bookmarkStart w:id="14" w:name="_Ref29292568"/>
      <w:r w:rsidRPr="00332CE4">
        <w:rPr>
          <w:rFonts w:ascii="Times New Roman" w:hAnsi="Times New Roman" w:cs="Times New Roman"/>
          <w:color w:val="0070C0"/>
        </w:rPr>
        <w:br w:type="page"/>
      </w:r>
    </w:p>
    <w:p w14:paraId="60A0502B" w14:textId="2676ADBE" w:rsidR="00412A2C" w:rsidRPr="00332CE4" w:rsidRDefault="00092452" w:rsidP="00B44D8F">
      <w:pPr>
        <w:pStyle w:val="Subtitle"/>
        <w:numPr>
          <w:ilvl w:val="1"/>
          <w:numId w:val="3"/>
        </w:numPr>
        <w:spacing w:before="240"/>
        <w:rPr>
          <w:rFonts w:ascii="Times New Roman" w:hAnsi="Times New Roman" w:cs="Times New Roman"/>
          <w:color w:val="0070C0"/>
        </w:rPr>
      </w:pPr>
      <w:bookmarkStart w:id="15" w:name="_Ref34305446"/>
      <w:r w:rsidRPr="00332CE4">
        <w:rPr>
          <w:rFonts w:ascii="Times New Roman" w:hAnsi="Times New Roman" w:cs="Times New Roman"/>
          <w:color w:val="0070C0"/>
        </w:rPr>
        <w:lastRenderedPageBreak/>
        <w:t xml:space="preserve">Animal health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Notifiable </w:t>
      </w:r>
      <w:r w:rsidR="00FF6D83" w:rsidRPr="00332CE4">
        <w:rPr>
          <w:rFonts w:ascii="Times New Roman" w:hAnsi="Times New Roman" w:cs="Times New Roman"/>
          <w:color w:val="0070C0"/>
        </w:rPr>
        <w:t>D</w:t>
      </w:r>
      <w:r w:rsidRPr="00332CE4">
        <w:rPr>
          <w:rFonts w:ascii="Times New Roman" w:hAnsi="Times New Roman" w:cs="Times New Roman"/>
          <w:color w:val="0070C0"/>
        </w:rPr>
        <w:t xml:space="preserve">iseases, </w:t>
      </w:r>
      <w:r w:rsidR="00FF6D83" w:rsidRPr="00332CE4">
        <w:rPr>
          <w:rFonts w:ascii="Times New Roman" w:hAnsi="Times New Roman" w:cs="Times New Roman"/>
          <w:color w:val="0070C0"/>
        </w:rPr>
        <w:t>E</w:t>
      </w:r>
      <w:r w:rsidRPr="00332CE4">
        <w:rPr>
          <w:rFonts w:ascii="Times New Roman" w:hAnsi="Times New Roman" w:cs="Times New Roman"/>
          <w:color w:val="0070C0"/>
        </w:rPr>
        <w:t xml:space="preserve">mergency </w:t>
      </w:r>
      <w:r w:rsidR="00FF6D83" w:rsidRPr="00332CE4">
        <w:rPr>
          <w:rFonts w:ascii="Times New Roman" w:hAnsi="Times New Roman" w:cs="Times New Roman"/>
          <w:color w:val="0070C0"/>
        </w:rPr>
        <w:t>M</w:t>
      </w:r>
      <w:r w:rsidRPr="00332CE4">
        <w:rPr>
          <w:rFonts w:ascii="Times New Roman" w:hAnsi="Times New Roman" w:cs="Times New Roman"/>
          <w:color w:val="0070C0"/>
        </w:rPr>
        <w:t>easures</w:t>
      </w:r>
      <w:bookmarkEnd w:id="14"/>
      <w:r w:rsidR="002C7198"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15"/>
    </w:p>
    <w:p w14:paraId="07CA8A0A" w14:textId="77777777" w:rsidR="00092452" w:rsidRPr="00332CE4" w:rsidRDefault="00092452" w:rsidP="00092452">
      <w:pPr>
        <w:tabs>
          <w:tab w:val="center" w:pos="5976"/>
          <w:tab w:val="right" w:pos="10512"/>
        </w:tabs>
        <w:rPr>
          <w:rFonts w:ascii="Times New Roman" w:hAnsi="Times New Roman" w:cs="Times New Roman"/>
        </w:rPr>
      </w:pPr>
      <w:r w:rsidRPr="00332CE4">
        <w:rPr>
          <w:rFonts w:ascii="Times New Roman" w:hAnsi="Times New Roman" w:cs="Times New Roman"/>
        </w:rPr>
        <w:t>The current regulatory landscape in the European Union regarding Animal Health is fragmented, as most legislation is focusing on specific diseases or (groups of) animals. The existing series of linked and interrelated legal acts will be streamlined into single law (‘Animal Health Law’).</w:t>
      </w:r>
    </w:p>
    <w:p w14:paraId="001E63A7" w14:textId="77777777" w:rsidR="00092452" w:rsidRPr="00332CE4" w:rsidRDefault="00092452" w:rsidP="00092452">
      <w:pPr>
        <w:tabs>
          <w:tab w:val="center" w:pos="5976"/>
          <w:tab w:val="right" w:pos="10512"/>
        </w:tabs>
        <w:rPr>
          <w:rFonts w:ascii="Times New Roman" w:hAnsi="Times New Roman" w:cs="Times New Roman"/>
        </w:rPr>
      </w:pPr>
    </w:p>
    <w:p w14:paraId="28E1A2C0" w14:textId="77777777" w:rsidR="00092452" w:rsidRPr="00332CE4" w:rsidRDefault="00092452" w:rsidP="00092452">
      <w:pPr>
        <w:tabs>
          <w:tab w:val="center" w:pos="5976"/>
          <w:tab w:val="right" w:pos="10512"/>
        </w:tabs>
        <w:rPr>
          <w:rFonts w:ascii="Times New Roman" w:hAnsi="Times New Roman" w:cs="Times New Roman"/>
          <w:b/>
        </w:rPr>
      </w:pPr>
      <w:r w:rsidRPr="00332CE4">
        <w:rPr>
          <w:rFonts w:ascii="Times New Roman" w:hAnsi="Times New Roman" w:cs="Times New Roman"/>
          <w:b/>
        </w:rPr>
        <w:t>As of Dec 14, 2019:</w:t>
      </w:r>
    </w:p>
    <w:p w14:paraId="732D66F5" w14:textId="3EC2F25D" w:rsidR="00092452" w:rsidRPr="00332CE4" w:rsidRDefault="00092452" w:rsidP="00092452">
      <w:pPr>
        <w:tabs>
          <w:tab w:val="center" w:pos="5976"/>
          <w:tab w:val="right" w:pos="10512"/>
        </w:tabs>
        <w:rPr>
          <w:rFonts w:ascii="Times New Roman" w:hAnsi="Times New Roman" w:cs="Times New Roman"/>
        </w:rPr>
      </w:pPr>
      <w:r w:rsidRPr="00332CE4">
        <w:rPr>
          <w:rFonts w:ascii="Times New Roman" w:hAnsi="Times New Roman" w:cs="Times New Roman"/>
        </w:rPr>
        <w:t>Regulation (EU) 2017/625 of the European Parliament and of the Council of 15 March 2017 on official controls and other official activities performed to ensure the application of food and feed law, rules on animal health and welfare, plant health and plant protection products (“Official Controls Regulation”)</w:t>
      </w:r>
      <w:r w:rsidR="00757A70" w:rsidRPr="00332CE4">
        <w:rPr>
          <w:rFonts w:ascii="Times New Roman" w:hAnsi="Times New Roman" w:cs="Times New Roman"/>
        </w:rPr>
        <w:t xml:space="preserve">. </w:t>
      </w:r>
      <w:hyperlink r:id="rId33" w:tooltip="Gives access to this document through its ELI URI." w:history="1">
        <w:r w:rsidRPr="00332CE4">
          <w:rPr>
            <w:rStyle w:val="Hyperlink"/>
            <w:rFonts w:ascii="Times New Roman" w:hAnsi="Times New Roman" w:cs="Times New Roman"/>
          </w:rPr>
          <w:t>http://data.europa.eu/eli/reg/2017/625/oj</w:t>
        </w:r>
      </w:hyperlink>
    </w:p>
    <w:p w14:paraId="037F3DA0" w14:textId="77777777" w:rsidR="00092452" w:rsidRPr="00332CE4" w:rsidRDefault="00092452" w:rsidP="00092452">
      <w:pPr>
        <w:tabs>
          <w:tab w:val="center" w:pos="5976"/>
          <w:tab w:val="right" w:pos="10512"/>
        </w:tabs>
        <w:rPr>
          <w:rFonts w:ascii="Times New Roman" w:hAnsi="Times New Roman" w:cs="Times New Roman"/>
          <w:b/>
        </w:rPr>
      </w:pPr>
    </w:p>
    <w:p w14:paraId="2FD3CA0A" w14:textId="2C819D60" w:rsidR="00092452" w:rsidRPr="00332CE4" w:rsidRDefault="00092452" w:rsidP="00092452">
      <w:pPr>
        <w:tabs>
          <w:tab w:val="center" w:pos="5976"/>
          <w:tab w:val="right" w:pos="10512"/>
        </w:tabs>
        <w:rPr>
          <w:rFonts w:ascii="Times New Roman" w:hAnsi="Times New Roman" w:cs="Times New Roman"/>
          <w:b/>
        </w:rPr>
      </w:pPr>
      <w:r w:rsidRPr="00332CE4">
        <w:rPr>
          <w:rFonts w:ascii="Times New Roman" w:hAnsi="Times New Roman" w:cs="Times New Roman"/>
          <w:b/>
        </w:rPr>
        <w:t>As of April 21, 2021:</w:t>
      </w:r>
    </w:p>
    <w:p w14:paraId="6AFABB9F" w14:textId="28B305BE" w:rsidR="00092452" w:rsidRPr="00332CE4" w:rsidRDefault="00BD71BF" w:rsidP="00092452">
      <w:pPr>
        <w:tabs>
          <w:tab w:val="center" w:pos="5976"/>
          <w:tab w:val="right" w:pos="10512"/>
        </w:tabs>
        <w:rPr>
          <w:rFonts w:ascii="Times New Roman" w:hAnsi="Times New Roman" w:cs="Times New Roman"/>
          <w:color w:val="444444"/>
        </w:rPr>
      </w:pPr>
      <w:hyperlink r:id="rId34" w:history="1">
        <w:r w:rsidR="00092452" w:rsidRPr="00332CE4">
          <w:rPr>
            <w:rFonts w:ascii="Times New Roman" w:hAnsi="Times New Roman" w:cs="Times New Roman"/>
          </w:rPr>
          <w:t>Regulation (EU) 2016/429 of the European Parliament and of the Council of 9 March 2016 on transmissible animal diseases and amending and repealing certain acts in the area of animal health (‘Animal Health Law’)</w:t>
        </w:r>
      </w:hyperlink>
      <w:r w:rsidR="00092452" w:rsidRPr="00332CE4">
        <w:rPr>
          <w:rFonts w:ascii="Times New Roman" w:hAnsi="Times New Roman" w:cs="Times New Roman"/>
        </w:rPr>
        <w:t> and associated implementing and delegated acts</w:t>
      </w:r>
      <w:r w:rsidR="00757A70" w:rsidRPr="00332CE4">
        <w:rPr>
          <w:rFonts w:ascii="Times New Roman" w:hAnsi="Times New Roman" w:cs="Times New Roman"/>
        </w:rPr>
        <w:t>.</w:t>
      </w:r>
      <w:r w:rsidR="00092452" w:rsidRPr="00332CE4">
        <w:rPr>
          <w:rFonts w:ascii="Times New Roman" w:hAnsi="Times New Roman" w:cs="Times New Roman"/>
        </w:rPr>
        <w:t xml:space="preserve"> </w:t>
      </w:r>
      <w:hyperlink r:id="rId35" w:tooltip="Gives access to this document through its ELI URI." w:history="1">
        <w:r w:rsidR="00092452" w:rsidRPr="00332CE4">
          <w:rPr>
            <w:rStyle w:val="Hyperlink"/>
            <w:rFonts w:ascii="Times New Roman" w:hAnsi="Times New Roman" w:cs="Times New Roman"/>
          </w:rPr>
          <w:t>http://data.europa.eu/eli/reg/2016/429/oj</w:t>
        </w:r>
      </w:hyperlink>
    </w:p>
    <w:p w14:paraId="75CD2865" w14:textId="77777777" w:rsidR="00092452" w:rsidRPr="00332CE4" w:rsidRDefault="00092452" w:rsidP="00092452">
      <w:pPr>
        <w:rPr>
          <w:rFonts w:ascii="Times New Roman" w:eastAsiaTheme="minorEastAsia" w:hAnsi="Times New Roman" w:cs="Times New Roman"/>
          <w:color w:val="5A5A5A" w:themeColor="text1" w:themeTint="A5"/>
          <w:spacing w:val="15"/>
        </w:rPr>
      </w:pPr>
    </w:p>
    <w:p w14:paraId="1C0EB85E" w14:textId="12B3DC15" w:rsidR="00092452" w:rsidRPr="00332CE4" w:rsidRDefault="00092452" w:rsidP="00B44D8F">
      <w:pPr>
        <w:pStyle w:val="Subtitle"/>
        <w:numPr>
          <w:ilvl w:val="1"/>
          <w:numId w:val="3"/>
        </w:numPr>
        <w:spacing w:before="240"/>
        <w:rPr>
          <w:rFonts w:ascii="Times New Roman" w:hAnsi="Times New Roman" w:cs="Times New Roman"/>
          <w:color w:val="0070C0"/>
        </w:rPr>
      </w:pPr>
      <w:bookmarkStart w:id="16" w:name="_Ref29292575"/>
      <w:r w:rsidRPr="00332CE4">
        <w:rPr>
          <w:rFonts w:ascii="Times New Roman" w:hAnsi="Times New Roman" w:cs="Times New Roman"/>
          <w:color w:val="0070C0"/>
        </w:rPr>
        <w:t>Occ</w:t>
      </w:r>
      <w:r w:rsidR="00FF6D83" w:rsidRPr="00332CE4">
        <w:rPr>
          <w:rFonts w:ascii="Times New Roman" w:hAnsi="Times New Roman" w:cs="Times New Roman"/>
          <w:color w:val="0070C0"/>
        </w:rPr>
        <w:t>upational</w:t>
      </w:r>
      <w:r w:rsidRPr="00332CE4">
        <w:rPr>
          <w:rFonts w:ascii="Times New Roman" w:hAnsi="Times New Roman" w:cs="Times New Roman"/>
          <w:color w:val="0070C0"/>
        </w:rPr>
        <w:t xml:space="preserve"> Hygiene </w:t>
      </w:r>
      <w:r w:rsidR="00FF6D83" w:rsidRPr="00332CE4">
        <w:rPr>
          <w:rFonts w:ascii="Times New Roman" w:hAnsi="Times New Roman" w:cs="Times New Roman"/>
          <w:color w:val="0070C0"/>
        </w:rPr>
        <w:t>(</w:t>
      </w:r>
      <w:r w:rsidRPr="00332CE4">
        <w:rPr>
          <w:rFonts w:ascii="Times New Roman" w:hAnsi="Times New Roman" w:cs="Times New Roman"/>
          <w:i/>
          <w:color w:val="0070C0"/>
        </w:rPr>
        <w:t>e.g.</w:t>
      </w:r>
      <w:r w:rsidRPr="00332CE4">
        <w:rPr>
          <w:rFonts w:ascii="Times New Roman" w:hAnsi="Times New Roman" w:cs="Times New Roman"/>
          <w:color w:val="0070C0"/>
        </w:rPr>
        <w:t xml:space="preserve"> </w:t>
      </w:r>
      <w:r w:rsidRPr="00332CE4">
        <w:rPr>
          <w:rFonts w:ascii="Times New Roman" w:hAnsi="Times New Roman" w:cs="Times New Roman"/>
          <w:i/>
          <w:color w:val="0070C0"/>
        </w:rPr>
        <w:t>Legionella</w:t>
      </w:r>
      <w:bookmarkEnd w:id="16"/>
      <w:r w:rsidR="00FF6D83" w:rsidRPr="00332CE4">
        <w:rPr>
          <w:rFonts w:ascii="Times New Roman" w:hAnsi="Times New Roman" w:cs="Times New Roman"/>
          <w:color w:val="0070C0"/>
        </w:rPr>
        <w:t>)</w:t>
      </w:r>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6F04B522" w14:textId="5321C2A9" w:rsidR="00092452" w:rsidRPr="00332CE4" w:rsidRDefault="00092452" w:rsidP="00092452">
      <w:pPr>
        <w:tabs>
          <w:tab w:val="center" w:pos="5976"/>
          <w:tab w:val="right" w:pos="10512"/>
        </w:tabs>
        <w:rPr>
          <w:rFonts w:ascii="Times New Roman" w:hAnsi="Times New Roman" w:cs="Times New Roman"/>
        </w:rPr>
      </w:pPr>
      <w:r w:rsidRPr="00332CE4">
        <w:rPr>
          <w:rFonts w:ascii="Times New Roman" w:hAnsi="Times New Roman" w:cs="Times New Roman"/>
        </w:rPr>
        <w:t>Council Directive 89/391/EEC of 12 June 1989 on the introduction of measures to encourage improvements in the safety and health of workers at work</w:t>
      </w:r>
      <w:r w:rsidR="00757A70" w:rsidRPr="00332CE4">
        <w:rPr>
          <w:rFonts w:ascii="Times New Roman" w:hAnsi="Times New Roman" w:cs="Times New Roman"/>
        </w:rPr>
        <w:t>.</w:t>
      </w:r>
      <w:r w:rsidRPr="00332CE4">
        <w:rPr>
          <w:rFonts w:ascii="Times New Roman" w:hAnsi="Times New Roman" w:cs="Times New Roman"/>
        </w:rPr>
        <w:t xml:space="preserve"> </w:t>
      </w:r>
      <w:hyperlink r:id="rId36" w:history="1">
        <w:r w:rsidRPr="00332CE4">
          <w:rPr>
            <w:rStyle w:val="Hyperlink"/>
            <w:rFonts w:ascii="Times New Roman" w:hAnsi="Times New Roman" w:cs="Times New Roman"/>
          </w:rPr>
          <w:t>http://data.europa.eu/eli/dir/1989/391/oj</w:t>
        </w:r>
      </w:hyperlink>
    </w:p>
    <w:p w14:paraId="039D2385" w14:textId="77777777" w:rsidR="00092452" w:rsidRPr="00332CE4" w:rsidRDefault="00092452" w:rsidP="00092452">
      <w:pPr>
        <w:rPr>
          <w:rFonts w:ascii="Times New Roman" w:hAnsi="Times New Roman" w:cs="Times New Roman"/>
        </w:rPr>
      </w:pPr>
    </w:p>
    <w:p w14:paraId="61AB9B0E" w14:textId="3C98681D" w:rsidR="00092452" w:rsidRPr="00332CE4" w:rsidRDefault="00092452" w:rsidP="00092452">
      <w:pPr>
        <w:rPr>
          <w:rFonts w:ascii="Times New Roman" w:hAnsi="Times New Roman" w:cs="Times New Roman"/>
        </w:rPr>
      </w:pPr>
      <w:r w:rsidRPr="00332CE4">
        <w:rPr>
          <w:rFonts w:ascii="Times New Roman" w:hAnsi="Times New Roman" w:cs="Times New Roman"/>
        </w:rPr>
        <w:t>Directive 2000/54/EC of the European Parliament and of the Council of 18 September 2000 on the protection of workers from risks related to exposure to biological agents at work</w:t>
      </w:r>
      <w:r w:rsidR="00757A70" w:rsidRPr="00332CE4">
        <w:rPr>
          <w:rFonts w:ascii="Times New Roman" w:hAnsi="Times New Roman" w:cs="Times New Roman"/>
        </w:rPr>
        <w:t>.</w:t>
      </w:r>
      <w:r w:rsidRPr="00332CE4">
        <w:rPr>
          <w:rFonts w:ascii="Times New Roman" w:hAnsi="Times New Roman" w:cs="Times New Roman"/>
        </w:rPr>
        <w:t xml:space="preserve"> </w:t>
      </w:r>
      <w:hyperlink r:id="rId37" w:tooltip="Gives access to this document through its ELI URI." w:history="1">
        <w:r w:rsidRPr="00332CE4">
          <w:rPr>
            <w:rStyle w:val="Hyperlink"/>
            <w:rFonts w:ascii="Times New Roman" w:hAnsi="Times New Roman" w:cs="Times New Roman"/>
          </w:rPr>
          <w:t>http://data.europa.eu/eli/dir/2000/54/oj</w:t>
        </w:r>
      </w:hyperlink>
    </w:p>
    <w:p w14:paraId="4473B1CC" w14:textId="77777777" w:rsidR="00092452" w:rsidRPr="00332CE4" w:rsidRDefault="00092452" w:rsidP="00092452">
      <w:pPr>
        <w:rPr>
          <w:rFonts w:ascii="Times New Roman" w:eastAsiaTheme="minorEastAsia" w:hAnsi="Times New Roman" w:cs="Times New Roman"/>
          <w:color w:val="5A5A5A" w:themeColor="text1" w:themeTint="A5"/>
          <w:spacing w:val="15"/>
        </w:rPr>
      </w:pPr>
    </w:p>
    <w:p w14:paraId="233F553F" w14:textId="10CCA325" w:rsidR="00092452" w:rsidRPr="00332CE4" w:rsidRDefault="00092452" w:rsidP="00B44D8F">
      <w:pPr>
        <w:pStyle w:val="Subtitle"/>
        <w:numPr>
          <w:ilvl w:val="1"/>
          <w:numId w:val="3"/>
        </w:numPr>
        <w:spacing w:before="240"/>
        <w:rPr>
          <w:rFonts w:ascii="Times New Roman" w:hAnsi="Times New Roman" w:cs="Times New Roman"/>
          <w:color w:val="0070C0"/>
        </w:rPr>
      </w:pPr>
      <w:bookmarkStart w:id="17" w:name="_Ref29292578"/>
      <w:r w:rsidRPr="00332CE4">
        <w:rPr>
          <w:rFonts w:ascii="Times New Roman" w:hAnsi="Times New Roman" w:cs="Times New Roman"/>
          <w:color w:val="0070C0"/>
        </w:rPr>
        <w:t>Transport</w:t>
      </w:r>
      <w:bookmarkEnd w:id="17"/>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7ACCE0CD" w14:textId="0ADDCAD2" w:rsidR="00092452" w:rsidRPr="00332CE4" w:rsidRDefault="00E6146E" w:rsidP="00092452">
      <w:pPr>
        <w:tabs>
          <w:tab w:val="center" w:pos="5976"/>
          <w:tab w:val="right" w:pos="10512"/>
        </w:tabs>
        <w:rPr>
          <w:rFonts w:ascii="Times New Roman" w:hAnsi="Times New Roman" w:cs="Times New Roman"/>
          <w:u w:val="single"/>
        </w:rPr>
      </w:pPr>
      <w:r w:rsidRPr="00332CE4">
        <w:rPr>
          <w:rFonts w:ascii="Times New Roman" w:hAnsi="Times New Roman" w:cs="Times New Roman"/>
          <w:u w:val="single"/>
        </w:rPr>
        <w:t>Within EU</w:t>
      </w:r>
      <w:r w:rsidR="000D7778" w:rsidRPr="00332CE4">
        <w:rPr>
          <w:rFonts w:ascii="Times New Roman" w:hAnsi="Times New Roman" w:cs="Times New Roman"/>
          <w:u w:val="single"/>
        </w:rPr>
        <w:t>:</w:t>
      </w:r>
    </w:p>
    <w:p w14:paraId="20D91827" w14:textId="2A8A60A8" w:rsidR="00092452" w:rsidRPr="00332CE4" w:rsidRDefault="00092452" w:rsidP="00092452">
      <w:pPr>
        <w:tabs>
          <w:tab w:val="center" w:pos="5976"/>
          <w:tab w:val="right" w:pos="10512"/>
        </w:tabs>
        <w:rPr>
          <w:rFonts w:ascii="Times New Roman" w:hAnsi="Times New Roman" w:cs="Times New Roman"/>
        </w:rPr>
      </w:pPr>
      <w:r w:rsidRPr="00332CE4">
        <w:rPr>
          <w:rFonts w:ascii="Times New Roman" w:hAnsi="Times New Roman" w:cs="Times New Roman"/>
        </w:rPr>
        <w:t>Directive 2008/68/EC of the European Parliament and of the Council of 24 September 2008 on the inland transport of dangerous goods</w:t>
      </w:r>
      <w:r w:rsidR="00757A70" w:rsidRPr="00332CE4">
        <w:rPr>
          <w:rFonts w:ascii="Times New Roman" w:hAnsi="Times New Roman" w:cs="Times New Roman"/>
        </w:rPr>
        <w:t>.</w:t>
      </w:r>
      <w:r w:rsidRPr="00332CE4">
        <w:rPr>
          <w:rFonts w:ascii="Times New Roman" w:hAnsi="Times New Roman" w:cs="Times New Roman"/>
        </w:rPr>
        <w:t xml:space="preserve"> </w:t>
      </w:r>
      <w:hyperlink r:id="rId38" w:history="1">
        <w:r w:rsidR="00757A70" w:rsidRPr="00332CE4">
          <w:rPr>
            <w:rStyle w:val="Hyperlink"/>
            <w:rFonts w:ascii="Times New Roman" w:hAnsi="Times New Roman" w:cs="Times New Roman"/>
          </w:rPr>
          <w:t>http://data.europa.eu/eli/dir/2008/68/oj</w:t>
        </w:r>
      </w:hyperlink>
    </w:p>
    <w:p w14:paraId="2437362C" w14:textId="75260209" w:rsidR="00E6146E" w:rsidRPr="00332CE4" w:rsidRDefault="00E6146E" w:rsidP="00092452">
      <w:pPr>
        <w:tabs>
          <w:tab w:val="center" w:pos="5976"/>
          <w:tab w:val="right" w:pos="10512"/>
        </w:tabs>
        <w:rPr>
          <w:rFonts w:ascii="Times New Roman" w:hAnsi="Times New Roman" w:cs="Times New Roman"/>
        </w:rPr>
      </w:pPr>
    </w:p>
    <w:p w14:paraId="4E28FB1F" w14:textId="79BA9DCC" w:rsidR="00E6146E" w:rsidRPr="00332CE4" w:rsidRDefault="00E6146E" w:rsidP="00092452">
      <w:pPr>
        <w:tabs>
          <w:tab w:val="center" w:pos="5976"/>
          <w:tab w:val="right" w:pos="10512"/>
        </w:tabs>
        <w:rPr>
          <w:rFonts w:ascii="Times New Roman" w:hAnsi="Times New Roman" w:cs="Times New Roman"/>
          <w:u w:val="single"/>
        </w:rPr>
      </w:pPr>
      <w:r w:rsidRPr="00332CE4">
        <w:rPr>
          <w:rFonts w:ascii="Times New Roman" w:hAnsi="Times New Roman" w:cs="Times New Roman"/>
          <w:u w:val="single"/>
        </w:rPr>
        <w:t>Worldwide</w:t>
      </w:r>
      <w:r w:rsidR="000D7778" w:rsidRPr="00332CE4">
        <w:rPr>
          <w:rFonts w:ascii="Times New Roman" w:hAnsi="Times New Roman" w:cs="Times New Roman"/>
          <w:u w:val="single"/>
        </w:rPr>
        <w:t>:</w:t>
      </w:r>
    </w:p>
    <w:p w14:paraId="4380576D" w14:textId="79574677" w:rsidR="00092452" w:rsidRPr="00332CE4" w:rsidRDefault="00E6146E" w:rsidP="00092452">
      <w:pPr>
        <w:tabs>
          <w:tab w:val="center" w:pos="5976"/>
          <w:tab w:val="right" w:pos="10512"/>
        </w:tabs>
        <w:rPr>
          <w:rFonts w:ascii="Times New Roman" w:hAnsi="Times New Roman" w:cs="Times New Roman"/>
        </w:rPr>
      </w:pPr>
      <w:r w:rsidRPr="00332CE4">
        <w:rPr>
          <w:rFonts w:ascii="Times New Roman" w:hAnsi="Times New Roman" w:cs="Times New Roman"/>
        </w:rPr>
        <w:t>ADR (road)</w:t>
      </w:r>
    </w:p>
    <w:p w14:paraId="2DA6C079" w14:textId="77777777" w:rsidR="00092452" w:rsidRPr="00332CE4" w:rsidRDefault="00092452" w:rsidP="00092452">
      <w:pPr>
        <w:tabs>
          <w:tab w:val="center" w:pos="5976"/>
          <w:tab w:val="right" w:pos="10512"/>
        </w:tabs>
        <w:rPr>
          <w:rFonts w:ascii="Times New Roman" w:hAnsi="Times New Roman" w:cs="Times New Roman"/>
        </w:rPr>
      </w:pPr>
      <w:r w:rsidRPr="00332CE4">
        <w:rPr>
          <w:rFonts w:ascii="Times New Roman" w:hAnsi="Times New Roman" w:cs="Times New Roman"/>
        </w:rPr>
        <w:t>IATA (air)</w:t>
      </w:r>
    </w:p>
    <w:p w14:paraId="0C49954F" w14:textId="2005B862" w:rsidR="00092452" w:rsidRPr="00332CE4" w:rsidRDefault="00092452" w:rsidP="00092452">
      <w:pPr>
        <w:rPr>
          <w:rFonts w:ascii="Times New Roman" w:hAnsi="Times New Roman" w:cs="Times New Roman"/>
        </w:rPr>
      </w:pPr>
      <w:r w:rsidRPr="00332CE4">
        <w:rPr>
          <w:rFonts w:ascii="Times New Roman" w:hAnsi="Times New Roman" w:cs="Times New Roman"/>
        </w:rPr>
        <w:t>IMDG (sea)</w:t>
      </w:r>
    </w:p>
    <w:p w14:paraId="2F30F99F" w14:textId="504F56E1" w:rsidR="00757A70" w:rsidRPr="00332CE4" w:rsidRDefault="00757A70">
      <w:pPr>
        <w:rPr>
          <w:rFonts w:ascii="Times New Roman" w:eastAsiaTheme="majorEastAsia" w:hAnsi="Times New Roman" w:cs="Times New Roman"/>
          <w:b/>
          <w:bCs/>
          <w:color w:val="002060"/>
          <w:sz w:val="28"/>
          <w:szCs w:val="28"/>
        </w:rPr>
      </w:pPr>
      <w:bookmarkStart w:id="18" w:name="_Ref29292439"/>
      <w:r w:rsidRPr="00332CE4">
        <w:rPr>
          <w:rFonts w:ascii="Times New Roman" w:hAnsi="Times New Roman" w:cs="Times New Roman"/>
          <w:color w:val="002060"/>
        </w:rPr>
        <w:br w:type="page"/>
      </w:r>
    </w:p>
    <w:p w14:paraId="41687D91" w14:textId="3DADC57F" w:rsidR="00092452" w:rsidRPr="00332CE4" w:rsidRDefault="00092452" w:rsidP="00B44D8F">
      <w:pPr>
        <w:pStyle w:val="Heading1"/>
        <w:numPr>
          <w:ilvl w:val="0"/>
          <w:numId w:val="3"/>
        </w:numPr>
        <w:rPr>
          <w:rFonts w:ascii="Times New Roman" w:hAnsi="Times New Roman" w:cs="Times New Roman"/>
          <w:color w:val="002060"/>
        </w:rPr>
      </w:pPr>
      <w:bookmarkStart w:id="19" w:name="USA"/>
      <w:r w:rsidRPr="00332CE4">
        <w:rPr>
          <w:rFonts w:ascii="Times New Roman" w:hAnsi="Times New Roman" w:cs="Times New Roman"/>
          <w:color w:val="002060"/>
        </w:rPr>
        <w:lastRenderedPageBreak/>
        <w:t>United States of America</w:t>
      </w:r>
      <w:bookmarkEnd w:id="18"/>
      <w:bookmarkEnd w:id="19"/>
      <w:r w:rsidR="00A01FCF" w:rsidRPr="00332CE4">
        <w:rPr>
          <w:rFonts w:ascii="Times New Roman" w:hAnsi="Times New Roman" w:cs="Times New Roman"/>
          <w:color w:val="002060"/>
        </w:rPr>
        <w:t xml:space="preserve">          </w:t>
      </w:r>
      <w:r w:rsidR="00A01FCF" w:rsidRPr="00332CE4">
        <w:rPr>
          <w:rFonts w:ascii="Times New Roman" w:hAnsi="Times New Roman" w:cs="Times New Roman"/>
          <w:b w:val="0"/>
          <w:color w:val="auto"/>
          <w:sz w:val="22"/>
        </w:rPr>
        <w:t xml:space="preserve">Status: Aug ’19         </w:t>
      </w:r>
      <w:r w:rsidR="00F8735B" w:rsidRPr="00332CE4">
        <w:rPr>
          <w:rFonts w:ascii="Times New Roman" w:hAnsi="Times New Roman" w:cs="Times New Roman"/>
          <w:color w:val="002060"/>
        </w:rPr>
        <w:t xml:space="preserve">             </w:t>
      </w:r>
      <w:hyperlink w:anchor="_top" w:history="1">
        <w:r w:rsidR="00F8735B" w:rsidRPr="00332CE4">
          <w:rPr>
            <w:rStyle w:val="Hyperlink"/>
            <w:rFonts w:ascii="Times New Roman" w:hAnsi="Times New Roman" w:cs="Times New Roman"/>
            <w:sz w:val="22"/>
          </w:rPr>
          <w:t>(home)</w:t>
        </w:r>
      </w:hyperlink>
    </w:p>
    <w:p w14:paraId="112B111F" w14:textId="77777777" w:rsidR="00BF751A" w:rsidRPr="00332CE4" w:rsidRDefault="00BF751A" w:rsidP="00BF751A">
      <w:pPr>
        <w:pStyle w:val="Subtitle"/>
        <w:numPr>
          <w:ilvl w:val="0"/>
          <w:numId w:val="0"/>
        </w:numPr>
        <w:rPr>
          <w:rFonts w:ascii="Times New Roman" w:hAnsi="Times New Roman" w:cs="Times New Roman"/>
          <w:color w:val="0070C0"/>
        </w:rPr>
      </w:pPr>
    </w:p>
    <w:p w14:paraId="1D245735" w14:textId="463F9B06" w:rsidR="00651693" w:rsidRPr="00332CE4" w:rsidRDefault="00651693" w:rsidP="00B44D8F">
      <w:pPr>
        <w:pStyle w:val="Subtitle"/>
        <w:numPr>
          <w:ilvl w:val="1"/>
          <w:numId w:val="3"/>
        </w:numPr>
        <w:spacing w:before="240"/>
        <w:rPr>
          <w:rFonts w:ascii="Times New Roman" w:hAnsi="Times New Roman" w:cs="Times New Roman"/>
          <w:color w:val="0070C0"/>
        </w:rPr>
      </w:pPr>
      <w:bookmarkStart w:id="20" w:name="_Ref29292594"/>
      <w:r w:rsidRPr="00332CE4">
        <w:rPr>
          <w:rFonts w:ascii="Times New Roman" w:hAnsi="Times New Roman" w:cs="Times New Roman"/>
          <w:color w:val="0070C0"/>
        </w:rPr>
        <w:t xml:space="preserve">Worker </w:t>
      </w:r>
      <w:r w:rsidR="00EE032E" w:rsidRPr="00332CE4">
        <w:rPr>
          <w:rFonts w:ascii="Times New Roman" w:hAnsi="Times New Roman" w:cs="Times New Roman"/>
          <w:color w:val="0070C0"/>
        </w:rPr>
        <w:t>P</w:t>
      </w:r>
      <w:r w:rsidRPr="00332CE4">
        <w:rPr>
          <w:rFonts w:ascii="Times New Roman" w:hAnsi="Times New Roman" w:cs="Times New Roman"/>
          <w:color w:val="0070C0"/>
        </w:rPr>
        <w:t>rotection</w:t>
      </w:r>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bookmarkEnd w:id="20"/>
      <w:r w:rsidR="00ED4C71">
        <w:fldChar w:fldCharType="begin"/>
      </w:r>
      <w:r w:rsidR="00ED4C71">
        <w:instrText xml:space="preserve"> HYPERLINK \l "_top" </w:instrText>
      </w:r>
      <w:r w:rsidR="00ED4C71">
        <w:fldChar w:fldCharType="separate"/>
      </w:r>
      <w:r w:rsidR="00D940E2" w:rsidRPr="00332CE4">
        <w:rPr>
          <w:rStyle w:val="Hyperlink"/>
          <w:rFonts w:ascii="Times New Roman" w:hAnsi="Times New Roman" w:cs="Times New Roman"/>
        </w:rPr>
        <w:t>(home)</w:t>
      </w:r>
      <w:r w:rsidR="00ED4C71">
        <w:rPr>
          <w:rStyle w:val="Hyperlink"/>
          <w:rFonts w:ascii="Times New Roman" w:hAnsi="Times New Roman" w:cs="Times New Roman"/>
        </w:rPr>
        <w:fldChar w:fldCharType="end"/>
      </w:r>
    </w:p>
    <w:p w14:paraId="5643DAA0" w14:textId="77777777" w:rsidR="00651693" w:rsidRPr="00332CE4" w:rsidRDefault="00651693" w:rsidP="00651693">
      <w:pPr>
        <w:autoSpaceDE w:val="0"/>
        <w:autoSpaceDN w:val="0"/>
        <w:adjustRightInd w:val="0"/>
        <w:rPr>
          <w:rFonts w:ascii="Times New Roman" w:hAnsi="Times New Roman" w:cs="Times New Roman"/>
        </w:rPr>
      </w:pPr>
      <w:r w:rsidRPr="00332CE4">
        <w:rPr>
          <w:rFonts w:ascii="Times New Roman" w:hAnsi="Times New Roman" w:cs="Times New Roman"/>
        </w:rPr>
        <w:t xml:space="preserve">Occupational Safety and Health Standards - 29 CFR 1910 </w:t>
      </w:r>
    </w:p>
    <w:p w14:paraId="04271D92" w14:textId="77777777" w:rsidR="00651693" w:rsidRPr="00332CE4" w:rsidRDefault="00BD71BF" w:rsidP="00651693">
      <w:pPr>
        <w:autoSpaceDE w:val="0"/>
        <w:autoSpaceDN w:val="0"/>
        <w:adjustRightInd w:val="0"/>
        <w:rPr>
          <w:rFonts w:ascii="Times New Roman" w:hAnsi="Times New Roman" w:cs="Times New Roman"/>
        </w:rPr>
      </w:pPr>
      <w:hyperlink r:id="rId39" w:history="1">
        <w:r w:rsidR="00651693" w:rsidRPr="00332CE4">
          <w:rPr>
            <w:rStyle w:val="Hyperlink"/>
            <w:rFonts w:ascii="Times New Roman" w:hAnsi="Times New Roman" w:cs="Times New Roman"/>
          </w:rPr>
          <w:t>https://www.osha.gov/laws-regs/regulations/standardnumber/1910</w:t>
        </w:r>
      </w:hyperlink>
      <w:r w:rsidR="00651693" w:rsidRPr="00332CE4">
        <w:rPr>
          <w:rStyle w:val="url3"/>
          <w:rFonts w:ascii="Times New Roman" w:hAnsi="Times New Roman" w:cs="Times New Roman"/>
          <w:color w:val="000000"/>
        </w:rPr>
        <w:t xml:space="preserve"> </w:t>
      </w:r>
    </w:p>
    <w:p w14:paraId="3FB104B0" w14:textId="77777777" w:rsidR="008448DC" w:rsidRPr="00332CE4" w:rsidRDefault="008448DC" w:rsidP="008448DC">
      <w:pPr>
        <w:rPr>
          <w:rFonts w:ascii="Times New Roman" w:hAnsi="Times New Roman" w:cs="Times New Roman"/>
        </w:rPr>
      </w:pPr>
    </w:p>
    <w:p w14:paraId="6BA61DAA" w14:textId="411437E4" w:rsidR="00651693" w:rsidRPr="00332CE4" w:rsidRDefault="00651693" w:rsidP="008448DC">
      <w:pPr>
        <w:rPr>
          <w:rFonts w:ascii="Times New Roman" w:hAnsi="Times New Roman" w:cs="Times New Roman"/>
        </w:rPr>
      </w:pPr>
      <w:r w:rsidRPr="00332CE4">
        <w:rPr>
          <w:rFonts w:ascii="Times New Roman" w:hAnsi="Times New Roman" w:cs="Times New Roman"/>
        </w:rPr>
        <w:t>More specifically: OSHA Bloodborne Pathogens (BBP) 29 CFR 1910.1030</w:t>
      </w:r>
    </w:p>
    <w:p w14:paraId="5ECCE25D" w14:textId="1F8C20D8" w:rsidR="00651693" w:rsidRPr="00332CE4" w:rsidRDefault="00BD71BF" w:rsidP="008448DC">
      <w:pPr>
        <w:autoSpaceDE w:val="0"/>
        <w:autoSpaceDN w:val="0"/>
        <w:adjustRightInd w:val="0"/>
        <w:rPr>
          <w:rStyle w:val="Hyperlink"/>
          <w:rFonts w:ascii="Times New Roman" w:hAnsi="Times New Roman" w:cs="Times New Roman"/>
        </w:rPr>
      </w:pPr>
      <w:hyperlink r:id="rId40" w:history="1">
        <w:r w:rsidR="008448DC" w:rsidRPr="00332CE4">
          <w:rPr>
            <w:rStyle w:val="Hyperlink"/>
            <w:rFonts w:ascii="Times New Roman" w:hAnsi="Times New Roman" w:cs="Times New Roman"/>
          </w:rPr>
          <w:t>https://www.osha.gov/pls/oshaweb/owadisp.show_document?p_id=10051&amp;p_table=STANDARDS</w:t>
        </w:r>
      </w:hyperlink>
    </w:p>
    <w:p w14:paraId="7515014B" w14:textId="77777777" w:rsidR="00651693" w:rsidRPr="00332CE4" w:rsidRDefault="00651693" w:rsidP="00651693">
      <w:pPr>
        <w:autoSpaceDE w:val="0"/>
        <w:autoSpaceDN w:val="0"/>
        <w:adjustRightInd w:val="0"/>
        <w:rPr>
          <w:rFonts w:ascii="Times New Roman" w:hAnsi="Times New Roman" w:cs="Times New Roman"/>
        </w:rPr>
      </w:pPr>
    </w:p>
    <w:p w14:paraId="3894325A" w14:textId="3FD16342" w:rsidR="00651693" w:rsidRPr="00332CE4" w:rsidRDefault="00651693" w:rsidP="00651693">
      <w:pPr>
        <w:autoSpaceDE w:val="0"/>
        <w:autoSpaceDN w:val="0"/>
        <w:adjustRightInd w:val="0"/>
        <w:rPr>
          <w:rFonts w:ascii="Times New Roman" w:hAnsi="Times New Roman" w:cs="Times New Roman"/>
        </w:rPr>
      </w:pPr>
      <w:r w:rsidRPr="00332CE4">
        <w:rPr>
          <w:rFonts w:ascii="Times New Roman" w:hAnsi="Times New Roman" w:cs="Times New Roman"/>
        </w:rPr>
        <w:t>General information is available on</w:t>
      </w:r>
      <w:r w:rsidR="008448DC" w:rsidRPr="00332CE4">
        <w:rPr>
          <w:rFonts w:ascii="Times New Roman" w:hAnsi="Times New Roman" w:cs="Times New Roman"/>
        </w:rPr>
        <w:t xml:space="preserve"> </w:t>
      </w:r>
      <w:hyperlink r:id="rId41" w:history="1">
        <w:r w:rsidRPr="00332CE4">
          <w:rPr>
            <w:rStyle w:val="Hyperlink"/>
            <w:rFonts w:ascii="Times New Roman" w:hAnsi="Times New Roman" w:cs="Times New Roman"/>
          </w:rPr>
          <w:t>https://www.osha.gov/</w:t>
        </w:r>
      </w:hyperlink>
    </w:p>
    <w:p w14:paraId="317A9D27" w14:textId="77777777" w:rsidR="00651693" w:rsidRPr="00332CE4" w:rsidRDefault="00651693" w:rsidP="00651693">
      <w:pPr>
        <w:rPr>
          <w:rFonts w:ascii="Times New Roman" w:hAnsi="Times New Roman" w:cs="Times New Roman"/>
        </w:rPr>
      </w:pPr>
    </w:p>
    <w:p w14:paraId="3900CB29" w14:textId="4A42DD2F" w:rsidR="00651693" w:rsidRPr="00332CE4" w:rsidRDefault="00651693" w:rsidP="00B44D8F">
      <w:pPr>
        <w:pStyle w:val="Subtitle"/>
        <w:numPr>
          <w:ilvl w:val="1"/>
          <w:numId w:val="3"/>
        </w:numPr>
        <w:spacing w:before="240"/>
        <w:rPr>
          <w:rFonts w:ascii="Times New Roman" w:hAnsi="Times New Roman" w:cs="Times New Roman"/>
          <w:color w:val="0070C0"/>
        </w:rPr>
      </w:pPr>
      <w:bookmarkStart w:id="21" w:name="_Ref29292600"/>
      <w:r w:rsidRPr="00332CE4">
        <w:rPr>
          <w:rFonts w:ascii="Times New Roman" w:hAnsi="Times New Roman" w:cs="Times New Roman"/>
          <w:color w:val="0070C0"/>
        </w:rPr>
        <w:t xml:space="preserve">GMO </w:t>
      </w:r>
      <w:r w:rsidR="00EE032E" w:rsidRPr="00332CE4">
        <w:rPr>
          <w:rFonts w:ascii="Times New Roman" w:hAnsi="Times New Roman" w:cs="Times New Roman"/>
          <w:color w:val="0070C0"/>
        </w:rPr>
        <w:t>C</w:t>
      </w:r>
      <w:r w:rsidRPr="00332CE4">
        <w:rPr>
          <w:rFonts w:ascii="Times New Roman" w:hAnsi="Times New Roman" w:cs="Times New Roman"/>
          <w:color w:val="0070C0"/>
        </w:rPr>
        <w:t xml:space="preserve">ontained </w:t>
      </w:r>
      <w:r w:rsidR="00EE032E" w:rsidRPr="00332CE4">
        <w:rPr>
          <w:rFonts w:ascii="Times New Roman" w:hAnsi="Times New Roman" w:cs="Times New Roman"/>
          <w:color w:val="0070C0"/>
        </w:rPr>
        <w:t>U</w:t>
      </w:r>
      <w:r w:rsidRPr="00332CE4">
        <w:rPr>
          <w:rFonts w:ascii="Times New Roman" w:hAnsi="Times New Roman" w:cs="Times New Roman"/>
          <w:color w:val="0070C0"/>
        </w:rPr>
        <w:t xml:space="preserve">se and </w:t>
      </w:r>
      <w:r w:rsidR="00EE032E" w:rsidRPr="00332CE4">
        <w:rPr>
          <w:rFonts w:ascii="Times New Roman" w:hAnsi="Times New Roman" w:cs="Times New Roman"/>
          <w:color w:val="0070C0"/>
        </w:rPr>
        <w:t>D</w:t>
      </w:r>
      <w:r w:rsidRPr="00332CE4">
        <w:rPr>
          <w:rFonts w:ascii="Times New Roman" w:hAnsi="Times New Roman" w:cs="Times New Roman"/>
          <w:color w:val="0070C0"/>
        </w:rPr>
        <w:t xml:space="preserve">eliberate </w:t>
      </w:r>
      <w:r w:rsidR="00EE032E" w:rsidRPr="00332CE4">
        <w:rPr>
          <w:rFonts w:ascii="Times New Roman" w:hAnsi="Times New Roman" w:cs="Times New Roman"/>
          <w:color w:val="0070C0"/>
        </w:rPr>
        <w:t>R</w:t>
      </w:r>
      <w:r w:rsidRPr="00332CE4">
        <w:rPr>
          <w:rFonts w:ascii="Times New Roman" w:hAnsi="Times New Roman" w:cs="Times New Roman"/>
          <w:color w:val="0070C0"/>
        </w:rPr>
        <w:t>elease</w:t>
      </w:r>
      <w:bookmarkEnd w:id="21"/>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00D146F3" w14:textId="77777777" w:rsidR="00651693" w:rsidRPr="00332CE4" w:rsidRDefault="00651693" w:rsidP="00651693">
      <w:pPr>
        <w:tabs>
          <w:tab w:val="center" w:pos="5976"/>
          <w:tab w:val="right" w:pos="10512"/>
        </w:tabs>
        <w:rPr>
          <w:rFonts w:ascii="Times New Roman" w:hAnsi="Times New Roman" w:cs="Times New Roman"/>
        </w:rPr>
      </w:pPr>
      <w:r w:rsidRPr="00332CE4">
        <w:rPr>
          <w:rFonts w:ascii="Times New Roman" w:hAnsi="Times New Roman" w:cs="Times New Roman"/>
        </w:rPr>
        <w:t xml:space="preserve">GMOs are regulated under the Coordinated Framework for Regulation of Biotechnology, pursuant to health, safety, and environmental legislation governing conventional products: </w:t>
      </w:r>
    </w:p>
    <w:p w14:paraId="669BFA8A" w14:textId="7314B601" w:rsidR="008448DC" w:rsidRPr="00332CE4" w:rsidRDefault="00651693" w:rsidP="00B44D8F">
      <w:pPr>
        <w:pStyle w:val="ListParagraph"/>
        <w:numPr>
          <w:ilvl w:val="0"/>
          <w:numId w:val="4"/>
        </w:numPr>
        <w:tabs>
          <w:tab w:val="center" w:pos="5976"/>
          <w:tab w:val="right" w:pos="10512"/>
        </w:tabs>
        <w:rPr>
          <w:rFonts w:ascii="Times New Roman" w:hAnsi="Times New Roman" w:cs="Times New Roman"/>
        </w:rPr>
      </w:pPr>
      <w:r w:rsidRPr="00332CE4">
        <w:rPr>
          <w:rFonts w:ascii="Times New Roman" w:hAnsi="Times New Roman" w:cs="Times New Roman"/>
          <w:u w:val="single"/>
        </w:rPr>
        <w:t>Plant Protection Act (PPA) and Animal Health Protection Act (A</w:t>
      </w:r>
      <w:r w:rsidR="008448DC" w:rsidRPr="00332CE4">
        <w:rPr>
          <w:rFonts w:ascii="Times New Roman" w:hAnsi="Times New Roman" w:cs="Times New Roman"/>
          <w:u w:val="single"/>
        </w:rPr>
        <w:t>HP</w:t>
      </w:r>
      <w:r w:rsidRPr="00332CE4">
        <w:rPr>
          <w:rFonts w:ascii="Times New Roman" w:hAnsi="Times New Roman" w:cs="Times New Roman"/>
          <w:u w:val="single"/>
        </w:rPr>
        <w:t>A)</w:t>
      </w:r>
      <w:r w:rsidRPr="00332CE4">
        <w:rPr>
          <w:rFonts w:ascii="Times New Roman" w:hAnsi="Times New Roman" w:cs="Times New Roman"/>
        </w:rPr>
        <w:t xml:space="preserve">: Plant GMOs, GM animals and insects that pose a risk to animal health, regulated by the US Department of Agriculture’s Animal and Plant Health Inspection Service (USDA APHIS) (imports, interstate movements, and environmental releases). </w:t>
      </w:r>
      <w:hyperlink r:id="rId42" w:history="1">
        <w:r w:rsidR="008448DC" w:rsidRPr="00332CE4">
          <w:rPr>
            <w:rStyle w:val="Hyperlink"/>
            <w:rFonts w:ascii="Times New Roman" w:hAnsi="Times New Roman" w:cs="Times New Roman"/>
          </w:rPr>
          <w:t>https://www.aphis.usda.gov/aphis/ourfocus/biotechnology/SA_Program_Overview</w:t>
        </w:r>
      </w:hyperlink>
    </w:p>
    <w:p w14:paraId="779B7DAA" w14:textId="1FE83840" w:rsidR="00651693" w:rsidRPr="00332CE4" w:rsidRDefault="00BD71BF" w:rsidP="008448DC">
      <w:pPr>
        <w:pStyle w:val="ListParagraph"/>
        <w:tabs>
          <w:tab w:val="center" w:pos="5976"/>
          <w:tab w:val="right" w:pos="10512"/>
        </w:tabs>
        <w:ind w:left="780"/>
        <w:rPr>
          <w:rFonts w:ascii="Times New Roman" w:hAnsi="Times New Roman" w:cs="Times New Roman"/>
        </w:rPr>
      </w:pPr>
      <w:hyperlink r:id="rId43" w:history="1">
        <w:r w:rsidR="008448DC" w:rsidRPr="00332CE4">
          <w:rPr>
            <w:rStyle w:val="Hyperlink"/>
            <w:rFonts w:ascii="Times New Roman" w:hAnsi="Times New Roman" w:cs="Times New Roman"/>
          </w:rPr>
          <w:t>https://www.aphis.usda.gov/animal_health/downloads/framework-ee-ahpa.pdf</w:t>
        </w:r>
      </w:hyperlink>
      <w:r w:rsidR="00651693" w:rsidRPr="00332CE4">
        <w:rPr>
          <w:rFonts w:ascii="Times New Roman" w:hAnsi="Times New Roman" w:cs="Times New Roman"/>
        </w:rPr>
        <w:t xml:space="preserve"> </w:t>
      </w:r>
    </w:p>
    <w:p w14:paraId="2330D51A" w14:textId="77777777" w:rsidR="00651693" w:rsidRPr="00332CE4" w:rsidRDefault="00651693" w:rsidP="00B44D8F">
      <w:pPr>
        <w:pStyle w:val="ListParagraph"/>
        <w:numPr>
          <w:ilvl w:val="1"/>
          <w:numId w:val="4"/>
        </w:numPr>
        <w:tabs>
          <w:tab w:val="center" w:pos="5976"/>
          <w:tab w:val="right" w:pos="10512"/>
        </w:tabs>
        <w:rPr>
          <w:rFonts w:ascii="Times New Roman" w:hAnsi="Times New Roman" w:cs="Times New Roman"/>
        </w:rPr>
      </w:pPr>
      <w:r w:rsidRPr="00332CE4">
        <w:rPr>
          <w:rFonts w:ascii="Times New Roman" w:hAnsi="Times New Roman" w:cs="Times New Roman"/>
        </w:rPr>
        <w:t>GE animals: 9 CFR Part 93 (import) and 9 CFR Part 71 (interstate movement)</w:t>
      </w:r>
    </w:p>
    <w:p w14:paraId="236C0C81" w14:textId="77777777" w:rsidR="00651693" w:rsidRPr="00332CE4" w:rsidRDefault="00651693" w:rsidP="00B44D8F">
      <w:pPr>
        <w:pStyle w:val="ListParagraph"/>
        <w:numPr>
          <w:ilvl w:val="1"/>
          <w:numId w:val="4"/>
        </w:numPr>
        <w:tabs>
          <w:tab w:val="center" w:pos="5976"/>
          <w:tab w:val="right" w:pos="10512"/>
        </w:tabs>
        <w:rPr>
          <w:rFonts w:ascii="Times New Roman" w:hAnsi="Times New Roman" w:cs="Times New Roman"/>
        </w:rPr>
      </w:pPr>
      <w:r w:rsidRPr="00332CE4">
        <w:rPr>
          <w:rFonts w:ascii="Times New Roman" w:hAnsi="Times New Roman" w:cs="Times New Roman"/>
        </w:rPr>
        <w:t>GE Insects: 9 CFR Part 122</w:t>
      </w:r>
    </w:p>
    <w:p w14:paraId="03288456" w14:textId="77777777" w:rsidR="00651693" w:rsidRPr="00332CE4" w:rsidRDefault="00651693" w:rsidP="00B44D8F">
      <w:pPr>
        <w:pStyle w:val="ListParagraph"/>
        <w:numPr>
          <w:ilvl w:val="1"/>
          <w:numId w:val="4"/>
        </w:numPr>
        <w:tabs>
          <w:tab w:val="center" w:pos="5976"/>
          <w:tab w:val="right" w:pos="10512"/>
        </w:tabs>
        <w:rPr>
          <w:rFonts w:ascii="Times New Roman" w:hAnsi="Times New Roman" w:cs="Times New Roman"/>
        </w:rPr>
      </w:pPr>
      <w:r w:rsidRPr="00332CE4">
        <w:rPr>
          <w:rFonts w:ascii="Times New Roman" w:hAnsi="Times New Roman" w:cs="Times New Roman"/>
        </w:rPr>
        <w:t>GE plants: 7 CFR Part 340</w:t>
      </w:r>
    </w:p>
    <w:p w14:paraId="4469980E" w14:textId="6623F8EF" w:rsidR="00651693" w:rsidRPr="00332CE4" w:rsidRDefault="00651693" w:rsidP="00B44D8F">
      <w:pPr>
        <w:pStyle w:val="ListParagraph"/>
        <w:numPr>
          <w:ilvl w:val="0"/>
          <w:numId w:val="4"/>
        </w:numPr>
        <w:tabs>
          <w:tab w:val="center" w:pos="5976"/>
          <w:tab w:val="right" w:pos="10512"/>
        </w:tabs>
        <w:rPr>
          <w:rFonts w:ascii="Times New Roman" w:hAnsi="Times New Roman" w:cs="Times New Roman"/>
        </w:rPr>
      </w:pPr>
      <w:r w:rsidRPr="00332CE4">
        <w:rPr>
          <w:rFonts w:ascii="Times New Roman" w:hAnsi="Times New Roman" w:cs="Times New Roman"/>
          <w:u w:val="single"/>
        </w:rPr>
        <w:t>Federal Food, Drug, and Cosmetic Act (FFDCA – 21 USC 9) and the Public Health Service Act (PHSA)</w:t>
      </w:r>
      <w:r w:rsidRPr="00332CE4">
        <w:rPr>
          <w:rFonts w:ascii="Times New Roman" w:hAnsi="Times New Roman" w:cs="Times New Roman"/>
        </w:rPr>
        <w:t xml:space="preserve">: GMOs in food, drugs (incl. GM animals), and biological products, regulated by the Food and Drug Administration (FDA). </w:t>
      </w:r>
      <w:hyperlink r:id="rId44" w:history="1">
        <w:r w:rsidR="008448DC" w:rsidRPr="00332CE4">
          <w:rPr>
            <w:rStyle w:val="Hyperlink"/>
            <w:rFonts w:ascii="Times New Roman" w:hAnsi="Times New Roman" w:cs="Times New Roman"/>
          </w:rPr>
          <w:t>https://www.fda.gov/safety/fdas-regulation-plant-and-animal-biotechnology-products</w:t>
        </w:r>
      </w:hyperlink>
      <w:r w:rsidRPr="00332CE4">
        <w:rPr>
          <w:rFonts w:ascii="Times New Roman" w:hAnsi="Times New Roman" w:cs="Times New Roman"/>
        </w:rPr>
        <w:t xml:space="preserve"> </w:t>
      </w:r>
    </w:p>
    <w:p w14:paraId="21FB2F80" w14:textId="77777777" w:rsidR="00651693" w:rsidRPr="00332CE4" w:rsidRDefault="00651693" w:rsidP="00B44D8F">
      <w:pPr>
        <w:pStyle w:val="ListParagraph"/>
        <w:numPr>
          <w:ilvl w:val="1"/>
          <w:numId w:val="4"/>
        </w:numPr>
        <w:tabs>
          <w:tab w:val="center" w:pos="5976"/>
          <w:tab w:val="right" w:pos="10512"/>
        </w:tabs>
        <w:rPr>
          <w:rFonts w:ascii="Times New Roman" w:hAnsi="Times New Roman" w:cs="Times New Roman"/>
        </w:rPr>
      </w:pPr>
      <w:r w:rsidRPr="00332CE4">
        <w:rPr>
          <w:rFonts w:ascii="Times New Roman" w:hAnsi="Times New Roman" w:cs="Times New Roman"/>
        </w:rPr>
        <w:t>Under FFDCA: 40 CFR Part 152; 40 CFR Part 174; 40 CFR Part 172</w:t>
      </w:r>
    </w:p>
    <w:p w14:paraId="3C5A06E2" w14:textId="77777777" w:rsidR="00651693" w:rsidRPr="00332CE4" w:rsidRDefault="00651693" w:rsidP="00B44D8F">
      <w:pPr>
        <w:pStyle w:val="ListParagraph"/>
        <w:numPr>
          <w:ilvl w:val="1"/>
          <w:numId w:val="4"/>
        </w:numPr>
        <w:tabs>
          <w:tab w:val="center" w:pos="5976"/>
          <w:tab w:val="right" w:pos="10512"/>
        </w:tabs>
        <w:rPr>
          <w:rFonts w:ascii="Times New Roman" w:hAnsi="Times New Roman" w:cs="Times New Roman"/>
        </w:rPr>
      </w:pPr>
      <w:r w:rsidRPr="00332CE4">
        <w:rPr>
          <w:rFonts w:ascii="Times New Roman" w:hAnsi="Times New Roman" w:cs="Times New Roman"/>
        </w:rPr>
        <w:t>21 CFR Chapter I (FDA)</w:t>
      </w:r>
    </w:p>
    <w:p w14:paraId="64C6ED95" w14:textId="15286048" w:rsidR="00651693" w:rsidRPr="00332CE4" w:rsidRDefault="00651693" w:rsidP="00B44D8F">
      <w:pPr>
        <w:pStyle w:val="ListParagraph"/>
        <w:numPr>
          <w:ilvl w:val="0"/>
          <w:numId w:val="4"/>
        </w:numPr>
        <w:tabs>
          <w:tab w:val="center" w:pos="5976"/>
          <w:tab w:val="right" w:pos="10512"/>
        </w:tabs>
        <w:rPr>
          <w:rFonts w:ascii="Times New Roman" w:hAnsi="Times New Roman" w:cs="Times New Roman"/>
        </w:rPr>
      </w:pPr>
      <w:r w:rsidRPr="00332CE4">
        <w:rPr>
          <w:rFonts w:ascii="Times New Roman" w:hAnsi="Times New Roman" w:cs="Times New Roman"/>
          <w:u w:val="single"/>
        </w:rPr>
        <w:t>Federal Insecticide, Fungicide and Rodenticide Act (FIFRA - 7 USC 6) and the Toxic Substances Control Act (TSCA – 15 USC 53)</w:t>
      </w:r>
      <w:r w:rsidRPr="00332CE4">
        <w:rPr>
          <w:rFonts w:ascii="Times New Roman" w:hAnsi="Times New Roman" w:cs="Times New Roman"/>
        </w:rPr>
        <w:t xml:space="preserve">: GMO pesticides and microorganisms, regulated by the Environmental Protection Agency (EPA). </w:t>
      </w:r>
      <w:hyperlink r:id="rId45" w:history="1">
        <w:r w:rsidR="00DD5E79">
          <w:rPr>
            <w:rStyle w:val="Hyperlink"/>
            <w:rFonts w:ascii="Times New Roman" w:hAnsi="Times New Roman" w:cs="Times New Roman"/>
          </w:rPr>
          <w:t>https://www.epa.gov/regulation-biotechnology-under-tsca-and-fifra/</w:t>
        </w:r>
      </w:hyperlink>
      <w:r w:rsidRPr="00332CE4">
        <w:rPr>
          <w:rFonts w:ascii="Times New Roman" w:hAnsi="Times New Roman" w:cs="Times New Roman"/>
        </w:rPr>
        <w:t xml:space="preserve"> </w:t>
      </w:r>
    </w:p>
    <w:p w14:paraId="3E955308" w14:textId="77777777" w:rsidR="00651693" w:rsidRPr="00332CE4" w:rsidRDefault="00651693" w:rsidP="00B44D8F">
      <w:pPr>
        <w:pStyle w:val="ListParagraph"/>
        <w:numPr>
          <w:ilvl w:val="1"/>
          <w:numId w:val="4"/>
        </w:numPr>
        <w:tabs>
          <w:tab w:val="center" w:pos="5976"/>
          <w:tab w:val="right" w:pos="10512"/>
        </w:tabs>
        <w:rPr>
          <w:rFonts w:ascii="Times New Roman" w:hAnsi="Times New Roman" w:cs="Times New Roman"/>
        </w:rPr>
      </w:pPr>
      <w:r w:rsidRPr="00332CE4">
        <w:rPr>
          <w:rFonts w:ascii="Times New Roman" w:hAnsi="Times New Roman" w:cs="Times New Roman"/>
        </w:rPr>
        <w:t>Under FIFRA: 40 CFR Part 152; 40 CFR 174; 40 CFR Part 172</w:t>
      </w:r>
    </w:p>
    <w:p w14:paraId="019F34F3" w14:textId="77777777" w:rsidR="00651693" w:rsidRPr="00332CE4" w:rsidRDefault="00651693" w:rsidP="00B44D8F">
      <w:pPr>
        <w:pStyle w:val="ListParagraph"/>
        <w:numPr>
          <w:ilvl w:val="1"/>
          <w:numId w:val="4"/>
        </w:numPr>
        <w:tabs>
          <w:tab w:val="center" w:pos="5976"/>
          <w:tab w:val="right" w:pos="10512"/>
        </w:tabs>
        <w:rPr>
          <w:rFonts w:ascii="Times New Roman" w:hAnsi="Times New Roman" w:cs="Times New Roman"/>
        </w:rPr>
      </w:pPr>
      <w:r w:rsidRPr="00332CE4">
        <w:rPr>
          <w:rFonts w:ascii="Times New Roman" w:hAnsi="Times New Roman" w:cs="Times New Roman"/>
        </w:rPr>
        <w:t xml:space="preserve">TSCA: 40 CFR Part 700-799, especially 40 CFR Part 725 </w:t>
      </w:r>
    </w:p>
    <w:p w14:paraId="28C05ADD" w14:textId="77777777" w:rsidR="008448DC" w:rsidRPr="00332CE4" w:rsidRDefault="00651693" w:rsidP="00B44D8F">
      <w:pPr>
        <w:pStyle w:val="ListParagraph"/>
        <w:numPr>
          <w:ilvl w:val="0"/>
          <w:numId w:val="4"/>
        </w:numPr>
        <w:tabs>
          <w:tab w:val="center" w:pos="5976"/>
          <w:tab w:val="right" w:pos="10512"/>
        </w:tabs>
        <w:rPr>
          <w:rFonts w:ascii="Times New Roman" w:hAnsi="Times New Roman" w:cs="Times New Roman"/>
        </w:rPr>
      </w:pPr>
      <w:r w:rsidRPr="00332CE4">
        <w:rPr>
          <w:rFonts w:ascii="Times New Roman" w:hAnsi="Times New Roman" w:cs="Times New Roman"/>
          <w:u w:val="single"/>
        </w:rPr>
        <w:t>Bioterrorism Agents Regulations</w:t>
      </w:r>
      <w:r w:rsidR="008448DC" w:rsidRPr="00332CE4">
        <w:rPr>
          <w:rFonts w:ascii="Times New Roman" w:hAnsi="Times New Roman" w:cs="Times New Roman"/>
        </w:rPr>
        <w:t xml:space="preserve">: </w:t>
      </w:r>
    </w:p>
    <w:p w14:paraId="53BEF5FD" w14:textId="79BB7D3C" w:rsidR="00651693" w:rsidRPr="00332CE4" w:rsidRDefault="00651693" w:rsidP="00B44D8F">
      <w:pPr>
        <w:pStyle w:val="ListParagraph"/>
        <w:numPr>
          <w:ilvl w:val="1"/>
          <w:numId w:val="4"/>
        </w:numPr>
        <w:tabs>
          <w:tab w:val="center" w:pos="5976"/>
          <w:tab w:val="right" w:pos="10512"/>
        </w:tabs>
        <w:rPr>
          <w:rFonts w:ascii="Times New Roman" w:hAnsi="Times New Roman" w:cs="Times New Roman"/>
        </w:rPr>
      </w:pPr>
      <w:r w:rsidRPr="00332CE4">
        <w:rPr>
          <w:rFonts w:ascii="Times New Roman" w:hAnsi="Times New Roman" w:cs="Times New Roman"/>
        </w:rPr>
        <w:t xml:space="preserve">9 </w:t>
      </w:r>
      <w:r w:rsidR="008448DC" w:rsidRPr="00332CE4">
        <w:rPr>
          <w:rFonts w:ascii="Times New Roman" w:hAnsi="Times New Roman" w:cs="Times New Roman"/>
        </w:rPr>
        <w:t xml:space="preserve">CFR </w:t>
      </w:r>
      <w:r w:rsidRPr="00332CE4">
        <w:rPr>
          <w:rFonts w:ascii="Times New Roman" w:hAnsi="Times New Roman" w:cs="Times New Roman"/>
        </w:rPr>
        <w:t xml:space="preserve">Part 121; 7 </w:t>
      </w:r>
      <w:r w:rsidR="008448DC" w:rsidRPr="00332CE4">
        <w:rPr>
          <w:rFonts w:ascii="Times New Roman" w:hAnsi="Times New Roman" w:cs="Times New Roman"/>
        </w:rPr>
        <w:t xml:space="preserve">CFR </w:t>
      </w:r>
      <w:r w:rsidRPr="00332CE4">
        <w:rPr>
          <w:rFonts w:ascii="Times New Roman" w:hAnsi="Times New Roman" w:cs="Times New Roman"/>
        </w:rPr>
        <w:t xml:space="preserve">Part 331, 42 </w:t>
      </w:r>
      <w:r w:rsidR="008448DC" w:rsidRPr="00332CE4">
        <w:rPr>
          <w:rFonts w:ascii="Times New Roman" w:hAnsi="Times New Roman" w:cs="Times New Roman"/>
        </w:rPr>
        <w:t xml:space="preserve">CFR </w:t>
      </w:r>
      <w:r w:rsidRPr="00332CE4">
        <w:rPr>
          <w:rFonts w:ascii="Times New Roman" w:hAnsi="Times New Roman" w:cs="Times New Roman"/>
        </w:rPr>
        <w:t>Part 73</w:t>
      </w:r>
    </w:p>
    <w:p w14:paraId="5FEFCF17" w14:textId="77777777" w:rsidR="00651693" w:rsidRPr="00332CE4" w:rsidRDefault="00651693" w:rsidP="00651693">
      <w:pPr>
        <w:tabs>
          <w:tab w:val="center" w:pos="5976"/>
          <w:tab w:val="right" w:pos="10512"/>
        </w:tabs>
        <w:rPr>
          <w:rFonts w:ascii="Times New Roman" w:hAnsi="Times New Roman" w:cs="Times New Roman"/>
        </w:rPr>
      </w:pPr>
    </w:p>
    <w:p w14:paraId="71644974" w14:textId="77777777" w:rsidR="008448DC" w:rsidRPr="00332CE4" w:rsidRDefault="008448DC">
      <w:pPr>
        <w:rPr>
          <w:rFonts w:ascii="Times New Roman" w:hAnsi="Times New Roman" w:cs="Times New Roman"/>
        </w:rPr>
      </w:pPr>
      <w:r w:rsidRPr="00332CE4">
        <w:rPr>
          <w:rFonts w:ascii="Times New Roman" w:hAnsi="Times New Roman" w:cs="Times New Roman"/>
        </w:rPr>
        <w:br w:type="page"/>
      </w:r>
    </w:p>
    <w:p w14:paraId="0DE8850B" w14:textId="2C063924" w:rsidR="00651693" w:rsidRPr="00332CE4" w:rsidRDefault="00651693" w:rsidP="00651693">
      <w:pPr>
        <w:tabs>
          <w:tab w:val="center" w:pos="5976"/>
          <w:tab w:val="right" w:pos="10512"/>
        </w:tabs>
        <w:rPr>
          <w:rFonts w:ascii="Times New Roman" w:hAnsi="Times New Roman" w:cs="Times New Roman"/>
        </w:rPr>
      </w:pPr>
      <w:r w:rsidRPr="00332CE4">
        <w:rPr>
          <w:rFonts w:ascii="Times New Roman" w:hAnsi="Times New Roman" w:cs="Times New Roman"/>
        </w:rPr>
        <w:lastRenderedPageBreak/>
        <w:t>The form of regulation varies depending on the type of GMO involved. Depending on its characteristics, a product may be subject to the jurisdiction of one or more of these agencies. There is no regulation specifically on contained use of GMOs within laboratories and greenhouses, but import is regulated, often setting specific conditions for handling of the material, also in contained use</w:t>
      </w:r>
      <w:r w:rsidR="00DD5E79">
        <w:rPr>
          <w:rFonts w:ascii="Times New Roman" w:hAnsi="Times New Roman" w:cs="Times New Roman"/>
        </w:rPr>
        <w:t xml:space="preserve"> (Note: contained use as defined in </w:t>
      </w:r>
      <w:r w:rsidR="00DD5E79" w:rsidRPr="00DD5E79">
        <w:rPr>
          <w:rFonts w:ascii="Times New Roman" w:hAnsi="Times New Roman" w:cs="Times New Roman"/>
        </w:rPr>
        <w:t>40 CFR § 725.234</w:t>
      </w:r>
      <w:r w:rsidR="00DD5E79">
        <w:rPr>
          <w:rFonts w:ascii="Times New Roman" w:hAnsi="Times New Roman" w:cs="Times New Roman"/>
        </w:rPr>
        <w:t xml:space="preserve"> and </w:t>
      </w:r>
      <w:r w:rsidR="00DD5E79" w:rsidRPr="00DD5E79">
        <w:rPr>
          <w:rFonts w:ascii="Times New Roman" w:hAnsi="Times New Roman" w:cs="Times New Roman"/>
        </w:rPr>
        <w:t>§</w:t>
      </w:r>
      <w:r w:rsidR="00DD5E79">
        <w:rPr>
          <w:rFonts w:ascii="Times New Roman" w:hAnsi="Times New Roman" w:cs="Times New Roman"/>
        </w:rPr>
        <w:t xml:space="preserve"> 725.235 “</w:t>
      </w:r>
      <w:r w:rsidR="00DD5E79" w:rsidRPr="00DD5E79">
        <w:rPr>
          <w:rFonts w:ascii="Times New Roman" w:hAnsi="Times New Roman" w:cs="Times New Roman"/>
        </w:rPr>
        <w:t xml:space="preserve">Activities conducted </w:t>
      </w:r>
      <w:r w:rsidR="00DD5E79">
        <w:rPr>
          <w:rFonts w:ascii="Times New Roman" w:hAnsi="Times New Roman" w:cs="Times New Roman"/>
        </w:rPr>
        <w:t xml:space="preserve">inside </w:t>
      </w:r>
      <w:r w:rsidR="00DD5E79" w:rsidRPr="00DD5E79">
        <w:rPr>
          <w:rFonts w:ascii="Times New Roman" w:hAnsi="Times New Roman" w:cs="Times New Roman"/>
        </w:rPr>
        <w:t>a structure</w:t>
      </w:r>
      <w:r w:rsidR="00DD5E79">
        <w:rPr>
          <w:rFonts w:ascii="Times New Roman" w:hAnsi="Times New Roman" w:cs="Times New Roman"/>
        </w:rPr>
        <w:t>”)</w:t>
      </w:r>
      <w:r w:rsidRPr="00332CE4">
        <w:rPr>
          <w:rFonts w:ascii="Times New Roman" w:hAnsi="Times New Roman" w:cs="Times New Roman"/>
        </w:rPr>
        <w:t>.</w:t>
      </w:r>
    </w:p>
    <w:p w14:paraId="2C44A8C0" w14:textId="77777777" w:rsidR="00651693" w:rsidRPr="00332CE4" w:rsidRDefault="00651693" w:rsidP="00651693">
      <w:pPr>
        <w:tabs>
          <w:tab w:val="center" w:pos="5976"/>
          <w:tab w:val="right" w:pos="10512"/>
        </w:tabs>
        <w:rPr>
          <w:rFonts w:ascii="Times New Roman" w:hAnsi="Times New Roman" w:cs="Times New Roman"/>
        </w:rPr>
      </w:pPr>
      <w:r w:rsidRPr="00332CE4">
        <w:rPr>
          <w:rFonts w:ascii="Times New Roman" w:hAnsi="Times New Roman" w:cs="Times New Roman"/>
        </w:rPr>
        <w:t xml:space="preserve">More information is available at: </w:t>
      </w:r>
    </w:p>
    <w:p w14:paraId="04414FA8" w14:textId="7500463F" w:rsidR="00DD5E79" w:rsidRPr="00BD71BF" w:rsidRDefault="00DD5E79" w:rsidP="00B44D8F">
      <w:pPr>
        <w:pStyle w:val="ListParagraph"/>
        <w:numPr>
          <w:ilvl w:val="0"/>
          <w:numId w:val="5"/>
        </w:numPr>
        <w:tabs>
          <w:tab w:val="center" w:pos="5976"/>
          <w:tab w:val="right" w:pos="10512"/>
        </w:tabs>
        <w:rPr>
          <w:rFonts w:ascii="Times New Roman" w:hAnsi="Times New Roman" w:cs="Times New Roman"/>
          <w:color w:val="8F8F8F" w:themeColor="hyperlink"/>
          <w:u w:val="single"/>
        </w:rPr>
      </w:pPr>
      <w:r w:rsidRPr="00BD71BF">
        <w:rPr>
          <w:rFonts w:ascii="Times New Roman" w:hAnsi="Times New Roman" w:cs="Times New Roman"/>
          <w:lang w:val="en"/>
        </w:rPr>
        <w:t>the Unified Website for Biotechnology Regulation:</w:t>
      </w:r>
      <w:r w:rsidRPr="00BD71BF">
        <w:rPr>
          <w:rFonts w:ascii="Times New Roman" w:hAnsi="Times New Roman" w:cs="Times New Roman"/>
          <w:u w:val="single"/>
          <w:lang w:val="en"/>
        </w:rPr>
        <w:t xml:space="preserve"> </w:t>
      </w:r>
      <w:hyperlink r:id="rId46" w:history="1">
        <w:r w:rsidRPr="00BC1781">
          <w:rPr>
            <w:rStyle w:val="Hyperlink"/>
            <w:rFonts w:ascii="Times New Roman" w:hAnsi="Times New Roman" w:cs="Times New Roman"/>
            <w:lang w:val="en"/>
          </w:rPr>
          <w:t>https://usbiotechnologyregulation.mrp.usda.gov/biotechnologygov/home/</w:t>
        </w:r>
      </w:hyperlink>
      <w:r>
        <w:rPr>
          <w:rFonts w:ascii="Times New Roman" w:hAnsi="Times New Roman" w:cs="Times New Roman"/>
          <w:color w:val="8F8F8F" w:themeColor="hyperlink"/>
          <w:u w:val="single"/>
          <w:lang w:val="en"/>
        </w:rPr>
        <w:t xml:space="preserve"> </w:t>
      </w:r>
    </w:p>
    <w:p w14:paraId="610A989A" w14:textId="6CFB380F" w:rsidR="00651693" w:rsidRPr="00332CE4" w:rsidRDefault="00DD5E79" w:rsidP="00B44D8F">
      <w:pPr>
        <w:pStyle w:val="ListParagraph"/>
        <w:numPr>
          <w:ilvl w:val="0"/>
          <w:numId w:val="5"/>
        </w:numPr>
        <w:tabs>
          <w:tab w:val="center" w:pos="5976"/>
          <w:tab w:val="right" w:pos="10512"/>
        </w:tabs>
        <w:rPr>
          <w:rStyle w:val="Hyperlink"/>
          <w:rFonts w:ascii="Times New Roman" w:hAnsi="Times New Roman" w:cs="Times New Roman"/>
        </w:rPr>
      </w:pPr>
      <w:hyperlink r:id="rId47" w:history="1">
        <w:r w:rsidRPr="00DD5E79">
          <w:rPr>
            <w:rStyle w:val="Hyperlink"/>
            <w:rFonts w:ascii="Times New Roman" w:hAnsi="Times New Roman" w:cs="Times New Roman"/>
          </w:rPr>
          <w:t>https://www.loc.gov/law/help/restrictions-on-gmos/usa.php#Research</w:t>
        </w:r>
      </w:hyperlink>
    </w:p>
    <w:p w14:paraId="6E8D3764" w14:textId="77777777" w:rsidR="00651693" w:rsidRPr="00332CE4" w:rsidRDefault="00BD71BF" w:rsidP="00B44D8F">
      <w:pPr>
        <w:pStyle w:val="ListParagraph"/>
        <w:numPr>
          <w:ilvl w:val="0"/>
          <w:numId w:val="5"/>
        </w:numPr>
        <w:tabs>
          <w:tab w:val="center" w:pos="5976"/>
          <w:tab w:val="right" w:pos="10512"/>
        </w:tabs>
        <w:rPr>
          <w:rStyle w:val="Hyperlink"/>
          <w:rFonts w:ascii="Times New Roman" w:hAnsi="Times New Roman" w:cs="Times New Roman"/>
        </w:rPr>
      </w:pPr>
      <w:hyperlink r:id="rId48" w:history="1">
        <w:r w:rsidR="00651693" w:rsidRPr="00332CE4">
          <w:rPr>
            <w:rStyle w:val="Hyperlink"/>
            <w:rFonts w:ascii="Times New Roman" w:hAnsi="Times New Roman" w:cs="Times New Roman"/>
          </w:rPr>
          <w:t>https://www.aphis.usda.gov/aphis/ourfocus/biotechnology/sa_regulations/ct_biotech_laws_and_regs_framework</w:t>
        </w:r>
      </w:hyperlink>
    </w:p>
    <w:p w14:paraId="3A92E34D" w14:textId="77777777" w:rsidR="00651693" w:rsidRPr="00332CE4" w:rsidRDefault="00651693" w:rsidP="00651693">
      <w:pPr>
        <w:rPr>
          <w:rFonts w:ascii="Times New Roman" w:hAnsi="Times New Roman" w:cs="Times New Roman"/>
        </w:rPr>
      </w:pPr>
    </w:p>
    <w:p w14:paraId="57D6BD03" w14:textId="77777777" w:rsidR="000F1689" w:rsidRPr="00332CE4" w:rsidRDefault="00651693" w:rsidP="00651693">
      <w:pPr>
        <w:tabs>
          <w:tab w:val="center" w:pos="5976"/>
          <w:tab w:val="right" w:pos="10512"/>
        </w:tabs>
        <w:rPr>
          <w:rFonts w:ascii="Times New Roman" w:hAnsi="Times New Roman" w:cs="Times New Roman"/>
        </w:rPr>
      </w:pPr>
      <w:r w:rsidRPr="00332CE4">
        <w:rPr>
          <w:rFonts w:ascii="Times New Roman" w:hAnsi="Times New Roman" w:cs="Times New Roman"/>
        </w:rPr>
        <w:t>In addition, when receiving federal funding for activities with GMOs, one needs to comply with the NIH Guidelines for Research Involving Recombinant or Synthetic Nucleic Acid Molecules (“NIH Guidelines”)</w:t>
      </w:r>
      <w:r w:rsidR="000F1689" w:rsidRPr="00332CE4">
        <w:rPr>
          <w:rFonts w:ascii="Times New Roman" w:hAnsi="Times New Roman" w:cs="Times New Roman"/>
        </w:rPr>
        <w:t>.</w:t>
      </w:r>
      <w:r w:rsidRPr="00332CE4">
        <w:rPr>
          <w:rFonts w:ascii="Times New Roman" w:hAnsi="Times New Roman" w:cs="Times New Roman"/>
        </w:rPr>
        <w:t xml:space="preserve"> </w:t>
      </w:r>
    </w:p>
    <w:p w14:paraId="3026D113" w14:textId="2F01EAA3" w:rsidR="00651693" w:rsidRPr="00332CE4" w:rsidRDefault="00BD71BF" w:rsidP="00651693">
      <w:pPr>
        <w:tabs>
          <w:tab w:val="center" w:pos="5976"/>
          <w:tab w:val="right" w:pos="10512"/>
        </w:tabs>
        <w:rPr>
          <w:rFonts w:ascii="Times New Roman" w:hAnsi="Times New Roman" w:cs="Times New Roman"/>
        </w:rPr>
      </w:pPr>
      <w:hyperlink r:id="rId49" w:history="1">
        <w:r w:rsidR="000F1689" w:rsidRPr="00332CE4">
          <w:rPr>
            <w:rStyle w:val="Hyperlink"/>
            <w:rFonts w:ascii="Times New Roman" w:hAnsi="Times New Roman" w:cs="Times New Roman"/>
          </w:rPr>
          <w:t>https://osp.od.nih.gov/biotechnology/nih-guidelines/</w:t>
        </w:r>
      </w:hyperlink>
    </w:p>
    <w:p w14:paraId="3949CF36" w14:textId="77777777" w:rsidR="00651693" w:rsidRPr="00332CE4" w:rsidRDefault="00651693" w:rsidP="00651693">
      <w:pPr>
        <w:rPr>
          <w:rFonts w:ascii="Times New Roman" w:hAnsi="Times New Roman" w:cs="Times New Roman"/>
        </w:rPr>
      </w:pPr>
    </w:p>
    <w:p w14:paraId="0B7EB24C" w14:textId="16067856" w:rsidR="00651693" w:rsidRPr="00332CE4" w:rsidRDefault="00651693" w:rsidP="00B44D8F">
      <w:pPr>
        <w:pStyle w:val="Subtitle"/>
        <w:numPr>
          <w:ilvl w:val="1"/>
          <w:numId w:val="3"/>
        </w:numPr>
        <w:spacing w:before="240"/>
        <w:rPr>
          <w:rFonts w:ascii="Times New Roman" w:hAnsi="Times New Roman" w:cs="Times New Roman"/>
          <w:color w:val="0070C0"/>
        </w:rPr>
      </w:pPr>
      <w:bookmarkStart w:id="22" w:name="_Ref29292603"/>
      <w:r w:rsidRPr="00332CE4">
        <w:rPr>
          <w:rFonts w:ascii="Times New Roman" w:hAnsi="Times New Roman" w:cs="Times New Roman"/>
          <w:color w:val="0070C0"/>
        </w:rPr>
        <w:t xml:space="preserve">Pathogen </w:t>
      </w:r>
      <w:r w:rsidR="00EE032E" w:rsidRPr="00332CE4">
        <w:rPr>
          <w:rFonts w:ascii="Times New Roman" w:hAnsi="Times New Roman" w:cs="Times New Roman"/>
          <w:color w:val="0070C0"/>
        </w:rPr>
        <w:t>W</w:t>
      </w:r>
      <w:r w:rsidRPr="00332CE4">
        <w:rPr>
          <w:rFonts w:ascii="Times New Roman" w:hAnsi="Times New Roman" w:cs="Times New Roman"/>
          <w:color w:val="0070C0"/>
        </w:rPr>
        <w:t>ork – Plants</w:t>
      </w:r>
      <w:bookmarkEnd w:id="22"/>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459EA722" w14:textId="77777777" w:rsidR="00651693" w:rsidRPr="00332CE4" w:rsidRDefault="00651693" w:rsidP="00651693">
      <w:pPr>
        <w:rPr>
          <w:rFonts w:ascii="Times New Roman" w:hAnsi="Times New Roman" w:cs="Times New Roman"/>
        </w:rPr>
      </w:pPr>
      <w:r w:rsidRPr="00332CE4">
        <w:rPr>
          <w:rFonts w:ascii="Times New Roman" w:hAnsi="Times New Roman" w:cs="Times New Roman"/>
        </w:rPr>
        <w:t>Plant Protection Act (PPA) – 7 USC 104</w:t>
      </w:r>
    </w:p>
    <w:p w14:paraId="727E9E89" w14:textId="77777777" w:rsidR="00651693" w:rsidRPr="00332CE4" w:rsidRDefault="00BD71BF" w:rsidP="00651693">
      <w:pPr>
        <w:tabs>
          <w:tab w:val="center" w:pos="5976"/>
          <w:tab w:val="right" w:pos="10512"/>
        </w:tabs>
        <w:rPr>
          <w:rStyle w:val="Hyperlink"/>
          <w:rFonts w:ascii="Times New Roman" w:hAnsi="Times New Roman" w:cs="Times New Roman"/>
          <w:u w:val="none"/>
        </w:rPr>
      </w:pPr>
      <w:hyperlink r:id="rId50" w:history="1">
        <w:r w:rsidR="00651693" w:rsidRPr="00332CE4">
          <w:rPr>
            <w:rStyle w:val="Hyperlink"/>
            <w:rFonts w:ascii="Times New Roman" w:hAnsi="Times New Roman" w:cs="Times New Roman"/>
          </w:rPr>
          <w:t>https://www.law.cornell.edu/uscode/text/7/chapter-104</w:t>
        </w:r>
      </w:hyperlink>
      <w:r w:rsidR="00651693" w:rsidRPr="00332CE4">
        <w:rPr>
          <w:rStyle w:val="Hyperlink"/>
          <w:rFonts w:ascii="Times New Roman" w:hAnsi="Times New Roman" w:cs="Times New Roman"/>
          <w:u w:val="none"/>
        </w:rPr>
        <w:t xml:space="preserve"> </w:t>
      </w:r>
    </w:p>
    <w:p w14:paraId="7E94F024" w14:textId="77777777" w:rsidR="00651693" w:rsidRPr="00332CE4" w:rsidRDefault="00651693" w:rsidP="00651693">
      <w:pPr>
        <w:tabs>
          <w:tab w:val="center" w:pos="5976"/>
          <w:tab w:val="right" w:pos="10512"/>
        </w:tabs>
        <w:rPr>
          <w:rFonts w:ascii="Times New Roman" w:hAnsi="Times New Roman" w:cs="Times New Roman"/>
        </w:rPr>
      </w:pPr>
    </w:p>
    <w:p w14:paraId="08BE6D0F" w14:textId="77777777" w:rsidR="00E6146E" w:rsidRPr="00332CE4" w:rsidRDefault="00E6146E" w:rsidP="00E6146E">
      <w:pPr>
        <w:tabs>
          <w:tab w:val="center" w:pos="5976"/>
          <w:tab w:val="right" w:pos="10512"/>
        </w:tabs>
        <w:rPr>
          <w:rStyle w:val="Hyperlink"/>
          <w:rFonts w:ascii="Times New Roman" w:hAnsi="Times New Roman" w:cs="Times New Roman"/>
          <w:bCs/>
        </w:rPr>
      </w:pPr>
      <w:r w:rsidRPr="00332CE4">
        <w:rPr>
          <w:rFonts w:ascii="Times New Roman" w:hAnsi="Times New Roman" w:cs="Times New Roman"/>
          <w:bCs/>
        </w:rPr>
        <w:t>U.S. Regulated Plant Pest List</w:t>
      </w:r>
    </w:p>
    <w:p w14:paraId="745B0FCC" w14:textId="2F52EF86" w:rsidR="00651693" w:rsidRPr="00332CE4" w:rsidRDefault="00BD71BF" w:rsidP="00E6146E">
      <w:pPr>
        <w:rPr>
          <w:rFonts w:ascii="Times New Roman" w:hAnsi="Times New Roman" w:cs="Times New Roman"/>
        </w:rPr>
      </w:pPr>
      <w:hyperlink r:id="rId51" w:history="1">
        <w:r w:rsidR="00E6146E" w:rsidRPr="00332CE4">
          <w:rPr>
            <w:rStyle w:val="Hyperlink"/>
            <w:rFonts w:ascii="Times New Roman" w:hAnsi="Times New Roman" w:cs="Times New Roman"/>
          </w:rPr>
          <w:t>https://www.aphis.usda.gov/aphis/ourfocus/planthealth/import-information/rppl</w:t>
        </w:r>
      </w:hyperlink>
    </w:p>
    <w:p w14:paraId="1BBBBB9A" w14:textId="77777777" w:rsidR="00E6146E" w:rsidRPr="00332CE4" w:rsidRDefault="00E6146E" w:rsidP="00E6146E">
      <w:pPr>
        <w:rPr>
          <w:rFonts w:ascii="Times New Roman" w:hAnsi="Times New Roman" w:cs="Times New Roman"/>
        </w:rPr>
      </w:pPr>
    </w:p>
    <w:p w14:paraId="63FBBC37" w14:textId="792BC3BE" w:rsidR="00651693" w:rsidRPr="00332CE4" w:rsidRDefault="00651693" w:rsidP="00B44D8F">
      <w:pPr>
        <w:pStyle w:val="Subtitle"/>
        <w:numPr>
          <w:ilvl w:val="1"/>
          <w:numId w:val="3"/>
        </w:numPr>
        <w:spacing w:before="240"/>
        <w:rPr>
          <w:rFonts w:ascii="Times New Roman" w:hAnsi="Times New Roman" w:cs="Times New Roman"/>
          <w:color w:val="0070C0"/>
        </w:rPr>
      </w:pPr>
      <w:bookmarkStart w:id="23" w:name="_Ref29292608"/>
      <w:r w:rsidRPr="00332CE4">
        <w:rPr>
          <w:rFonts w:ascii="Times New Roman" w:hAnsi="Times New Roman" w:cs="Times New Roman"/>
          <w:color w:val="0070C0"/>
        </w:rPr>
        <w:t xml:space="preserve">Pathogen </w:t>
      </w:r>
      <w:r w:rsidR="00EE032E" w:rsidRPr="00332CE4">
        <w:rPr>
          <w:rFonts w:ascii="Times New Roman" w:hAnsi="Times New Roman" w:cs="Times New Roman"/>
          <w:color w:val="0070C0"/>
        </w:rPr>
        <w:t>W</w:t>
      </w:r>
      <w:r w:rsidRPr="00332CE4">
        <w:rPr>
          <w:rFonts w:ascii="Times New Roman" w:hAnsi="Times New Roman" w:cs="Times New Roman"/>
          <w:color w:val="0070C0"/>
        </w:rPr>
        <w:t>ork – Animals</w:t>
      </w:r>
      <w:bookmarkEnd w:id="23"/>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6EE331CC" w14:textId="77777777" w:rsidR="00651693" w:rsidRPr="00332CE4" w:rsidRDefault="00651693" w:rsidP="00651693">
      <w:pPr>
        <w:rPr>
          <w:rFonts w:ascii="Times New Roman" w:hAnsi="Times New Roman" w:cs="Times New Roman"/>
        </w:rPr>
      </w:pPr>
      <w:r w:rsidRPr="00332CE4">
        <w:rPr>
          <w:rFonts w:ascii="Times New Roman" w:hAnsi="Times New Roman" w:cs="Times New Roman"/>
        </w:rPr>
        <w:t>Animal Health Protection Act (APHA) – 7 USC 109</w:t>
      </w:r>
    </w:p>
    <w:p w14:paraId="37B1E53E" w14:textId="0C18C735" w:rsidR="00651693" w:rsidRPr="00332CE4" w:rsidRDefault="00BD71BF" w:rsidP="00651693">
      <w:pPr>
        <w:rPr>
          <w:rStyle w:val="Hyperlink"/>
          <w:rFonts w:ascii="Times New Roman" w:hAnsi="Times New Roman" w:cs="Times New Roman"/>
        </w:rPr>
      </w:pPr>
      <w:hyperlink r:id="rId52" w:history="1">
        <w:r w:rsidR="00651693" w:rsidRPr="00332CE4">
          <w:rPr>
            <w:rStyle w:val="Hyperlink"/>
            <w:rFonts w:ascii="Times New Roman" w:hAnsi="Times New Roman" w:cs="Times New Roman"/>
          </w:rPr>
          <w:t>https://www.law.cornell.edu/uscode/text/7/chapter-109</w:t>
        </w:r>
      </w:hyperlink>
    </w:p>
    <w:p w14:paraId="2D9F01F0" w14:textId="77777777" w:rsidR="00E6146E" w:rsidRPr="00332CE4" w:rsidRDefault="00E6146E" w:rsidP="00651693">
      <w:pPr>
        <w:rPr>
          <w:rFonts w:ascii="Times New Roman" w:hAnsi="Times New Roman" w:cs="Times New Roman"/>
        </w:rPr>
      </w:pPr>
    </w:p>
    <w:p w14:paraId="334A6E99" w14:textId="6B57FB77" w:rsidR="00651693" w:rsidRPr="00332CE4" w:rsidRDefault="00651693" w:rsidP="00B44D8F">
      <w:pPr>
        <w:pStyle w:val="Subtitle"/>
        <w:numPr>
          <w:ilvl w:val="1"/>
          <w:numId w:val="3"/>
        </w:numPr>
        <w:spacing w:before="240"/>
        <w:rPr>
          <w:rFonts w:ascii="Times New Roman" w:hAnsi="Times New Roman" w:cs="Times New Roman"/>
          <w:color w:val="0070C0"/>
        </w:rPr>
      </w:pPr>
      <w:bookmarkStart w:id="24" w:name="_Ref29292622"/>
      <w:r w:rsidRPr="00332CE4">
        <w:rPr>
          <w:rFonts w:ascii="Times New Roman" w:hAnsi="Times New Roman" w:cs="Times New Roman"/>
          <w:color w:val="0070C0"/>
        </w:rPr>
        <w:t>Waste</w:t>
      </w:r>
      <w:bookmarkEnd w:id="24"/>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33B2D2CC" w14:textId="77777777" w:rsidR="00651693" w:rsidRPr="00332CE4" w:rsidRDefault="00651693" w:rsidP="00651693">
      <w:pPr>
        <w:tabs>
          <w:tab w:val="center" w:pos="5976"/>
          <w:tab w:val="right" w:pos="10512"/>
        </w:tabs>
        <w:rPr>
          <w:rFonts w:ascii="Times New Roman" w:hAnsi="Times New Roman" w:cs="Times New Roman"/>
        </w:rPr>
      </w:pPr>
      <w:r w:rsidRPr="00332CE4">
        <w:rPr>
          <w:rFonts w:ascii="Times New Roman" w:hAnsi="Times New Roman" w:cs="Times New Roman"/>
        </w:rPr>
        <w:t>Waste disposal is state specific in the U.S., but the overarching regulation is the Resource Conservation and Recovery Act (RCRA) setting the framework for the proper management of hazardous and non-hazardous solid waste – 42 USC 82</w:t>
      </w:r>
    </w:p>
    <w:p w14:paraId="6E4DB0A0" w14:textId="77777777" w:rsidR="00651693" w:rsidRPr="00332CE4" w:rsidRDefault="00BD71BF" w:rsidP="00651693">
      <w:pPr>
        <w:tabs>
          <w:tab w:val="center" w:pos="5976"/>
          <w:tab w:val="right" w:pos="10512"/>
        </w:tabs>
        <w:rPr>
          <w:rFonts w:ascii="Times New Roman" w:hAnsi="Times New Roman" w:cs="Times New Roman"/>
        </w:rPr>
      </w:pPr>
      <w:hyperlink r:id="rId53" w:history="1">
        <w:r w:rsidR="00651693" w:rsidRPr="00332CE4">
          <w:rPr>
            <w:rStyle w:val="Hyperlink"/>
            <w:rFonts w:ascii="Times New Roman" w:hAnsi="Times New Roman" w:cs="Times New Roman"/>
          </w:rPr>
          <w:t>https://uscode.house.gov/view.xhtml?path=/prelim@title42/chapter82&amp;edition=prelim</w:t>
        </w:r>
      </w:hyperlink>
      <w:r w:rsidR="00651693" w:rsidRPr="00332CE4">
        <w:rPr>
          <w:rFonts w:ascii="Times New Roman" w:hAnsi="Times New Roman" w:cs="Times New Roman"/>
        </w:rPr>
        <w:t xml:space="preserve"> </w:t>
      </w:r>
    </w:p>
    <w:p w14:paraId="357DE622" w14:textId="77777777" w:rsidR="00651693" w:rsidRPr="00332CE4" w:rsidRDefault="00651693" w:rsidP="00651693">
      <w:pPr>
        <w:tabs>
          <w:tab w:val="center" w:pos="5976"/>
          <w:tab w:val="right" w:pos="10512"/>
        </w:tabs>
        <w:rPr>
          <w:rFonts w:ascii="Times New Roman" w:hAnsi="Times New Roman" w:cs="Times New Roman"/>
        </w:rPr>
      </w:pPr>
    </w:p>
    <w:p w14:paraId="39F27181" w14:textId="77777777" w:rsidR="00651693" w:rsidRPr="00332CE4" w:rsidRDefault="00651693" w:rsidP="00651693">
      <w:pPr>
        <w:tabs>
          <w:tab w:val="center" w:pos="5976"/>
          <w:tab w:val="right" w:pos="10512"/>
        </w:tabs>
        <w:rPr>
          <w:rFonts w:ascii="Times New Roman" w:hAnsi="Times New Roman" w:cs="Times New Roman"/>
        </w:rPr>
      </w:pPr>
      <w:r w:rsidRPr="00332CE4">
        <w:rPr>
          <w:rFonts w:ascii="Times New Roman" w:hAnsi="Times New Roman" w:cs="Times New Roman"/>
        </w:rPr>
        <w:t>More information is available at:</w:t>
      </w:r>
    </w:p>
    <w:p w14:paraId="24F942D3" w14:textId="77777777" w:rsidR="00651693" w:rsidRPr="00332CE4" w:rsidRDefault="00BD71BF" w:rsidP="00651693">
      <w:pPr>
        <w:tabs>
          <w:tab w:val="center" w:pos="5976"/>
          <w:tab w:val="right" w:pos="10512"/>
        </w:tabs>
        <w:rPr>
          <w:rStyle w:val="Hyperlink"/>
          <w:rFonts w:ascii="Times New Roman" w:hAnsi="Times New Roman" w:cs="Times New Roman"/>
        </w:rPr>
      </w:pPr>
      <w:hyperlink r:id="rId54" w:history="1">
        <w:r w:rsidR="00651693" w:rsidRPr="00332CE4">
          <w:rPr>
            <w:rStyle w:val="Hyperlink"/>
            <w:rFonts w:ascii="Times New Roman" w:hAnsi="Times New Roman" w:cs="Times New Roman"/>
          </w:rPr>
          <w:t>https://www.epa.gov/regulatory-information-topic/regulatory-information-topic-waste</w:t>
        </w:r>
      </w:hyperlink>
    </w:p>
    <w:p w14:paraId="0D543AFC" w14:textId="77777777" w:rsidR="000F1689" w:rsidRPr="00332CE4" w:rsidRDefault="00651693" w:rsidP="00651693">
      <w:pPr>
        <w:tabs>
          <w:tab w:val="center" w:pos="5976"/>
          <w:tab w:val="right" w:pos="10512"/>
        </w:tabs>
        <w:rPr>
          <w:rFonts w:ascii="Times New Roman" w:hAnsi="Times New Roman" w:cs="Times New Roman"/>
        </w:rPr>
      </w:pPr>
      <w:r w:rsidRPr="00332CE4">
        <w:rPr>
          <w:rFonts w:ascii="Times New Roman" w:hAnsi="Times New Roman" w:cs="Times New Roman"/>
        </w:rPr>
        <w:t>Specific information on medical waste is available at</w:t>
      </w:r>
      <w:r w:rsidR="000F1689" w:rsidRPr="00332CE4">
        <w:rPr>
          <w:rFonts w:ascii="Times New Roman" w:hAnsi="Times New Roman" w:cs="Times New Roman"/>
        </w:rPr>
        <w:t>:</w:t>
      </w:r>
    </w:p>
    <w:p w14:paraId="09854DC8" w14:textId="73677F47" w:rsidR="00651693" w:rsidRPr="00332CE4" w:rsidRDefault="00BD71BF" w:rsidP="00651693">
      <w:pPr>
        <w:tabs>
          <w:tab w:val="center" w:pos="5976"/>
          <w:tab w:val="right" w:pos="10512"/>
        </w:tabs>
        <w:rPr>
          <w:rFonts w:ascii="Times New Roman" w:hAnsi="Times New Roman" w:cs="Times New Roman"/>
        </w:rPr>
      </w:pPr>
      <w:hyperlink r:id="rId55" w:history="1">
        <w:r w:rsidR="00651693" w:rsidRPr="00332CE4">
          <w:rPr>
            <w:rStyle w:val="Hyperlink"/>
            <w:rFonts w:ascii="Times New Roman" w:hAnsi="Times New Roman" w:cs="Times New Roman"/>
          </w:rPr>
          <w:t>https://www.epa.gov/rcra/medical-waste</w:t>
        </w:r>
      </w:hyperlink>
    </w:p>
    <w:p w14:paraId="2567178A" w14:textId="77777777" w:rsidR="00651693" w:rsidRPr="00332CE4" w:rsidRDefault="00651693" w:rsidP="00651693">
      <w:pPr>
        <w:rPr>
          <w:rFonts w:ascii="Times New Roman" w:hAnsi="Times New Roman" w:cs="Times New Roman"/>
        </w:rPr>
      </w:pPr>
    </w:p>
    <w:p w14:paraId="3C00CACD" w14:textId="77777777" w:rsidR="000F1689" w:rsidRPr="00332CE4" w:rsidRDefault="000F1689">
      <w:pPr>
        <w:rPr>
          <w:rFonts w:ascii="Times New Roman" w:eastAsiaTheme="minorEastAsia" w:hAnsi="Times New Roman" w:cs="Times New Roman"/>
          <w:color w:val="0070C0"/>
          <w:spacing w:val="15"/>
        </w:rPr>
      </w:pPr>
      <w:bookmarkStart w:id="25" w:name="_Ref29292625"/>
      <w:r w:rsidRPr="00332CE4">
        <w:rPr>
          <w:rFonts w:ascii="Times New Roman" w:hAnsi="Times New Roman" w:cs="Times New Roman"/>
          <w:color w:val="0070C0"/>
        </w:rPr>
        <w:br w:type="page"/>
      </w:r>
    </w:p>
    <w:p w14:paraId="0FC5BB7F" w14:textId="2A7F110E" w:rsidR="00651693" w:rsidRPr="00332CE4" w:rsidRDefault="00651693" w:rsidP="00B44D8F">
      <w:pPr>
        <w:pStyle w:val="Subtitle"/>
        <w:numPr>
          <w:ilvl w:val="1"/>
          <w:numId w:val="3"/>
        </w:numPr>
        <w:spacing w:before="240"/>
        <w:rPr>
          <w:rFonts w:ascii="Times New Roman" w:hAnsi="Times New Roman" w:cs="Times New Roman"/>
          <w:color w:val="0070C0"/>
        </w:rPr>
      </w:pPr>
      <w:bookmarkStart w:id="26" w:name="_Ref34305343"/>
      <w:r w:rsidRPr="00332CE4">
        <w:rPr>
          <w:rFonts w:ascii="Times New Roman" w:hAnsi="Times New Roman" w:cs="Times New Roman"/>
          <w:color w:val="0070C0"/>
        </w:rPr>
        <w:lastRenderedPageBreak/>
        <w:t>Dual-</w:t>
      </w:r>
      <w:r w:rsidR="00EE032E" w:rsidRPr="00332CE4">
        <w:rPr>
          <w:rFonts w:ascii="Times New Roman" w:hAnsi="Times New Roman" w:cs="Times New Roman"/>
          <w:color w:val="0070C0"/>
        </w:rPr>
        <w:t>U</w:t>
      </w:r>
      <w:r w:rsidRPr="00332CE4">
        <w:rPr>
          <w:rFonts w:ascii="Times New Roman" w:hAnsi="Times New Roman" w:cs="Times New Roman"/>
          <w:color w:val="0070C0"/>
        </w:rPr>
        <w:t xml:space="preserve">se </w:t>
      </w:r>
      <w:r w:rsidR="00EE032E" w:rsidRPr="00332CE4">
        <w:rPr>
          <w:rFonts w:ascii="Times New Roman" w:hAnsi="Times New Roman" w:cs="Times New Roman"/>
          <w:color w:val="0070C0"/>
        </w:rPr>
        <w:t>I</w:t>
      </w:r>
      <w:r w:rsidRPr="00332CE4">
        <w:rPr>
          <w:rFonts w:ascii="Times New Roman" w:hAnsi="Times New Roman" w:cs="Times New Roman"/>
          <w:color w:val="0070C0"/>
        </w:rPr>
        <w:t>tems / DURC / Biosecurity</w:t>
      </w:r>
      <w:bookmarkEnd w:id="25"/>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26"/>
    </w:p>
    <w:p w14:paraId="5D66FEE0" w14:textId="77777777" w:rsidR="00651693" w:rsidRPr="00332CE4" w:rsidRDefault="00651693" w:rsidP="00651693">
      <w:pPr>
        <w:rPr>
          <w:rFonts w:ascii="Times New Roman" w:hAnsi="Times New Roman" w:cs="Times New Roman"/>
        </w:rPr>
      </w:pPr>
      <w:r w:rsidRPr="00332CE4">
        <w:rPr>
          <w:rFonts w:ascii="Times New Roman" w:hAnsi="Times New Roman" w:cs="Times New Roman"/>
        </w:rPr>
        <w:t>Several acts and policies are available – a non-exhaustive list is given below:</w:t>
      </w:r>
    </w:p>
    <w:p w14:paraId="534CBAA7" w14:textId="77777777" w:rsidR="00651693" w:rsidRPr="00332CE4" w:rsidRDefault="00651693" w:rsidP="00651693">
      <w:pPr>
        <w:rPr>
          <w:rFonts w:ascii="Times New Roman" w:hAnsi="Times New Roman" w:cs="Times New Roman"/>
        </w:rPr>
      </w:pPr>
    </w:p>
    <w:p w14:paraId="41A18C5C" w14:textId="77777777" w:rsidR="00651693" w:rsidRPr="00332CE4" w:rsidRDefault="00651693" w:rsidP="00651693">
      <w:pPr>
        <w:rPr>
          <w:rFonts w:ascii="Times New Roman" w:hAnsi="Times New Roman" w:cs="Times New Roman"/>
        </w:rPr>
      </w:pPr>
      <w:r w:rsidRPr="00332CE4">
        <w:rPr>
          <w:rFonts w:ascii="Times New Roman" w:hAnsi="Times New Roman" w:cs="Times New Roman"/>
          <w:u w:val="single"/>
        </w:rPr>
        <w:t>Select Agents and Toxins</w:t>
      </w:r>
      <w:r w:rsidRPr="00332CE4">
        <w:rPr>
          <w:rFonts w:ascii="Times New Roman" w:hAnsi="Times New Roman" w:cs="Times New Roman"/>
        </w:rPr>
        <w:t>:</w:t>
      </w:r>
    </w:p>
    <w:p w14:paraId="2504233A" w14:textId="1823B285" w:rsidR="00651693" w:rsidRPr="00332CE4" w:rsidRDefault="00651693" w:rsidP="00B44D8F">
      <w:pPr>
        <w:pStyle w:val="ListParagraph"/>
        <w:numPr>
          <w:ilvl w:val="0"/>
          <w:numId w:val="7"/>
        </w:numPr>
        <w:rPr>
          <w:rFonts w:ascii="Times New Roman" w:hAnsi="Times New Roman" w:cs="Times New Roman"/>
        </w:rPr>
      </w:pPr>
      <w:r w:rsidRPr="00332CE4">
        <w:rPr>
          <w:rFonts w:ascii="Times New Roman" w:hAnsi="Times New Roman" w:cs="Times New Roman"/>
        </w:rPr>
        <w:t>Agriculture – Possession, Use, and Transfer of Select Agents and Toxins - 7 CFR 331</w:t>
      </w:r>
      <w:r w:rsidR="000F1689" w:rsidRPr="00332CE4">
        <w:rPr>
          <w:rFonts w:ascii="Times New Roman" w:hAnsi="Times New Roman" w:cs="Times New Roman"/>
        </w:rPr>
        <w:t xml:space="preserve">. </w:t>
      </w:r>
      <w:hyperlink r:id="rId56" w:history="1">
        <w:r w:rsidR="000F1689" w:rsidRPr="00332CE4">
          <w:rPr>
            <w:rStyle w:val="Hyperlink"/>
            <w:rFonts w:ascii="Times New Roman" w:hAnsi="Times New Roman" w:cs="Times New Roman"/>
          </w:rPr>
          <w:t>https://www.law.cornell.edu/cfr/text/7/part-331</w:t>
        </w:r>
      </w:hyperlink>
      <w:r w:rsidRPr="00332CE4">
        <w:rPr>
          <w:rFonts w:ascii="Times New Roman" w:hAnsi="Times New Roman" w:cs="Times New Roman"/>
        </w:rPr>
        <w:t xml:space="preserve"> </w:t>
      </w:r>
    </w:p>
    <w:p w14:paraId="2AC81E3F" w14:textId="2C844859" w:rsidR="00651693" w:rsidRPr="00332CE4" w:rsidRDefault="00651693" w:rsidP="00B44D8F">
      <w:pPr>
        <w:pStyle w:val="ListParagraph"/>
        <w:numPr>
          <w:ilvl w:val="0"/>
          <w:numId w:val="7"/>
        </w:numPr>
        <w:rPr>
          <w:rFonts w:ascii="Times New Roman" w:hAnsi="Times New Roman" w:cs="Times New Roman"/>
        </w:rPr>
      </w:pPr>
      <w:r w:rsidRPr="00332CE4">
        <w:rPr>
          <w:rFonts w:ascii="Times New Roman" w:hAnsi="Times New Roman" w:cs="Times New Roman"/>
        </w:rPr>
        <w:t>Animals and Animal Products - Possession, Use, and Transfer of Select Agents and Toxins – 9 CFR 121</w:t>
      </w:r>
      <w:r w:rsidR="000F1689" w:rsidRPr="00332CE4">
        <w:rPr>
          <w:rFonts w:ascii="Times New Roman" w:hAnsi="Times New Roman" w:cs="Times New Roman"/>
        </w:rPr>
        <w:t>.</w:t>
      </w:r>
      <w:r w:rsidRPr="00332CE4">
        <w:rPr>
          <w:rFonts w:ascii="Times New Roman" w:hAnsi="Times New Roman" w:cs="Times New Roman"/>
        </w:rPr>
        <w:t xml:space="preserve"> </w:t>
      </w:r>
      <w:hyperlink r:id="rId57" w:history="1">
        <w:r w:rsidRPr="00332CE4">
          <w:rPr>
            <w:rStyle w:val="Hyperlink"/>
            <w:rFonts w:ascii="Times New Roman" w:hAnsi="Times New Roman" w:cs="Times New Roman"/>
          </w:rPr>
          <w:t>https://www.selectagents.gov/Regulations.html</w:t>
        </w:r>
      </w:hyperlink>
      <w:r w:rsidRPr="00332CE4">
        <w:rPr>
          <w:rFonts w:ascii="Times New Roman" w:hAnsi="Times New Roman" w:cs="Times New Roman"/>
        </w:rPr>
        <w:t xml:space="preserve"> </w:t>
      </w:r>
    </w:p>
    <w:p w14:paraId="5A3D16E0" w14:textId="69D8425D" w:rsidR="00651693" w:rsidRPr="00332CE4" w:rsidRDefault="00651693" w:rsidP="00B44D8F">
      <w:pPr>
        <w:pStyle w:val="ListParagraph"/>
        <w:numPr>
          <w:ilvl w:val="0"/>
          <w:numId w:val="7"/>
        </w:numPr>
        <w:rPr>
          <w:rFonts w:ascii="Times New Roman" w:hAnsi="Times New Roman" w:cs="Times New Roman"/>
        </w:rPr>
      </w:pPr>
      <w:r w:rsidRPr="00332CE4">
        <w:rPr>
          <w:rFonts w:ascii="Times New Roman" w:hAnsi="Times New Roman" w:cs="Times New Roman"/>
        </w:rPr>
        <w:t>Public Health – Select Agents and Toxins - 42 CFR 73</w:t>
      </w:r>
      <w:r w:rsidR="000F1689" w:rsidRPr="00332CE4">
        <w:rPr>
          <w:rFonts w:ascii="Times New Roman" w:hAnsi="Times New Roman" w:cs="Times New Roman"/>
        </w:rPr>
        <w:t>.</w:t>
      </w:r>
      <w:r w:rsidRPr="00332CE4">
        <w:rPr>
          <w:rFonts w:ascii="Times New Roman" w:hAnsi="Times New Roman" w:cs="Times New Roman"/>
        </w:rPr>
        <w:t xml:space="preserve"> </w:t>
      </w:r>
      <w:hyperlink r:id="rId58" w:history="1">
        <w:r w:rsidRPr="00332CE4">
          <w:rPr>
            <w:rStyle w:val="Hyperlink"/>
            <w:rFonts w:ascii="Times New Roman" w:hAnsi="Times New Roman" w:cs="Times New Roman"/>
          </w:rPr>
          <w:t>https://www.law.cornell.edu/cfr/text/42/part-73</w:t>
        </w:r>
      </w:hyperlink>
      <w:r w:rsidRPr="00332CE4">
        <w:rPr>
          <w:rFonts w:ascii="Times New Roman" w:hAnsi="Times New Roman" w:cs="Times New Roman"/>
        </w:rPr>
        <w:t xml:space="preserve"> </w:t>
      </w:r>
    </w:p>
    <w:p w14:paraId="74A36DDB" w14:textId="68CE2974" w:rsidR="00651693" w:rsidRPr="00332CE4" w:rsidRDefault="00651693" w:rsidP="00B44D8F">
      <w:pPr>
        <w:pStyle w:val="ListParagraph"/>
        <w:numPr>
          <w:ilvl w:val="0"/>
          <w:numId w:val="7"/>
        </w:numPr>
        <w:rPr>
          <w:rFonts w:ascii="Times New Roman" w:hAnsi="Times New Roman" w:cs="Times New Roman"/>
        </w:rPr>
      </w:pPr>
      <w:r w:rsidRPr="00332CE4">
        <w:rPr>
          <w:rFonts w:ascii="Times New Roman" w:hAnsi="Times New Roman" w:cs="Times New Roman"/>
        </w:rPr>
        <w:t>Foreign Relations – United States Munitions List – Category XIV Toxicological Agents, Including Chemical Agents, Biological Agents and Associated Equipment – 7 CFR 121 Section 121 Category XIV(b)</w:t>
      </w:r>
      <w:r w:rsidR="000F1689" w:rsidRPr="00332CE4">
        <w:rPr>
          <w:rFonts w:ascii="Times New Roman" w:hAnsi="Times New Roman" w:cs="Times New Roman"/>
        </w:rPr>
        <w:t xml:space="preserve">. </w:t>
      </w:r>
      <w:hyperlink r:id="rId59" w:history="1">
        <w:r w:rsidRPr="00332CE4">
          <w:rPr>
            <w:rStyle w:val="Hyperlink"/>
            <w:rFonts w:ascii="Times New Roman" w:hAnsi="Times New Roman" w:cs="Times New Roman"/>
          </w:rPr>
          <w:t>https://www.law.cornell.edu/cfr/text/22/121.1</w:t>
        </w:r>
      </w:hyperlink>
      <w:r w:rsidRPr="00332CE4">
        <w:rPr>
          <w:rFonts w:ascii="Times New Roman" w:hAnsi="Times New Roman" w:cs="Times New Roman"/>
        </w:rPr>
        <w:t xml:space="preserve"> </w:t>
      </w:r>
    </w:p>
    <w:p w14:paraId="3CBA6CA2" w14:textId="77777777" w:rsidR="00651693" w:rsidRPr="00332CE4" w:rsidRDefault="00651693" w:rsidP="00B44D8F">
      <w:pPr>
        <w:pStyle w:val="ListParagraph"/>
        <w:numPr>
          <w:ilvl w:val="0"/>
          <w:numId w:val="7"/>
        </w:numPr>
        <w:rPr>
          <w:rFonts w:ascii="Times New Roman" w:hAnsi="Times New Roman" w:cs="Times New Roman"/>
        </w:rPr>
      </w:pPr>
      <w:r w:rsidRPr="00332CE4">
        <w:rPr>
          <w:rFonts w:ascii="Times New Roman" w:hAnsi="Times New Roman" w:cs="Times New Roman"/>
        </w:rPr>
        <w:t>Per Regulatory Agency</w:t>
      </w:r>
    </w:p>
    <w:p w14:paraId="56E66947" w14:textId="77777777" w:rsidR="00651693" w:rsidRPr="00332CE4" w:rsidRDefault="00651693" w:rsidP="00B44D8F">
      <w:pPr>
        <w:pStyle w:val="ListParagraph"/>
        <w:numPr>
          <w:ilvl w:val="1"/>
          <w:numId w:val="7"/>
        </w:numPr>
        <w:rPr>
          <w:rFonts w:ascii="Times New Roman" w:hAnsi="Times New Roman" w:cs="Times New Roman"/>
        </w:rPr>
      </w:pPr>
      <w:r w:rsidRPr="00332CE4">
        <w:rPr>
          <w:rFonts w:ascii="Times New Roman" w:hAnsi="Times New Roman" w:cs="Times New Roman"/>
        </w:rPr>
        <w:t xml:space="preserve">APHIS: 7 CFR 331.3(b), 9 CFR 121.3(b), and 9 CFR 121.4(b); </w:t>
      </w:r>
    </w:p>
    <w:p w14:paraId="6061AE3F" w14:textId="77777777" w:rsidR="00651693" w:rsidRPr="00332CE4" w:rsidRDefault="00651693" w:rsidP="00B44D8F">
      <w:pPr>
        <w:pStyle w:val="ListParagraph"/>
        <w:numPr>
          <w:ilvl w:val="1"/>
          <w:numId w:val="7"/>
        </w:numPr>
        <w:rPr>
          <w:rFonts w:ascii="Times New Roman" w:hAnsi="Times New Roman" w:cs="Times New Roman"/>
        </w:rPr>
      </w:pPr>
      <w:r w:rsidRPr="00332CE4">
        <w:rPr>
          <w:rFonts w:ascii="Times New Roman" w:hAnsi="Times New Roman" w:cs="Times New Roman"/>
        </w:rPr>
        <w:t>CDC: 42 CFR 73.3(b) and 42 CFR 73.4(b).</w:t>
      </w:r>
    </w:p>
    <w:p w14:paraId="4687124B" w14:textId="77777777" w:rsidR="000F1689" w:rsidRPr="00332CE4" w:rsidRDefault="00651693" w:rsidP="00B44D8F">
      <w:pPr>
        <w:pStyle w:val="ListParagraph"/>
        <w:numPr>
          <w:ilvl w:val="1"/>
          <w:numId w:val="7"/>
        </w:numPr>
        <w:rPr>
          <w:rFonts w:ascii="Times New Roman" w:hAnsi="Times New Roman" w:cs="Times New Roman"/>
        </w:rPr>
      </w:pPr>
      <w:r w:rsidRPr="00332CE4">
        <w:rPr>
          <w:rFonts w:ascii="Times New Roman" w:hAnsi="Times New Roman" w:cs="Times New Roman"/>
        </w:rPr>
        <w:t>International Traffic in Arms Regulations (ITAR): 22 CFR part 121, Category XIV(b), for modified biological agents and biologically derived substances that are “subject to the ITAR”.</w:t>
      </w:r>
    </w:p>
    <w:p w14:paraId="5D0EF51F" w14:textId="6693934E" w:rsidR="00651693" w:rsidRPr="00332CE4" w:rsidRDefault="00651693" w:rsidP="00B44D8F">
      <w:pPr>
        <w:pStyle w:val="ListParagraph"/>
        <w:numPr>
          <w:ilvl w:val="0"/>
          <w:numId w:val="7"/>
        </w:numPr>
        <w:rPr>
          <w:rFonts w:ascii="Times New Roman" w:hAnsi="Times New Roman" w:cs="Times New Roman"/>
        </w:rPr>
      </w:pPr>
      <w:r w:rsidRPr="00332CE4">
        <w:rPr>
          <w:rFonts w:ascii="Times New Roman" w:hAnsi="Times New Roman" w:cs="Times New Roman"/>
        </w:rPr>
        <w:t xml:space="preserve">Dedicated website on the topic: </w:t>
      </w:r>
      <w:hyperlink r:id="rId60" w:history="1">
        <w:r w:rsidRPr="00332CE4">
          <w:rPr>
            <w:rStyle w:val="Hyperlink"/>
            <w:rFonts w:ascii="Times New Roman" w:hAnsi="Times New Roman" w:cs="Times New Roman"/>
          </w:rPr>
          <w:t>https://www.selectagents.gov/</w:t>
        </w:r>
      </w:hyperlink>
    </w:p>
    <w:p w14:paraId="21DE8832" w14:textId="77777777" w:rsidR="00651693" w:rsidRPr="00332CE4" w:rsidRDefault="00651693" w:rsidP="00651693">
      <w:pPr>
        <w:rPr>
          <w:rFonts w:ascii="Times New Roman" w:hAnsi="Times New Roman" w:cs="Times New Roman"/>
        </w:rPr>
      </w:pPr>
    </w:p>
    <w:p w14:paraId="711BA926" w14:textId="77777777" w:rsidR="00651693" w:rsidRPr="00332CE4" w:rsidRDefault="00651693" w:rsidP="00651693">
      <w:pPr>
        <w:rPr>
          <w:rFonts w:ascii="Times New Roman" w:hAnsi="Times New Roman" w:cs="Times New Roman"/>
          <w:u w:val="single"/>
        </w:rPr>
      </w:pPr>
      <w:r w:rsidRPr="00332CE4">
        <w:rPr>
          <w:rFonts w:ascii="Times New Roman" w:hAnsi="Times New Roman" w:cs="Times New Roman"/>
          <w:u w:val="single"/>
        </w:rPr>
        <w:t>Commerce Control List:</w:t>
      </w:r>
    </w:p>
    <w:p w14:paraId="4D34FF7B" w14:textId="77777777" w:rsidR="00651693" w:rsidRPr="00332CE4" w:rsidRDefault="00651693" w:rsidP="00B44D8F">
      <w:pPr>
        <w:pStyle w:val="ListParagraph"/>
        <w:numPr>
          <w:ilvl w:val="0"/>
          <w:numId w:val="9"/>
        </w:numPr>
        <w:rPr>
          <w:rFonts w:ascii="Times New Roman" w:hAnsi="Times New Roman" w:cs="Times New Roman"/>
        </w:rPr>
      </w:pPr>
      <w:r w:rsidRPr="00332CE4">
        <w:rPr>
          <w:rFonts w:ascii="Times New Roman" w:hAnsi="Times New Roman" w:cs="Times New Roman"/>
        </w:rPr>
        <w:t xml:space="preserve">Commerce Control List, Category 1 - 15 CFR Part 774 </w:t>
      </w:r>
      <w:hyperlink r:id="rId61" w:history="1">
        <w:r w:rsidRPr="00332CE4">
          <w:rPr>
            <w:rStyle w:val="Hyperlink"/>
            <w:rFonts w:ascii="Times New Roman" w:hAnsi="Times New Roman" w:cs="Times New Roman"/>
          </w:rPr>
          <w:t>https://www.law.cornell.edu/cfr/text/15/part-774</w:t>
        </w:r>
      </w:hyperlink>
      <w:r w:rsidRPr="00332CE4">
        <w:rPr>
          <w:rFonts w:ascii="Times New Roman" w:hAnsi="Times New Roman" w:cs="Times New Roman"/>
        </w:rPr>
        <w:t xml:space="preserve"> </w:t>
      </w:r>
    </w:p>
    <w:p w14:paraId="0539E216" w14:textId="77777777" w:rsidR="00651693" w:rsidRPr="00332CE4" w:rsidRDefault="00651693" w:rsidP="00651693">
      <w:pPr>
        <w:rPr>
          <w:rFonts w:ascii="Times New Roman" w:hAnsi="Times New Roman" w:cs="Times New Roman"/>
        </w:rPr>
      </w:pPr>
    </w:p>
    <w:p w14:paraId="18A315A6" w14:textId="77777777" w:rsidR="00651693" w:rsidRPr="00332CE4" w:rsidRDefault="00651693" w:rsidP="00651693">
      <w:pPr>
        <w:rPr>
          <w:rFonts w:ascii="Times New Roman" w:hAnsi="Times New Roman" w:cs="Times New Roman"/>
        </w:rPr>
      </w:pPr>
      <w:r w:rsidRPr="00332CE4">
        <w:rPr>
          <w:rFonts w:ascii="Times New Roman" w:hAnsi="Times New Roman" w:cs="Times New Roman"/>
          <w:u w:val="single"/>
        </w:rPr>
        <w:t>Dual Use Research of Concern</w:t>
      </w:r>
      <w:r w:rsidRPr="00332CE4">
        <w:rPr>
          <w:rFonts w:ascii="Times New Roman" w:hAnsi="Times New Roman" w:cs="Times New Roman"/>
        </w:rPr>
        <w:t>:</w:t>
      </w:r>
    </w:p>
    <w:p w14:paraId="38F3EAE2" w14:textId="65BC8BEF" w:rsidR="0098337A" w:rsidRPr="00332CE4" w:rsidRDefault="00651693" w:rsidP="0070006D">
      <w:pPr>
        <w:pStyle w:val="ListParagraph"/>
        <w:numPr>
          <w:ilvl w:val="0"/>
          <w:numId w:val="9"/>
        </w:numPr>
        <w:rPr>
          <w:rFonts w:ascii="Times New Roman" w:hAnsi="Times New Roman" w:cs="Times New Roman"/>
        </w:rPr>
      </w:pPr>
      <w:r w:rsidRPr="00332CE4">
        <w:rPr>
          <w:rFonts w:ascii="Times New Roman" w:hAnsi="Times New Roman" w:cs="Times New Roman"/>
        </w:rPr>
        <w:t>Pursuant to Executive Order 13546</w:t>
      </w:r>
      <w:r w:rsidR="00446BAD" w:rsidRPr="00332CE4">
        <w:rPr>
          <w:rFonts w:ascii="Times New Roman" w:hAnsi="Times New Roman" w:cs="Times New Roman"/>
        </w:rPr>
        <w:t xml:space="preserve"> (</w:t>
      </w:r>
      <w:r w:rsidR="00446BAD" w:rsidRPr="00332CE4">
        <w:rPr>
          <w:rFonts w:ascii="Times New Roman" w:hAnsi="Times New Roman" w:cs="Times New Roman"/>
          <w:i/>
          <w:iCs/>
        </w:rPr>
        <w:t>Optimizing the Security of Biological Select Agents and Toxins in the United States)</w:t>
      </w:r>
      <w:r w:rsidR="00446BAD" w:rsidRPr="00332CE4">
        <w:rPr>
          <w:rFonts w:ascii="Times New Roman" w:hAnsi="Times New Roman" w:cs="Times New Roman"/>
        </w:rPr>
        <w:t xml:space="preserve"> the U.S. Government issued two policies to address risks associated with DURC. </w:t>
      </w:r>
      <w:hyperlink r:id="rId62" w:history="1">
        <w:r w:rsidR="00446BAD" w:rsidRPr="00332CE4">
          <w:rPr>
            <w:rStyle w:val="Hyperlink"/>
            <w:rFonts w:ascii="Times New Roman" w:hAnsi="Times New Roman" w:cs="Times New Roman"/>
          </w:rPr>
          <w:t>http://edocket.access.gpo.gov/2010/pdf/2010-16864.pdf</w:t>
        </w:r>
      </w:hyperlink>
    </w:p>
    <w:p w14:paraId="78D95098" w14:textId="734879EF" w:rsidR="00446BAD" w:rsidRPr="00332CE4" w:rsidRDefault="00651693" w:rsidP="0098337A">
      <w:pPr>
        <w:pStyle w:val="ListParagraph"/>
        <w:numPr>
          <w:ilvl w:val="1"/>
          <w:numId w:val="9"/>
        </w:numPr>
        <w:rPr>
          <w:rFonts w:ascii="Times New Roman" w:hAnsi="Times New Roman" w:cs="Times New Roman"/>
        </w:rPr>
      </w:pPr>
      <w:r w:rsidRPr="00332CE4">
        <w:rPr>
          <w:rFonts w:ascii="Times New Roman" w:hAnsi="Times New Roman" w:cs="Times New Roman"/>
          <w:i/>
          <w:iCs/>
        </w:rPr>
        <w:t>United States Government Policy for Oversight of Life Sciences Dual Use Research of Concern</w:t>
      </w:r>
      <w:r w:rsidRPr="00332CE4">
        <w:rPr>
          <w:rFonts w:ascii="Times New Roman" w:hAnsi="Times New Roman" w:cs="Times New Roman"/>
        </w:rPr>
        <w:t xml:space="preserve"> (DURC Policy, March </w:t>
      </w:r>
      <w:r w:rsidR="00446BAD" w:rsidRPr="00332CE4">
        <w:rPr>
          <w:rFonts w:ascii="Times New Roman" w:hAnsi="Times New Roman" w:cs="Times New Roman"/>
        </w:rPr>
        <w:t>2</w:t>
      </w:r>
      <w:r w:rsidRPr="00332CE4">
        <w:rPr>
          <w:rFonts w:ascii="Times New Roman" w:hAnsi="Times New Roman" w:cs="Times New Roman"/>
        </w:rPr>
        <w:t>012)  </w:t>
      </w:r>
    </w:p>
    <w:p w14:paraId="7F362278" w14:textId="6504846E" w:rsidR="0098337A" w:rsidRPr="00332CE4" w:rsidRDefault="00BD71BF" w:rsidP="00446BAD">
      <w:pPr>
        <w:pStyle w:val="ListParagraph"/>
        <w:ind w:left="1440"/>
        <w:rPr>
          <w:rFonts w:ascii="Times New Roman" w:hAnsi="Times New Roman" w:cs="Times New Roman"/>
        </w:rPr>
      </w:pPr>
      <w:hyperlink r:id="rId63" w:history="1">
        <w:r w:rsidR="00446BAD" w:rsidRPr="00332CE4">
          <w:rPr>
            <w:rStyle w:val="Hyperlink"/>
            <w:rFonts w:ascii="Times New Roman" w:hAnsi="Times New Roman" w:cs="Times New Roman"/>
          </w:rPr>
          <w:t>https://www.phe.gov/s3/dualuse/Documents/us-policy-durc-032812.pdf</w:t>
        </w:r>
      </w:hyperlink>
      <w:r w:rsidR="00446BAD" w:rsidRPr="00332CE4">
        <w:rPr>
          <w:rFonts w:ascii="Times New Roman" w:hAnsi="Times New Roman" w:cs="Times New Roman"/>
        </w:rPr>
        <w:t xml:space="preserve"> </w:t>
      </w:r>
    </w:p>
    <w:p w14:paraId="51CA65B8" w14:textId="11CDCD80" w:rsidR="0098337A" w:rsidRPr="00332CE4" w:rsidRDefault="00651693" w:rsidP="00651693">
      <w:pPr>
        <w:pStyle w:val="ListParagraph"/>
        <w:numPr>
          <w:ilvl w:val="1"/>
          <w:numId w:val="9"/>
        </w:numPr>
        <w:rPr>
          <w:rStyle w:val="Hyperlink"/>
          <w:rFonts w:ascii="Times New Roman" w:hAnsi="Times New Roman" w:cs="Times New Roman"/>
          <w:color w:val="auto"/>
          <w:u w:val="none"/>
        </w:rPr>
      </w:pPr>
      <w:r w:rsidRPr="00332CE4">
        <w:rPr>
          <w:rFonts w:ascii="Times New Roman" w:hAnsi="Times New Roman" w:cs="Times New Roman"/>
          <w:i/>
          <w:iCs/>
        </w:rPr>
        <w:t>United States Government Policy for Institutional Oversight of Dual Use Research of Concern</w:t>
      </w:r>
      <w:r w:rsidR="00446BAD" w:rsidRPr="00332CE4">
        <w:rPr>
          <w:rStyle w:val="Hyperlink"/>
          <w:rFonts w:ascii="Times New Roman" w:hAnsi="Times New Roman" w:cs="Times New Roman"/>
          <w:i/>
          <w:iCs/>
        </w:rPr>
        <w:t xml:space="preserve"> </w:t>
      </w:r>
    </w:p>
    <w:p w14:paraId="511CBEAD" w14:textId="1EF9DB9F" w:rsidR="00446BAD" w:rsidRPr="00332CE4" w:rsidRDefault="00BD71BF" w:rsidP="00446BAD">
      <w:pPr>
        <w:pStyle w:val="ListParagraph"/>
        <w:ind w:left="1440"/>
        <w:rPr>
          <w:rStyle w:val="Hyperlink"/>
          <w:rFonts w:ascii="Times New Roman" w:hAnsi="Times New Roman" w:cs="Times New Roman"/>
          <w:color w:val="auto"/>
          <w:u w:val="none"/>
        </w:rPr>
      </w:pPr>
      <w:hyperlink r:id="rId64" w:history="1">
        <w:r w:rsidR="00446BAD" w:rsidRPr="00332CE4">
          <w:rPr>
            <w:rStyle w:val="Hyperlink"/>
            <w:rFonts w:ascii="Times New Roman" w:hAnsi="Times New Roman" w:cs="Times New Roman"/>
          </w:rPr>
          <w:t>https://www.phe.gov/s3/dualuse/Documents/durc-policy.pdf</w:t>
        </w:r>
      </w:hyperlink>
      <w:r w:rsidR="00446BAD" w:rsidRPr="00332CE4">
        <w:rPr>
          <w:rStyle w:val="Hyperlink"/>
          <w:rFonts w:ascii="Times New Roman" w:hAnsi="Times New Roman" w:cs="Times New Roman"/>
          <w:color w:val="auto"/>
          <w:u w:val="none"/>
        </w:rPr>
        <w:t xml:space="preserve"> </w:t>
      </w:r>
    </w:p>
    <w:p w14:paraId="4E4234BD" w14:textId="3E78D8FB" w:rsidR="00651693" w:rsidRPr="00BD71BF" w:rsidRDefault="00651693" w:rsidP="0098337A">
      <w:pPr>
        <w:pStyle w:val="ListParagraph"/>
        <w:numPr>
          <w:ilvl w:val="0"/>
          <w:numId w:val="9"/>
        </w:numPr>
        <w:rPr>
          <w:rStyle w:val="Hyperlink"/>
          <w:rFonts w:ascii="Times New Roman" w:hAnsi="Times New Roman" w:cs="Times New Roman"/>
          <w:color w:val="auto"/>
          <w:u w:val="none"/>
        </w:rPr>
      </w:pPr>
      <w:r w:rsidRPr="00332CE4">
        <w:rPr>
          <w:rFonts w:ascii="Times New Roman" w:hAnsi="Times New Roman" w:cs="Times New Roman"/>
        </w:rPr>
        <w:t>More information is available on the EPA website:</w:t>
      </w:r>
      <w:r w:rsidR="0098337A" w:rsidRPr="00332CE4">
        <w:rPr>
          <w:rFonts w:ascii="Times New Roman" w:hAnsi="Times New Roman" w:cs="Times New Roman"/>
        </w:rPr>
        <w:t xml:space="preserve"> </w:t>
      </w:r>
      <w:hyperlink w:history="1"/>
      <w:hyperlink r:id="rId65" w:history="1">
        <w:r w:rsidRPr="00332CE4">
          <w:rPr>
            <w:rStyle w:val="Hyperlink"/>
            <w:rFonts w:ascii="Times New Roman" w:hAnsi="Times New Roman" w:cs="Times New Roman"/>
          </w:rPr>
          <w:t>https://www.epa.gov/research/policy-and-procedures-managing-dual-use-research-concern</w:t>
        </w:r>
      </w:hyperlink>
    </w:p>
    <w:p w14:paraId="3D28E13C" w14:textId="7091ABE8" w:rsidR="00DD5E79" w:rsidRPr="00332CE4" w:rsidRDefault="00DD5E79" w:rsidP="0098337A">
      <w:pPr>
        <w:pStyle w:val="ListParagraph"/>
        <w:numPr>
          <w:ilvl w:val="0"/>
          <w:numId w:val="9"/>
        </w:numPr>
        <w:rPr>
          <w:rFonts w:ascii="Times New Roman" w:hAnsi="Times New Roman" w:cs="Times New Roman"/>
        </w:rPr>
      </w:pPr>
      <w:r w:rsidRPr="00DD5E79">
        <w:rPr>
          <w:rFonts w:ascii="Times New Roman" w:hAnsi="Times New Roman" w:cs="Times New Roman"/>
        </w:rPr>
        <w:t>Framework for Guiding Funding Decisions about Proposed Research Involving Enhanced Potential Pandemic Pathogens</w:t>
      </w:r>
      <w:r>
        <w:rPr>
          <w:rFonts w:ascii="Times New Roman" w:hAnsi="Times New Roman" w:cs="Times New Roman"/>
        </w:rPr>
        <w:t xml:space="preserve">: </w:t>
      </w:r>
      <w:hyperlink r:id="rId66" w:history="1">
        <w:r w:rsidR="00E878DA" w:rsidRPr="00BC1781">
          <w:rPr>
            <w:rStyle w:val="Hyperlink"/>
            <w:rFonts w:ascii="Times New Roman" w:hAnsi="Times New Roman" w:cs="Times New Roman"/>
          </w:rPr>
          <w:t>https://www.phe.gov/s3/dualuse/Documents/P3CO.pdf</w:t>
        </w:r>
      </w:hyperlink>
      <w:r w:rsidR="00E878DA">
        <w:rPr>
          <w:rFonts w:ascii="Times New Roman" w:hAnsi="Times New Roman" w:cs="Times New Roman"/>
        </w:rPr>
        <w:t xml:space="preserve"> </w:t>
      </w:r>
    </w:p>
    <w:p w14:paraId="5CEE26FA" w14:textId="77777777" w:rsidR="00651693" w:rsidRPr="00332CE4" w:rsidRDefault="00651693" w:rsidP="00651693">
      <w:pPr>
        <w:tabs>
          <w:tab w:val="center" w:pos="5976"/>
          <w:tab w:val="right" w:pos="10512"/>
        </w:tabs>
        <w:rPr>
          <w:rStyle w:val="Hyperlink"/>
          <w:rFonts w:ascii="Times New Roman" w:hAnsi="Times New Roman" w:cs="Times New Roman"/>
        </w:rPr>
      </w:pPr>
    </w:p>
    <w:p w14:paraId="375A2960" w14:textId="77777777" w:rsidR="00651693" w:rsidRPr="00332CE4" w:rsidRDefault="00651693" w:rsidP="00651693">
      <w:pPr>
        <w:tabs>
          <w:tab w:val="center" w:pos="5976"/>
          <w:tab w:val="right" w:pos="10512"/>
        </w:tabs>
        <w:rPr>
          <w:rFonts w:ascii="Times New Roman" w:hAnsi="Times New Roman" w:cs="Times New Roman"/>
          <w:u w:val="single"/>
        </w:rPr>
      </w:pPr>
      <w:r w:rsidRPr="00332CE4">
        <w:rPr>
          <w:rFonts w:ascii="Times New Roman" w:hAnsi="Times New Roman" w:cs="Times New Roman"/>
          <w:u w:val="single"/>
        </w:rPr>
        <w:t>Other:</w:t>
      </w:r>
    </w:p>
    <w:p w14:paraId="18F21893" w14:textId="77777777" w:rsidR="00651693" w:rsidRPr="00332CE4" w:rsidRDefault="00651693" w:rsidP="00B44D8F">
      <w:pPr>
        <w:pStyle w:val="ListParagraph"/>
        <w:numPr>
          <w:ilvl w:val="0"/>
          <w:numId w:val="8"/>
        </w:numPr>
        <w:tabs>
          <w:tab w:val="center" w:pos="5976"/>
          <w:tab w:val="right" w:pos="10512"/>
        </w:tabs>
        <w:rPr>
          <w:rFonts w:ascii="Times New Roman" w:hAnsi="Times New Roman" w:cs="Times New Roman"/>
        </w:rPr>
      </w:pPr>
      <w:r w:rsidRPr="00332CE4">
        <w:rPr>
          <w:rFonts w:ascii="Times New Roman" w:hAnsi="Times New Roman" w:cs="Times New Roman"/>
        </w:rPr>
        <w:t xml:space="preserve">Public Health Security and Bioterrorism Preparedness and Response Act of 2002 </w:t>
      </w:r>
      <w:hyperlink r:id="rId67" w:history="1">
        <w:r w:rsidRPr="00332CE4">
          <w:rPr>
            <w:rStyle w:val="Hyperlink"/>
            <w:rFonts w:ascii="Times New Roman" w:hAnsi="Times New Roman" w:cs="Times New Roman"/>
          </w:rPr>
          <w:t>https://www.law.cornell.edu/topn/public_health_security_and_bioterrorism_preparedness_and_response_act_of_2002</w:t>
        </w:r>
      </w:hyperlink>
    </w:p>
    <w:p w14:paraId="1AA58AEF" w14:textId="77777777" w:rsidR="00651693" w:rsidRPr="00332CE4" w:rsidRDefault="00651693" w:rsidP="00B44D8F">
      <w:pPr>
        <w:pStyle w:val="ListParagraph"/>
        <w:numPr>
          <w:ilvl w:val="0"/>
          <w:numId w:val="8"/>
        </w:numPr>
        <w:tabs>
          <w:tab w:val="center" w:pos="5976"/>
          <w:tab w:val="right" w:pos="10512"/>
        </w:tabs>
        <w:rPr>
          <w:rFonts w:ascii="Times New Roman" w:hAnsi="Times New Roman" w:cs="Times New Roman"/>
        </w:rPr>
      </w:pPr>
      <w:r w:rsidRPr="00332CE4">
        <w:rPr>
          <w:rFonts w:ascii="Times New Roman" w:hAnsi="Times New Roman" w:cs="Times New Roman"/>
        </w:rPr>
        <w:t xml:space="preserve">7 USC 110 – Enhancing Controls in Dangerous Biological Agents and Toxins </w:t>
      </w:r>
      <w:hyperlink r:id="rId68" w:history="1">
        <w:r w:rsidRPr="00332CE4">
          <w:rPr>
            <w:rStyle w:val="Hyperlink"/>
            <w:rFonts w:ascii="Times New Roman" w:hAnsi="Times New Roman" w:cs="Times New Roman"/>
          </w:rPr>
          <w:t>https://www.law.cornell.edu/uscode/text/7/chapter-110</w:t>
        </w:r>
      </w:hyperlink>
      <w:r w:rsidRPr="00332CE4">
        <w:rPr>
          <w:rFonts w:ascii="Times New Roman" w:hAnsi="Times New Roman" w:cs="Times New Roman"/>
        </w:rPr>
        <w:t xml:space="preserve"> </w:t>
      </w:r>
    </w:p>
    <w:p w14:paraId="10737D5E" w14:textId="77777777" w:rsidR="00651693" w:rsidRPr="00332CE4" w:rsidRDefault="00651693" w:rsidP="00651693">
      <w:pPr>
        <w:rPr>
          <w:rFonts w:ascii="Times New Roman" w:hAnsi="Times New Roman" w:cs="Times New Roman"/>
        </w:rPr>
      </w:pPr>
    </w:p>
    <w:p w14:paraId="52C040F2" w14:textId="77777777" w:rsidR="006855BB" w:rsidRPr="00332CE4" w:rsidRDefault="006855BB">
      <w:pPr>
        <w:rPr>
          <w:rFonts w:ascii="Times New Roman" w:eastAsiaTheme="minorEastAsia" w:hAnsi="Times New Roman" w:cs="Times New Roman"/>
          <w:color w:val="0070C0"/>
          <w:spacing w:val="15"/>
        </w:rPr>
      </w:pPr>
      <w:bookmarkStart w:id="27" w:name="_Ref29292629"/>
      <w:r w:rsidRPr="00332CE4">
        <w:rPr>
          <w:rFonts w:ascii="Times New Roman" w:hAnsi="Times New Roman" w:cs="Times New Roman"/>
          <w:color w:val="0070C0"/>
        </w:rPr>
        <w:br w:type="page"/>
      </w:r>
    </w:p>
    <w:p w14:paraId="112BB323" w14:textId="2BCF8223" w:rsidR="00651693" w:rsidRPr="00332CE4" w:rsidRDefault="00651693" w:rsidP="00B44D8F">
      <w:pPr>
        <w:pStyle w:val="Subtitle"/>
        <w:numPr>
          <w:ilvl w:val="1"/>
          <w:numId w:val="3"/>
        </w:numPr>
        <w:spacing w:before="240"/>
        <w:rPr>
          <w:rFonts w:ascii="Times New Roman" w:hAnsi="Times New Roman" w:cs="Times New Roman"/>
          <w:color w:val="0070C0"/>
        </w:rPr>
      </w:pPr>
      <w:bookmarkStart w:id="28" w:name="_Ref34305475"/>
      <w:r w:rsidRPr="00332CE4">
        <w:rPr>
          <w:rFonts w:ascii="Times New Roman" w:hAnsi="Times New Roman" w:cs="Times New Roman"/>
          <w:color w:val="0070C0"/>
        </w:rPr>
        <w:lastRenderedPageBreak/>
        <w:t xml:space="preserve">GMO </w:t>
      </w:r>
      <w:r w:rsidR="00EE032E" w:rsidRPr="00332CE4">
        <w:rPr>
          <w:rFonts w:ascii="Times New Roman" w:hAnsi="Times New Roman" w:cs="Times New Roman"/>
          <w:color w:val="0070C0"/>
        </w:rPr>
        <w:t>T</w:t>
      </w:r>
      <w:r w:rsidRPr="00332CE4">
        <w:rPr>
          <w:rFonts w:ascii="Times New Roman" w:hAnsi="Times New Roman" w:cs="Times New Roman"/>
          <w:color w:val="0070C0"/>
        </w:rPr>
        <w:t xml:space="preserve">ransboundary </w:t>
      </w:r>
      <w:r w:rsidR="00EE032E" w:rsidRPr="00332CE4">
        <w:rPr>
          <w:rFonts w:ascii="Times New Roman" w:hAnsi="Times New Roman" w:cs="Times New Roman"/>
          <w:color w:val="0070C0"/>
        </w:rPr>
        <w:t>M</w:t>
      </w:r>
      <w:r w:rsidRPr="00332CE4">
        <w:rPr>
          <w:rFonts w:ascii="Times New Roman" w:hAnsi="Times New Roman" w:cs="Times New Roman"/>
          <w:color w:val="0070C0"/>
        </w:rPr>
        <w:t xml:space="preserve">ovement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Cartagena Protocol </w:t>
      </w:r>
      <w:r w:rsidR="00EE032E" w:rsidRPr="00332CE4">
        <w:rPr>
          <w:rFonts w:ascii="Times New Roman" w:hAnsi="Times New Roman" w:cs="Times New Roman"/>
          <w:color w:val="0070C0"/>
        </w:rPr>
        <w:t>I</w:t>
      </w:r>
      <w:r w:rsidRPr="00332CE4">
        <w:rPr>
          <w:rFonts w:ascii="Times New Roman" w:hAnsi="Times New Roman" w:cs="Times New Roman"/>
          <w:color w:val="0070C0"/>
        </w:rPr>
        <w:t>mplementation</w:t>
      </w:r>
      <w:bookmarkEnd w:id="27"/>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28"/>
    </w:p>
    <w:p w14:paraId="6962C64B" w14:textId="77777777" w:rsidR="00651693" w:rsidRPr="00332CE4" w:rsidRDefault="00651693" w:rsidP="00651693">
      <w:pPr>
        <w:tabs>
          <w:tab w:val="center" w:pos="5976"/>
          <w:tab w:val="right" w:pos="10512"/>
        </w:tabs>
        <w:rPr>
          <w:rFonts w:ascii="Times New Roman" w:hAnsi="Times New Roman" w:cs="Times New Roman"/>
        </w:rPr>
      </w:pPr>
      <w:r w:rsidRPr="00332CE4">
        <w:rPr>
          <w:rFonts w:ascii="Times New Roman" w:hAnsi="Times New Roman" w:cs="Times New Roman"/>
        </w:rPr>
        <w:t xml:space="preserve">The US is not a party to the Cartagena Protocol:  </w:t>
      </w:r>
      <w:hyperlink r:id="rId69" w:anchor="tab=1" w:history="1">
        <w:r w:rsidRPr="00332CE4">
          <w:rPr>
            <w:rStyle w:val="Hyperlink"/>
            <w:rFonts w:ascii="Times New Roman" w:hAnsi="Times New Roman" w:cs="Times New Roman"/>
          </w:rPr>
          <w:t>https://www.cbd.int/information/parties.shtml#tab=1</w:t>
        </w:r>
      </w:hyperlink>
    </w:p>
    <w:p w14:paraId="621B8E39" w14:textId="77777777" w:rsidR="00651693" w:rsidRPr="00332CE4" w:rsidRDefault="00651693" w:rsidP="00651693">
      <w:pPr>
        <w:rPr>
          <w:rFonts w:ascii="Times New Roman" w:hAnsi="Times New Roman" w:cs="Times New Roman"/>
        </w:rPr>
      </w:pPr>
    </w:p>
    <w:p w14:paraId="66A816B6" w14:textId="0BB800E4" w:rsidR="00651693" w:rsidRPr="00332CE4" w:rsidRDefault="00651693" w:rsidP="00B44D8F">
      <w:pPr>
        <w:pStyle w:val="Subtitle"/>
        <w:numPr>
          <w:ilvl w:val="1"/>
          <w:numId w:val="3"/>
        </w:numPr>
        <w:spacing w:before="240"/>
        <w:rPr>
          <w:rFonts w:ascii="Times New Roman" w:hAnsi="Times New Roman" w:cs="Times New Roman"/>
          <w:color w:val="0070C0"/>
        </w:rPr>
      </w:pPr>
      <w:bookmarkStart w:id="29" w:name="_Ref29292632"/>
      <w:r w:rsidRPr="00332CE4">
        <w:rPr>
          <w:rFonts w:ascii="Times New Roman" w:hAnsi="Times New Roman" w:cs="Times New Roman"/>
          <w:color w:val="0070C0"/>
        </w:rPr>
        <w:t xml:space="preserve">Access and Benefit Sharing of Genetic </w:t>
      </w:r>
      <w:r w:rsidR="00EE032E" w:rsidRPr="00332CE4">
        <w:rPr>
          <w:rFonts w:ascii="Times New Roman" w:hAnsi="Times New Roman" w:cs="Times New Roman"/>
          <w:color w:val="0070C0"/>
        </w:rPr>
        <w:t>R</w:t>
      </w:r>
      <w:r w:rsidRPr="00332CE4">
        <w:rPr>
          <w:rFonts w:ascii="Times New Roman" w:hAnsi="Times New Roman" w:cs="Times New Roman"/>
          <w:color w:val="0070C0"/>
        </w:rPr>
        <w:t xml:space="preserve">esources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Nagoya </w:t>
      </w:r>
      <w:r w:rsidR="00EE032E" w:rsidRPr="00332CE4">
        <w:rPr>
          <w:rFonts w:ascii="Times New Roman" w:hAnsi="Times New Roman" w:cs="Times New Roman"/>
          <w:color w:val="0070C0"/>
        </w:rPr>
        <w:t>P</w:t>
      </w:r>
      <w:r w:rsidRPr="00332CE4">
        <w:rPr>
          <w:rFonts w:ascii="Times New Roman" w:hAnsi="Times New Roman" w:cs="Times New Roman"/>
          <w:color w:val="0070C0"/>
        </w:rPr>
        <w:t>rotocol</w:t>
      </w:r>
      <w:bookmarkEnd w:id="29"/>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6EADCA5E" w14:textId="77777777" w:rsidR="00651693" w:rsidRPr="00332CE4" w:rsidRDefault="00651693" w:rsidP="00651693">
      <w:pPr>
        <w:tabs>
          <w:tab w:val="center" w:pos="5976"/>
          <w:tab w:val="right" w:pos="10512"/>
        </w:tabs>
        <w:rPr>
          <w:rFonts w:ascii="Times New Roman" w:hAnsi="Times New Roman" w:cs="Times New Roman"/>
        </w:rPr>
      </w:pPr>
      <w:r w:rsidRPr="00332CE4">
        <w:rPr>
          <w:rFonts w:ascii="Times New Roman" w:hAnsi="Times New Roman" w:cs="Times New Roman"/>
        </w:rPr>
        <w:t xml:space="preserve">The US is not a party to the Nagoya Protocol:  </w:t>
      </w:r>
      <w:hyperlink r:id="rId70" w:anchor="tab=2" w:history="1">
        <w:r w:rsidRPr="00332CE4">
          <w:rPr>
            <w:rStyle w:val="Hyperlink"/>
            <w:rFonts w:ascii="Times New Roman" w:hAnsi="Times New Roman" w:cs="Times New Roman"/>
          </w:rPr>
          <w:t>https://www.cbd.int/information/parties.shtml#tab=2</w:t>
        </w:r>
      </w:hyperlink>
    </w:p>
    <w:p w14:paraId="70E416C5" w14:textId="77777777" w:rsidR="00651693" w:rsidRPr="00332CE4" w:rsidRDefault="00651693" w:rsidP="00651693">
      <w:pPr>
        <w:rPr>
          <w:rFonts w:ascii="Times New Roman" w:hAnsi="Times New Roman" w:cs="Times New Roman"/>
        </w:rPr>
      </w:pPr>
    </w:p>
    <w:p w14:paraId="0CB52DBA" w14:textId="7B4ECAB8" w:rsidR="00651693" w:rsidRPr="00332CE4" w:rsidRDefault="00651693" w:rsidP="00B44D8F">
      <w:pPr>
        <w:pStyle w:val="Subtitle"/>
        <w:numPr>
          <w:ilvl w:val="1"/>
          <w:numId w:val="3"/>
        </w:numPr>
        <w:spacing w:before="240"/>
        <w:rPr>
          <w:rFonts w:ascii="Times New Roman" w:hAnsi="Times New Roman" w:cs="Times New Roman"/>
          <w:color w:val="0070C0"/>
        </w:rPr>
      </w:pPr>
      <w:bookmarkStart w:id="30" w:name="_Ref29292637"/>
      <w:r w:rsidRPr="00332CE4">
        <w:rPr>
          <w:rFonts w:ascii="Times New Roman" w:hAnsi="Times New Roman" w:cs="Times New Roman"/>
          <w:color w:val="0070C0"/>
        </w:rPr>
        <w:t xml:space="preserve">Plant Health – </w:t>
      </w:r>
      <w:r w:rsidR="00EE032E" w:rsidRPr="00332CE4">
        <w:rPr>
          <w:rFonts w:ascii="Times New Roman" w:hAnsi="Times New Roman" w:cs="Times New Roman"/>
          <w:color w:val="0070C0"/>
        </w:rPr>
        <w:t>I</w:t>
      </w:r>
      <w:r w:rsidRPr="00332CE4">
        <w:rPr>
          <w:rFonts w:ascii="Times New Roman" w:hAnsi="Times New Roman" w:cs="Times New Roman"/>
          <w:color w:val="0070C0"/>
        </w:rPr>
        <w:t>mport/</w:t>
      </w:r>
      <w:r w:rsidR="00EE032E" w:rsidRPr="00332CE4">
        <w:rPr>
          <w:rFonts w:ascii="Times New Roman" w:hAnsi="Times New Roman" w:cs="Times New Roman"/>
          <w:color w:val="0070C0"/>
        </w:rPr>
        <w:t>E</w:t>
      </w:r>
      <w:r w:rsidRPr="00332CE4">
        <w:rPr>
          <w:rFonts w:ascii="Times New Roman" w:hAnsi="Times New Roman" w:cs="Times New Roman"/>
          <w:color w:val="0070C0"/>
        </w:rPr>
        <w:t xml:space="preserve">xport regulations, </w:t>
      </w:r>
      <w:r w:rsidR="00EE032E" w:rsidRPr="00332CE4">
        <w:rPr>
          <w:rFonts w:ascii="Times New Roman" w:hAnsi="Times New Roman" w:cs="Times New Roman"/>
          <w:color w:val="0070C0"/>
        </w:rPr>
        <w:t>T</w:t>
      </w:r>
      <w:r w:rsidRPr="00332CE4">
        <w:rPr>
          <w:rFonts w:ascii="Times New Roman" w:hAnsi="Times New Roman" w:cs="Times New Roman"/>
          <w:color w:val="0070C0"/>
        </w:rPr>
        <w:t>raceability</w:t>
      </w:r>
      <w:bookmarkEnd w:id="30"/>
      <w:r w:rsidR="002C7198"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649B59A0" w14:textId="77777777" w:rsidR="00651693" w:rsidRPr="00332CE4" w:rsidRDefault="00651693" w:rsidP="00651693">
      <w:pPr>
        <w:rPr>
          <w:rFonts w:ascii="Times New Roman" w:hAnsi="Times New Roman" w:cs="Times New Roman"/>
        </w:rPr>
      </w:pPr>
      <w:r w:rsidRPr="00332CE4">
        <w:rPr>
          <w:rFonts w:ascii="Times New Roman" w:hAnsi="Times New Roman" w:cs="Times New Roman"/>
        </w:rPr>
        <w:t>Plant Protection Act (PPA) – 7 USC 104</w:t>
      </w:r>
    </w:p>
    <w:p w14:paraId="36CA4B95" w14:textId="77777777" w:rsidR="00651693" w:rsidRPr="00332CE4" w:rsidRDefault="00BD71BF" w:rsidP="00651693">
      <w:pPr>
        <w:tabs>
          <w:tab w:val="center" w:pos="5976"/>
          <w:tab w:val="right" w:pos="10512"/>
        </w:tabs>
        <w:rPr>
          <w:rStyle w:val="Hyperlink"/>
          <w:rFonts w:ascii="Times New Roman" w:hAnsi="Times New Roman" w:cs="Times New Roman"/>
          <w:u w:val="none"/>
        </w:rPr>
      </w:pPr>
      <w:hyperlink r:id="rId71" w:history="1">
        <w:r w:rsidR="00651693" w:rsidRPr="00332CE4">
          <w:rPr>
            <w:rStyle w:val="Hyperlink"/>
            <w:rFonts w:ascii="Times New Roman" w:hAnsi="Times New Roman" w:cs="Times New Roman"/>
          </w:rPr>
          <w:t>https://uscode.house.gov/view.xhtml?path=/prelim@title7/chapter104&amp;edition=prelim</w:t>
        </w:r>
      </w:hyperlink>
      <w:r w:rsidR="00651693" w:rsidRPr="00332CE4">
        <w:rPr>
          <w:rStyle w:val="Hyperlink"/>
          <w:rFonts w:ascii="Times New Roman" w:hAnsi="Times New Roman" w:cs="Times New Roman"/>
          <w:u w:val="none"/>
        </w:rPr>
        <w:t xml:space="preserve"> </w:t>
      </w:r>
    </w:p>
    <w:p w14:paraId="09C261A8" w14:textId="77777777" w:rsidR="00651693" w:rsidRPr="00332CE4" w:rsidRDefault="00651693" w:rsidP="00651693">
      <w:pPr>
        <w:tabs>
          <w:tab w:val="center" w:pos="5976"/>
          <w:tab w:val="right" w:pos="10512"/>
        </w:tabs>
        <w:rPr>
          <w:rFonts w:ascii="Times New Roman" w:hAnsi="Times New Roman" w:cs="Times New Roman"/>
        </w:rPr>
      </w:pPr>
    </w:p>
    <w:p w14:paraId="6B89C20C" w14:textId="77777777" w:rsidR="00E6146E" w:rsidRPr="00332CE4" w:rsidRDefault="00E6146E" w:rsidP="00E6146E">
      <w:pPr>
        <w:tabs>
          <w:tab w:val="center" w:pos="5976"/>
          <w:tab w:val="right" w:pos="10512"/>
        </w:tabs>
        <w:rPr>
          <w:rStyle w:val="Hyperlink"/>
          <w:rFonts w:ascii="Times New Roman" w:hAnsi="Times New Roman" w:cs="Times New Roman"/>
          <w:bCs/>
        </w:rPr>
      </w:pPr>
      <w:r w:rsidRPr="00332CE4">
        <w:rPr>
          <w:rFonts w:ascii="Times New Roman" w:hAnsi="Times New Roman" w:cs="Times New Roman"/>
          <w:bCs/>
        </w:rPr>
        <w:t>U.S. Regulated Plant Pest List</w:t>
      </w:r>
    </w:p>
    <w:p w14:paraId="236EBE1B" w14:textId="78EDB6A0" w:rsidR="00651693" w:rsidRPr="00332CE4" w:rsidRDefault="00BD71BF" w:rsidP="00E6146E">
      <w:pPr>
        <w:rPr>
          <w:rFonts w:ascii="Times New Roman" w:hAnsi="Times New Roman" w:cs="Times New Roman"/>
        </w:rPr>
      </w:pPr>
      <w:hyperlink r:id="rId72" w:history="1">
        <w:r w:rsidR="00E6146E" w:rsidRPr="00332CE4">
          <w:rPr>
            <w:rStyle w:val="Hyperlink"/>
            <w:rFonts w:ascii="Times New Roman" w:hAnsi="Times New Roman" w:cs="Times New Roman"/>
          </w:rPr>
          <w:t>https://www.aphis.usda.gov/aphis/ourfocus/planthealth/import-information/rppl</w:t>
        </w:r>
      </w:hyperlink>
    </w:p>
    <w:p w14:paraId="52840F7C" w14:textId="77777777" w:rsidR="00E6146E" w:rsidRPr="00332CE4" w:rsidRDefault="00E6146E" w:rsidP="00E6146E">
      <w:pPr>
        <w:rPr>
          <w:rFonts w:ascii="Times New Roman" w:hAnsi="Times New Roman" w:cs="Times New Roman"/>
        </w:rPr>
      </w:pPr>
    </w:p>
    <w:p w14:paraId="6A7FCDD3" w14:textId="77777777" w:rsidR="00651693" w:rsidRPr="00332CE4" w:rsidRDefault="00651693" w:rsidP="00651693">
      <w:pPr>
        <w:rPr>
          <w:rFonts w:ascii="Times New Roman" w:hAnsi="Times New Roman" w:cs="Times New Roman"/>
        </w:rPr>
      </w:pPr>
      <w:r w:rsidRPr="00332CE4">
        <w:rPr>
          <w:rFonts w:ascii="Times New Roman" w:hAnsi="Times New Roman" w:cs="Times New Roman"/>
        </w:rPr>
        <w:t>APHIS dedicated website on the topic:</w:t>
      </w:r>
    </w:p>
    <w:p w14:paraId="44080FF3" w14:textId="77777777" w:rsidR="00651693" w:rsidRPr="00332CE4" w:rsidRDefault="00BD71BF" w:rsidP="00651693">
      <w:pPr>
        <w:rPr>
          <w:rFonts w:ascii="Times New Roman" w:hAnsi="Times New Roman" w:cs="Times New Roman"/>
        </w:rPr>
      </w:pPr>
      <w:hyperlink r:id="rId73" w:history="1">
        <w:r w:rsidR="00651693" w:rsidRPr="00332CE4">
          <w:rPr>
            <w:rStyle w:val="Hyperlink"/>
            <w:rFonts w:ascii="Times New Roman" w:hAnsi="Times New Roman" w:cs="Times New Roman"/>
          </w:rPr>
          <w:t>https://www.aphis.usda.gov/aphis/ourfocus/planthealth</w:t>
        </w:r>
      </w:hyperlink>
    </w:p>
    <w:p w14:paraId="380D4C94" w14:textId="77777777" w:rsidR="00651693" w:rsidRPr="00332CE4" w:rsidRDefault="00651693" w:rsidP="00651693">
      <w:pPr>
        <w:rPr>
          <w:rFonts w:ascii="Times New Roman" w:hAnsi="Times New Roman" w:cs="Times New Roman"/>
        </w:rPr>
      </w:pPr>
    </w:p>
    <w:p w14:paraId="4ECF51C1" w14:textId="73496AC6" w:rsidR="00651693" w:rsidRPr="00332CE4" w:rsidRDefault="00651693" w:rsidP="00B44D8F">
      <w:pPr>
        <w:pStyle w:val="Subtitle"/>
        <w:numPr>
          <w:ilvl w:val="1"/>
          <w:numId w:val="3"/>
        </w:numPr>
        <w:spacing w:before="240"/>
        <w:rPr>
          <w:rFonts w:ascii="Times New Roman" w:hAnsi="Times New Roman" w:cs="Times New Roman"/>
          <w:color w:val="0070C0"/>
        </w:rPr>
      </w:pPr>
      <w:bookmarkStart w:id="31" w:name="_Ref29292641"/>
      <w:r w:rsidRPr="00332CE4">
        <w:rPr>
          <w:rFonts w:ascii="Times New Roman" w:hAnsi="Times New Roman" w:cs="Times New Roman"/>
          <w:color w:val="0070C0"/>
        </w:rPr>
        <w:t xml:space="preserve">Animal </w:t>
      </w:r>
      <w:r w:rsidR="00EE032E" w:rsidRPr="00332CE4">
        <w:rPr>
          <w:rFonts w:ascii="Times New Roman" w:hAnsi="Times New Roman" w:cs="Times New Roman"/>
          <w:color w:val="0070C0"/>
        </w:rPr>
        <w:t>H</w:t>
      </w:r>
      <w:r w:rsidRPr="00332CE4">
        <w:rPr>
          <w:rFonts w:ascii="Times New Roman" w:hAnsi="Times New Roman" w:cs="Times New Roman"/>
          <w:color w:val="0070C0"/>
        </w:rPr>
        <w:t xml:space="preserve">ealth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Notifiable </w:t>
      </w:r>
      <w:r w:rsidR="00EE032E" w:rsidRPr="00332CE4">
        <w:rPr>
          <w:rFonts w:ascii="Times New Roman" w:hAnsi="Times New Roman" w:cs="Times New Roman"/>
          <w:color w:val="0070C0"/>
        </w:rPr>
        <w:t>D</w:t>
      </w:r>
      <w:r w:rsidRPr="00332CE4">
        <w:rPr>
          <w:rFonts w:ascii="Times New Roman" w:hAnsi="Times New Roman" w:cs="Times New Roman"/>
          <w:color w:val="0070C0"/>
        </w:rPr>
        <w:t xml:space="preserve">iseases, </w:t>
      </w:r>
      <w:r w:rsidR="00EE032E" w:rsidRPr="00332CE4">
        <w:rPr>
          <w:rFonts w:ascii="Times New Roman" w:hAnsi="Times New Roman" w:cs="Times New Roman"/>
          <w:color w:val="0070C0"/>
        </w:rPr>
        <w:t>E</w:t>
      </w:r>
      <w:r w:rsidRPr="00332CE4">
        <w:rPr>
          <w:rFonts w:ascii="Times New Roman" w:hAnsi="Times New Roman" w:cs="Times New Roman"/>
          <w:color w:val="0070C0"/>
        </w:rPr>
        <w:t xml:space="preserve">mergency </w:t>
      </w:r>
      <w:r w:rsidR="00EE032E" w:rsidRPr="00332CE4">
        <w:rPr>
          <w:rFonts w:ascii="Times New Roman" w:hAnsi="Times New Roman" w:cs="Times New Roman"/>
          <w:color w:val="0070C0"/>
        </w:rPr>
        <w:t>M</w:t>
      </w:r>
      <w:r w:rsidRPr="00332CE4">
        <w:rPr>
          <w:rFonts w:ascii="Times New Roman" w:hAnsi="Times New Roman" w:cs="Times New Roman"/>
          <w:color w:val="0070C0"/>
        </w:rPr>
        <w:t>easures</w:t>
      </w:r>
      <w:bookmarkEnd w:id="31"/>
      <w:r w:rsidR="002C7198"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2CAA14FD" w14:textId="4AC4A6DE" w:rsidR="003610EB" w:rsidRPr="00332CE4" w:rsidRDefault="003610EB" w:rsidP="003610EB">
      <w:pPr>
        <w:rPr>
          <w:rFonts w:ascii="Times New Roman" w:hAnsi="Times New Roman" w:cs="Times New Roman"/>
        </w:rPr>
      </w:pPr>
      <w:r w:rsidRPr="00332CE4">
        <w:rPr>
          <w:rFonts w:ascii="Times New Roman" w:hAnsi="Times New Roman" w:cs="Times New Roman"/>
        </w:rPr>
        <w:t>Animal Health Protection Act (AH</w:t>
      </w:r>
      <w:r w:rsidR="00FC03A6" w:rsidRPr="00332CE4">
        <w:rPr>
          <w:rFonts w:ascii="Times New Roman" w:hAnsi="Times New Roman" w:cs="Times New Roman"/>
        </w:rPr>
        <w:t>P</w:t>
      </w:r>
      <w:r w:rsidRPr="00332CE4">
        <w:rPr>
          <w:rFonts w:ascii="Times New Roman" w:hAnsi="Times New Roman" w:cs="Times New Roman"/>
        </w:rPr>
        <w:t>A) – 7 USC 109</w:t>
      </w:r>
    </w:p>
    <w:p w14:paraId="13F3EB94" w14:textId="77777777" w:rsidR="003610EB" w:rsidRPr="00332CE4" w:rsidRDefault="00BD71BF" w:rsidP="003610EB">
      <w:pPr>
        <w:rPr>
          <w:rFonts w:ascii="Times New Roman" w:eastAsia="Times New Roman" w:hAnsi="Times New Roman" w:cs="Times New Roman"/>
        </w:rPr>
      </w:pPr>
      <w:hyperlink r:id="rId74" w:history="1">
        <w:r w:rsidR="003610EB" w:rsidRPr="00332CE4">
          <w:rPr>
            <w:rStyle w:val="Hyperlink"/>
            <w:rFonts w:ascii="Times New Roman" w:hAnsi="Times New Roman" w:cs="Times New Roman"/>
          </w:rPr>
          <w:t>https://www.govinfo.gov/app/details/USCODE-2011-title7/USCODE-2011-title7-chap109/context</w:t>
        </w:r>
      </w:hyperlink>
      <w:r w:rsidR="003610EB" w:rsidRPr="00332CE4">
        <w:rPr>
          <w:rFonts w:ascii="Times New Roman" w:hAnsi="Times New Roman" w:cs="Times New Roman"/>
        </w:rPr>
        <w:t xml:space="preserve"> </w:t>
      </w:r>
    </w:p>
    <w:p w14:paraId="0FA1530D" w14:textId="77777777" w:rsidR="003610EB" w:rsidRPr="00332CE4" w:rsidRDefault="003610EB" w:rsidP="003610EB">
      <w:pPr>
        <w:rPr>
          <w:rFonts w:ascii="Times New Roman" w:hAnsi="Times New Roman" w:cs="Times New Roman"/>
        </w:rPr>
      </w:pPr>
    </w:p>
    <w:p w14:paraId="3AFBDBBC" w14:textId="77777777" w:rsidR="003610EB" w:rsidRPr="00332CE4" w:rsidRDefault="003610EB" w:rsidP="003610EB">
      <w:pPr>
        <w:rPr>
          <w:rFonts w:ascii="Times New Roman" w:hAnsi="Times New Roman" w:cs="Times New Roman"/>
        </w:rPr>
      </w:pPr>
      <w:r w:rsidRPr="00332CE4">
        <w:rPr>
          <w:rFonts w:ascii="Times New Roman" w:hAnsi="Times New Roman" w:cs="Times New Roman"/>
        </w:rPr>
        <w:t>APHIS dedicated website on the topic:</w:t>
      </w:r>
    </w:p>
    <w:p w14:paraId="2D7AB0C3" w14:textId="3A45DD02" w:rsidR="00651693" w:rsidRPr="00332CE4" w:rsidRDefault="00BD71BF" w:rsidP="003610EB">
      <w:pPr>
        <w:rPr>
          <w:rFonts w:ascii="Times New Roman" w:eastAsia="Times New Roman" w:hAnsi="Times New Roman" w:cs="Times New Roman"/>
        </w:rPr>
      </w:pPr>
      <w:hyperlink r:id="rId75" w:history="1">
        <w:r w:rsidR="003610EB" w:rsidRPr="00332CE4">
          <w:rPr>
            <w:rStyle w:val="Hyperlink"/>
            <w:rFonts w:ascii="Times New Roman" w:eastAsia="Times New Roman" w:hAnsi="Times New Roman" w:cs="Times New Roman"/>
          </w:rPr>
          <w:t>https://www.aphis.usda.gov/aphis/ourfocus/animalhealth</w:t>
        </w:r>
      </w:hyperlink>
      <w:r w:rsidR="003610EB" w:rsidRPr="00332CE4">
        <w:rPr>
          <w:rFonts w:ascii="Times New Roman" w:eastAsia="Times New Roman" w:hAnsi="Times New Roman" w:cs="Times New Roman"/>
        </w:rPr>
        <w:t xml:space="preserve"> </w:t>
      </w:r>
    </w:p>
    <w:p w14:paraId="253C6FCB" w14:textId="77777777" w:rsidR="003610EB" w:rsidRPr="00332CE4" w:rsidRDefault="003610EB" w:rsidP="003610EB">
      <w:pPr>
        <w:rPr>
          <w:rFonts w:ascii="Times New Roman" w:hAnsi="Times New Roman" w:cs="Times New Roman"/>
        </w:rPr>
      </w:pPr>
    </w:p>
    <w:p w14:paraId="0BD644D1" w14:textId="570F4EF4" w:rsidR="00651693" w:rsidRPr="00332CE4" w:rsidRDefault="00651693" w:rsidP="00B44D8F">
      <w:pPr>
        <w:pStyle w:val="Subtitle"/>
        <w:numPr>
          <w:ilvl w:val="1"/>
          <w:numId w:val="3"/>
        </w:numPr>
        <w:spacing w:before="240"/>
        <w:rPr>
          <w:rFonts w:ascii="Times New Roman" w:hAnsi="Times New Roman" w:cs="Times New Roman"/>
          <w:color w:val="0070C0"/>
        </w:rPr>
      </w:pPr>
      <w:bookmarkStart w:id="32" w:name="_Ref29292644"/>
      <w:r w:rsidRPr="00332CE4">
        <w:rPr>
          <w:rFonts w:ascii="Times New Roman" w:hAnsi="Times New Roman" w:cs="Times New Roman"/>
          <w:color w:val="0070C0"/>
        </w:rPr>
        <w:t>Occ</w:t>
      </w:r>
      <w:r w:rsidR="00EE032E" w:rsidRPr="00332CE4">
        <w:rPr>
          <w:rFonts w:ascii="Times New Roman" w:hAnsi="Times New Roman" w:cs="Times New Roman"/>
          <w:color w:val="0070C0"/>
        </w:rPr>
        <w:t>upational</w:t>
      </w:r>
      <w:r w:rsidRPr="00332CE4">
        <w:rPr>
          <w:rFonts w:ascii="Times New Roman" w:hAnsi="Times New Roman" w:cs="Times New Roman"/>
          <w:color w:val="0070C0"/>
        </w:rPr>
        <w:t xml:space="preserve"> Hygiene </w:t>
      </w:r>
      <w:r w:rsidR="00EE032E" w:rsidRPr="00332CE4">
        <w:rPr>
          <w:rFonts w:ascii="Times New Roman" w:hAnsi="Times New Roman" w:cs="Times New Roman"/>
          <w:color w:val="0070C0"/>
        </w:rPr>
        <w:t>(</w:t>
      </w:r>
      <w:r w:rsidRPr="00332CE4">
        <w:rPr>
          <w:rFonts w:ascii="Times New Roman" w:hAnsi="Times New Roman" w:cs="Times New Roman"/>
          <w:i/>
          <w:color w:val="0070C0"/>
        </w:rPr>
        <w:t>e.g. Legionella</w:t>
      </w:r>
      <w:bookmarkEnd w:id="32"/>
      <w:r w:rsidR="00EE032E" w:rsidRPr="00332CE4">
        <w:rPr>
          <w:rFonts w:ascii="Times New Roman" w:hAnsi="Times New Roman" w:cs="Times New Roman"/>
          <w:color w:val="0070C0"/>
        </w:rPr>
        <w:t>)</w:t>
      </w:r>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556E67DB" w14:textId="77777777" w:rsidR="003610EB" w:rsidRPr="00332CE4" w:rsidRDefault="003610EB" w:rsidP="003610EB">
      <w:pPr>
        <w:rPr>
          <w:rFonts w:ascii="Times New Roman" w:hAnsi="Times New Roman" w:cs="Times New Roman"/>
          <w:color w:val="000000"/>
        </w:rPr>
      </w:pPr>
      <w:r w:rsidRPr="00332CE4">
        <w:rPr>
          <w:rFonts w:ascii="Times New Roman" w:hAnsi="Times New Roman" w:cs="Times New Roman"/>
          <w:color w:val="000000"/>
        </w:rPr>
        <w:t xml:space="preserve">Occupational Safety and Health Act – 29 US Code 15 </w:t>
      </w:r>
      <w:hyperlink r:id="rId76" w:history="1">
        <w:r w:rsidRPr="00332CE4">
          <w:rPr>
            <w:rStyle w:val="Hyperlink"/>
            <w:rFonts w:ascii="Times New Roman" w:hAnsi="Times New Roman" w:cs="Times New Roman"/>
          </w:rPr>
          <w:t>https://www.govinfo.gov/app/details/USCODE-2011-title29/USCODE-2011-title29-chap15/context</w:t>
        </w:r>
      </w:hyperlink>
    </w:p>
    <w:p w14:paraId="07931521" w14:textId="77777777" w:rsidR="003610EB" w:rsidRPr="00332CE4" w:rsidRDefault="003610EB" w:rsidP="003610EB">
      <w:pPr>
        <w:rPr>
          <w:rFonts w:ascii="Times New Roman" w:hAnsi="Times New Roman" w:cs="Times New Roman"/>
          <w:color w:val="000000"/>
        </w:rPr>
      </w:pPr>
    </w:p>
    <w:p w14:paraId="309E3AED" w14:textId="77777777" w:rsidR="003610EB" w:rsidRPr="00332CE4" w:rsidRDefault="003610EB" w:rsidP="003610EB">
      <w:pPr>
        <w:rPr>
          <w:rFonts w:ascii="Times New Roman" w:hAnsi="Times New Roman" w:cs="Times New Roman"/>
          <w:color w:val="000000"/>
        </w:rPr>
      </w:pPr>
      <w:r w:rsidRPr="00332CE4">
        <w:rPr>
          <w:rFonts w:ascii="Times New Roman" w:hAnsi="Times New Roman" w:cs="Times New Roman"/>
          <w:color w:val="000000"/>
        </w:rPr>
        <w:t>General information is available at:</w:t>
      </w:r>
    </w:p>
    <w:p w14:paraId="414768D2" w14:textId="77777777" w:rsidR="003610EB" w:rsidRPr="00332CE4" w:rsidRDefault="00BD71BF" w:rsidP="003610EB">
      <w:pPr>
        <w:rPr>
          <w:rFonts w:ascii="Times New Roman" w:hAnsi="Times New Roman" w:cs="Times New Roman"/>
        </w:rPr>
      </w:pPr>
      <w:hyperlink r:id="rId77" w:history="1">
        <w:r w:rsidR="003610EB" w:rsidRPr="00332CE4">
          <w:rPr>
            <w:rStyle w:val="Hyperlink"/>
            <w:rFonts w:ascii="Times New Roman" w:hAnsi="Times New Roman" w:cs="Times New Roman"/>
          </w:rPr>
          <w:t>https://www.osha.gov/law-regs.html</w:t>
        </w:r>
      </w:hyperlink>
    </w:p>
    <w:p w14:paraId="6B8D0825" w14:textId="77777777" w:rsidR="003610EB" w:rsidRPr="00332CE4" w:rsidRDefault="00BD71BF" w:rsidP="003610EB">
      <w:pPr>
        <w:rPr>
          <w:rFonts w:ascii="Times New Roman" w:hAnsi="Times New Roman" w:cs="Times New Roman"/>
        </w:rPr>
      </w:pPr>
      <w:hyperlink r:id="rId78" w:history="1">
        <w:r w:rsidR="003610EB" w:rsidRPr="00332CE4">
          <w:rPr>
            <w:rStyle w:val="Hyperlink"/>
            <w:rFonts w:ascii="Times New Roman" w:hAnsi="Times New Roman" w:cs="Times New Roman"/>
          </w:rPr>
          <w:t>https://www.cdc.gov/niosh/</w:t>
        </w:r>
      </w:hyperlink>
    </w:p>
    <w:p w14:paraId="1C7E54B3" w14:textId="77777777" w:rsidR="003610EB" w:rsidRPr="00332CE4" w:rsidRDefault="003610EB" w:rsidP="003610EB">
      <w:pPr>
        <w:rPr>
          <w:rFonts w:ascii="Times New Roman" w:hAnsi="Times New Roman" w:cs="Times New Roman"/>
        </w:rPr>
      </w:pPr>
    </w:p>
    <w:p w14:paraId="3584282D" w14:textId="77777777" w:rsidR="003610EB" w:rsidRPr="00332CE4" w:rsidRDefault="003610EB" w:rsidP="003610EB">
      <w:pPr>
        <w:rPr>
          <w:rFonts w:ascii="Times New Roman" w:hAnsi="Times New Roman" w:cs="Times New Roman"/>
        </w:rPr>
      </w:pPr>
      <w:r w:rsidRPr="00332CE4">
        <w:rPr>
          <w:rFonts w:ascii="Times New Roman" w:hAnsi="Times New Roman" w:cs="Times New Roman"/>
        </w:rPr>
        <w:t xml:space="preserve">Specifically for Legionella: </w:t>
      </w:r>
      <w:hyperlink r:id="rId79" w:history="1">
        <w:r w:rsidRPr="00332CE4">
          <w:rPr>
            <w:rStyle w:val="Hyperlink"/>
            <w:rFonts w:ascii="Times New Roman" w:hAnsi="Times New Roman" w:cs="Times New Roman"/>
          </w:rPr>
          <w:t>https://www.osha.gov/SLTC/legionnairesdisease/index.html</w:t>
        </w:r>
      </w:hyperlink>
      <w:r w:rsidRPr="00332CE4">
        <w:rPr>
          <w:rFonts w:ascii="Times New Roman" w:hAnsi="Times New Roman" w:cs="Times New Roman"/>
        </w:rPr>
        <w:t xml:space="preserve"> </w:t>
      </w:r>
    </w:p>
    <w:p w14:paraId="51769DD9" w14:textId="77777777" w:rsidR="00651693" w:rsidRPr="00332CE4" w:rsidRDefault="00651693" w:rsidP="00651693">
      <w:pPr>
        <w:rPr>
          <w:rFonts w:ascii="Times New Roman" w:hAnsi="Times New Roman" w:cs="Times New Roman"/>
        </w:rPr>
      </w:pPr>
    </w:p>
    <w:p w14:paraId="72B0DDAF" w14:textId="77777777" w:rsidR="006855BB" w:rsidRPr="00332CE4" w:rsidRDefault="006855BB">
      <w:pPr>
        <w:rPr>
          <w:rFonts w:ascii="Times New Roman" w:eastAsiaTheme="minorEastAsia" w:hAnsi="Times New Roman" w:cs="Times New Roman"/>
          <w:color w:val="0070C0"/>
          <w:spacing w:val="15"/>
        </w:rPr>
      </w:pPr>
      <w:bookmarkStart w:id="33" w:name="_Ref29292648"/>
      <w:r w:rsidRPr="00332CE4">
        <w:rPr>
          <w:rFonts w:ascii="Times New Roman" w:hAnsi="Times New Roman" w:cs="Times New Roman"/>
          <w:color w:val="0070C0"/>
        </w:rPr>
        <w:br w:type="page"/>
      </w:r>
    </w:p>
    <w:p w14:paraId="361AB01D" w14:textId="2A289A36" w:rsidR="00651693" w:rsidRPr="00332CE4" w:rsidRDefault="00651693" w:rsidP="00B44D8F">
      <w:pPr>
        <w:pStyle w:val="Subtitle"/>
        <w:numPr>
          <w:ilvl w:val="1"/>
          <w:numId w:val="3"/>
        </w:numPr>
        <w:spacing w:before="240"/>
        <w:rPr>
          <w:rFonts w:ascii="Times New Roman" w:hAnsi="Times New Roman" w:cs="Times New Roman"/>
          <w:color w:val="0070C0"/>
        </w:rPr>
      </w:pPr>
      <w:bookmarkStart w:id="34" w:name="_Ref34305490"/>
      <w:r w:rsidRPr="00332CE4">
        <w:rPr>
          <w:rFonts w:ascii="Times New Roman" w:hAnsi="Times New Roman" w:cs="Times New Roman"/>
          <w:color w:val="0070C0"/>
        </w:rPr>
        <w:lastRenderedPageBreak/>
        <w:t>Transport</w:t>
      </w:r>
      <w:bookmarkEnd w:id="33"/>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34"/>
    </w:p>
    <w:p w14:paraId="0D898C9A" w14:textId="2ABDE513" w:rsidR="00446BAD" w:rsidRPr="00332CE4" w:rsidRDefault="00446BAD" w:rsidP="003610EB">
      <w:pPr>
        <w:rPr>
          <w:rFonts w:ascii="Times New Roman" w:hAnsi="Times New Roman" w:cs="Times New Roman"/>
          <w:u w:val="single"/>
        </w:rPr>
      </w:pPr>
      <w:r w:rsidRPr="00332CE4">
        <w:rPr>
          <w:rFonts w:ascii="Times New Roman" w:hAnsi="Times New Roman" w:cs="Times New Roman"/>
          <w:u w:val="single"/>
        </w:rPr>
        <w:t>Within USA</w:t>
      </w:r>
    </w:p>
    <w:p w14:paraId="0B0BAD96" w14:textId="1F51507D" w:rsidR="003610EB" w:rsidRPr="00332CE4" w:rsidRDefault="003610EB" w:rsidP="003610EB">
      <w:pPr>
        <w:rPr>
          <w:rFonts w:ascii="Times New Roman" w:hAnsi="Times New Roman" w:cs="Times New Roman"/>
        </w:rPr>
      </w:pPr>
      <w:r w:rsidRPr="00332CE4">
        <w:rPr>
          <w:rFonts w:ascii="Times New Roman" w:hAnsi="Times New Roman" w:cs="Times New Roman"/>
        </w:rPr>
        <w:t>Transportation – Hazardous Materials Regulations - 49 CFR Subtitle B Chapter I Subchapter C</w:t>
      </w:r>
    </w:p>
    <w:p w14:paraId="5A0EFCB4" w14:textId="77777777" w:rsidR="003610EB" w:rsidRPr="00332CE4" w:rsidRDefault="00BD71BF" w:rsidP="003610EB">
      <w:pPr>
        <w:rPr>
          <w:rFonts w:ascii="Times New Roman" w:hAnsi="Times New Roman" w:cs="Times New Roman"/>
        </w:rPr>
      </w:pPr>
      <w:hyperlink r:id="rId80" w:history="1">
        <w:r w:rsidR="003610EB" w:rsidRPr="00332CE4">
          <w:rPr>
            <w:rStyle w:val="Hyperlink"/>
            <w:rFonts w:ascii="Times New Roman" w:hAnsi="Times New Roman" w:cs="Times New Roman"/>
          </w:rPr>
          <w:t>https://www.law.cornell.edu/cfr/text/49/subtitle-B/chapter-I/subchapter-C</w:t>
        </w:r>
      </w:hyperlink>
      <w:r w:rsidR="003610EB" w:rsidRPr="00332CE4">
        <w:rPr>
          <w:rFonts w:ascii="Times New Roman" w:hAnsi="Times New Roman" w:cs="Times New Roman"/>
        </w:rPr>
        <w:t xml:space="preserve"> </w:t>
      </w:r>
    </w:p>
    <w:p w14:paraId="0C015B7D" w14:textId="77777777" w:rsidR="003610EB" w:rsidRPr="00332CE4" w:rsidRDefault="003610EB" w:rsidP="003610EB">
      <w:pPr>
        <w:rPr>
          <w:rFonts w:ascii="Times New Roman" w:hAnsi="Times New Roman" w:cs="Times New Roman"/>
        </w:rPr>
      </w:pPr>
    </w:p>
    <w:p w14:paraId="2B1F7293" w14:textId="6A7FB07F" w:rsidR="003610EB" w:rsidRPr="00332CE4" w:rsidRDefault="00446BAD" w:rsidP="003610EB">
      <w:pPr>
        <w:rPr>
          <w:rFonts w:ascii="Times New Roman" w:hAnsi="Times New Roman" w:cs="Times New Roman"/>
        </w:rPr>
      </w:pPr>
      <w:r w:rsidRPr="00332CE4">
        <w:rPr>
          <w:rFonts w:ascii="Times New Roman" w:hAnsi="Times New Roman" w:cs="Times New Roman"/>
          <w:u w:val="single"/>
        </w:rPr>
        <w:t>Worldwide</w:t>
      </w:r>
      <w:r w:rsidR="003610EB" w:rsidRPr="00332CE4">
        <w:rPr>
          <w:rFonts w:ascii="Times New Roman" w:hAnsi="Times New Roman" w:cs="Times New Roman"/>
        </w:rPr>
        <w:t>:</w:t>
      </w:r>
    </w:p>
    <w:p w14:paraId="707B32AA" w14:textId="3FA2E622" w:rsidR="003610EB" w:rsidRPr="00332CE4" w:rsidRDefault="003610EB" w:rsidP="003610EB">
      <w:pPr>
        <w:rPr>
          <w:rFonts w:ascii="Times New Roman" w:hAnsi="Times New Roman" w:cs="Times New Roman"/>
        </w:rPr>
      </w:pPr>
      <w:r w:rsidRPr="00332CE4">
        <w:rPr>
          <w:rFonts w:ascii="Times New Roman" w:hAnsi="Times New Roman" w:cs="Times New Roman"/>
        </w:rPr>
        <w:t>ADR (road)</w:t>
      </w:r>
    </w:p>
    <w:p w14:paraId="4153859D" w14:textId="77777777" w:rsidR="003610EB" w:rsidRPr="00332CE4" w:rsidRDefault="003610EB" w:rsidP="003610EB">
      <w:pPr>
        <w:rPr>
          <w:rFonts w:ascii="Times New Roman" w:hAnsi="Times New Roman" w:cs="Times New Roman"/>
        </w:rPr>
      </w:pPr>
      <w:r w:rsidRPr="00332CE4">
        <w:rPr>
          <w:rFonts w:ascii="Times New Roman" w:hAnsi="Times New Roman" w:cs="Times New Roman"/>
        </w:rPr>
        <w:t>IATA (air)</w:t>
      </w:r>
    </w:p>
    <w:p w14:paraId="7410723C" w14:textId="658A54E5" w:rsidR="00651693" w:rsidRPr="00332CE4" w:rsidRDefault="003610EB" w:rsidP="00651693">
      <w:pPr>
        <w:rPr>
          <w:rFonts w:ascii="Times New Roman" w:hAnsi="Times New Roman" w:cs="Times New Roman"/>
        </w:rPr>
      </w:pPr>
      <w:r w:rsidRPr="00332CE4">
        <w:rPr>
          <w:rFonts w:ascii="Times New Roman" w:hAnsi="Times New Roman" w:cs="Times New Roman"/>
        </w:rPr>
        <w:t>IMDG (sea)</w:t>
      </w:r>
    </w:p>
    <w:p w14:paraId="23AE26BD" w14:textId="77777777" w:rsidR="0056715C" w:rsidRPr="00332CE4" w:rsidRDefault="0056715C">
      <w:pPr>
        <w:rPr>
          <w:rFonts w:ascii="Times New Roman" w:eastAsiaTheme="majorEastAsia" w:hAnsi="Times New Roman" w:cs="Times New Roman"/>
          <w:b/>
          <w:bCs/>
          <w:color w:val="00948B" w:themeColor="accent1" w:themeShade="BF"/>
          <w:sz w:val="28"/>
          <w:szCs w:val="28"/>
          <w:lang w:val="fr-BE"/>
        </w:rPr>
      </w:pPr>
      <w:r w:rsidRPr="00332CE4">
        <w:rPr>
          <w:rFonts w:ascii="Times New Roman" w:hAnsi="Times New Roman" w:cs="Times New Roman"/>
          <w:lang w:val="fr-BE"/>
        </w:rPr>
        <w:br w:type="page"/>
      </w:r>
    </w:p>
    <w:p w14:paraId="487DFAA2" w14:textId="18A9522C" w:rsidR="00BF751A" w:rsidRPr="00332CE4" w:rsidRDefault="00A7214C" w:rsidP="00BF751A">
      <w:pPr>
        <w:pStyle w:val="Heading1"/>
        <w:numPr>
          <w:ilvl w:val="0"/>
          <w:numId w:val="3"/>
        </w:numPr>
        <w:rPr>
          <w:rFonts w:ascii="Times New Roman" w:hAnsi="Times New Roman" w:cs="Times New Roman"/>
          <w:color w:val="002060"/>
        </w:rPr>
      </w:pPr>
      <w:bookmarkStart w:id="35" w:name="_Ref29292456"/>
      <w:r w:rsidRPr="00332CE4">
        <w:rPr>
          <w:rFonts w:ascii="Times New Roman" w:hAnsi="Times New Roman" w:cs="Times New Roman"/>
          <w:color w:val="002060"/>
        </w:rPr>
        <w:lastRenderedPageBreak/>
        <w:t>Canada</w:t>
      </w:r>
      <w:bookmarkEnd w:id="35"/>
      <w:r w:rsidR="00A01FCF" w:rsidRPr="00332CE4">
        <w:rPr>
          <w:rFonts w:ascii="Times New Roman" w:hAnsi="Times New Roman" w:cs="Times New Roman"/>
          <w:color w:val="002060"/>
        </w:rPr>
        <w:t xml:space="preserve">          </w:t>
      </w:r>
      <w:r w:rsidR="00A01FCF" w:rsidRPr="00332CE4">
        <w:rPr>
          <w:rFonts w:ascii="Times New Roman" w:hAnsi="Times New Roman" w:cs="Times New Roman"/>
          <w:b w:val="0"/>
          <w:color w:val="auto"/>
          <w:sz w:val="22"/>
        </w:rPr>
        <w:t xml:space="preserve">Status: Aug ’19  </w:t>
      </w:r>
      <w:r w:rsidR="00F8735B" w:rsidRPr="00332CE4">
        <w:rPr>
          <w:rFonts w:ascii="Times New Roman" w:hAnsi="Times New Roman" w:cs="Times New Roman"/>
          <w:color w:val="002060"/>
        </w:rPr>
        <w:t xml:space="preserve">                                                </w:t>
      </w:r>
      <w:hyperlink w:anchor="_top" w:history="1">
        <w:r w:rsidR="002C7198" w:rsidRPr="00332CE4">
          <w:rPr>
            <w:rStyle w:val="Hyperlink"/>
            <w:rFonts w:ascii="Times New Roman" w:hAnsi="Times New Roman" w:cs="Times New Roman"/>
            <w:sz w:val="22"/>
          </w:rPr>
          <w:t>(</w:t>
        </w:r>
        <w:r w:rsidR="00E8394A" w:rsidRPr="00332CE4">
          <w:rPr>
            <w:rStyle w:val="Hyperlink"/>
            <w:rFonts w:ascii="Times New Roman" w:hAnsi="Times New Roman" w:cs="Times New Roman"/>
            <w:sz w:val="22"/>
          </w:rPr>
          <w:t>home</w:t>
        </w:r>
        <w:r w:rsidR="002C7198" w:rsidRPr="00332CE4">
          <w:rPr>
            <w:rStyle w:val="Hyperlink"/>
            <w:rFonts w:ascii="Times New Roman" w:hAnsi="Times New Roman" w:cs="Times New Roman"/>
            <w:sz w:val="22"/>
          </w:rPr>
          <w:t>)</w:t>
        </w:r>
      </w:hyperlink>
    </w:p>
    <w:p w14:paraId="48221960" w14:textId="77777777" w:rsidR="00BF751A" w:rsidRPr="00332CE4" w:rsidRDefault="00BF751A" w:rsidP="00BF751A">
      <w:pPr>
        <w:pStyle w:val="Subtitle"/>
        <w:numPr>
          <w:ilvl w:val="0"/>
          <w:numId w:val="0"/>
        </w:numPr>
        <w:rPr>
          <w:rFonts w:ascii="Times New Roman" w:hAnsi="Times New Roman" w:cs="Times New Roman"/>
          <w:color w:val="0070C0"/>
        </w:rPr>
      </w:pPr>
    </w:p>
    <w:p w14:paraId="1C83DA34" w14:textId="44ECB680" w:rsidR="00A7214C" w:rsidRPr="00332CE4" w:rsidRDefault="00A7214C" w:rsidP="00B44D8F">
      <w:pPr>
        <w:pStyle w:val="Subtitle"/>
        <w:numPr>
          <w:ilvl w:val="1"/>
          <w:numId w:val="3"/>
        </w:numPr>
        <w:spacing w:before="240"/>
        <w:rPr>
          <w:rFonts w:ascii="Times New Roman" w:hAnsi="Times New Roman" w:cs="Times New Roman"/>
          <w:color w:val="0070C0"/>
        </w:rPr>
      </w:pPr>
      <w:bookmarkStart w:id="36" w:name="_Ref29292668"/>
      <w:bookmarkStart w:id="37" w:name="_Ref34302563"/>
      <w:r w:rsidRPr="00332CE4">
        <w:rPr>
          <w:rFonts w:ascii="Times New Roman" w:hAnsi="Times New Roman" w:cs="Times New Roman"/>
          <w:color w:val="0070C0"/>
        </w:rPr>
        <w:t xml:space="preserve">Worker </w:t>
      </w:r>
      <w:r w:rsidR="00EE032E" w:rsidRPr="00332CE4">
        <w:rPr>
          <w:rFonts w:ascii="Times New Roman" w:hAnsi="Times New Roman" w:cs="Times New Roman"/>
          <w:color w:val="0070C0"/>
        </w:rPr>
        <w:t>P</w:t>
      </w:r>
      <w:r w:rsidRPr="00332CE4">
        <w:rPr>
          <w:rFonts w:ascii="Times New Roman" w:hAnsi="Times New Roman" w:cs="Times New Roman"/>
          <w:color w:val="0070C0"/>
        </w:rPr>
        <w:t>rotection</w:t>
      </w:r>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bookmarkEnd w:id="36"/>
      <w:r w:rsidR="00ED4C71">
        <w:fldChar w:fldCharType="begin"/>
      </w:r>
      <w:r w:rsidR="00ED4C71">
        <w:instrText xml:space="preserve"> HYPERLINK \l "_top" </w:instrText>
      </w:r>
      <w:r w:rsidR="00ED4C71">
        <w:fldChar w:fldCharType="separate"/>
      </w:r>
      <w:r w:rsidR="00D940E2" w:rsidRPr="00332CE4">
        <w:rPr>
          <w:rStyle w:val="Hyperlink"/>
          <w:rFonts w:ascii="Times New Roman" w:hAnsi="Times New Roman" w:cs="Times New Roman"/>
        </w:rPr>
        <w:t>(home)</w:t>
      </w:r>
      <w:r w:rsidR="00ED4C71">
        <w:rPr>
          <w:rStyle w:val="Hyperlink"/>
          <w:rFonts w:ascii="Times New Roman" w:hAnsi="Times New Roman" w:cs="Times New Roman"/>
        </w:rPr>
        <w:fldChar w:fldCharType="end"/>
      </w:r>
      <w:bookmarkEnd w:id="37"/>
    </w:p>
    <w:p w14:paraId="4487990B" w14:textId="77777777" w:rsidR="0094227A" w:rsidRPr="00332CE4" w:rsidRDefault="0094227A" w:rsidP="0094227A">
      <w:pPr>
        <w:autoSpaceDE w:val="0"/>
        <w:autoSpaceDN w:val="0"/>
        <w:adjustRightInd w:val="0"/>
        <w:rPr>
          <w:rFonts w:ascii="Times New Roman" w:hAnsi="Times New Roman" w:cs="Times New Roman"/>
          <w:lang w:val="fr-BE"/>
        </w:rPr>
      </w:pPr>
      <w:r w:rsidRPr="00332CE4">
        <w:rPr>
          <w:rFonts w:ascii="Times New Roman" w:hAnsi="Times New Roman" w:cs="Times New Roman"/>
          <w:lang w:val="fr-BE"/>
        </w:rPr>
        <w:t>Canada Labour Code (R.S.C., 1985, c. L-2)</w:t>
      </w:r>
    </w:p>
    <w:p w14:paraId="5ADE69A2" w14:textId="1E9FEDBF" w:rsidR="00BD71BF" w:rsidRPr="00BD71BF" w:rsidRDefault="00BD71BF" w:rsidP="0094227A">
      <w:pPr>
        <w:autoSpaceDE w:val="0"/>
        <w:autoSpaceDN w:val="0"/>
        <w:adjustRightInd w:val="0"/>
        <w:rPr>
          <w:rStyle w:val="Hyperlink"/>
          <w:rFonts w:ascii="Times New Roman" w:hAnsi="Times New Roman" w:cs="Times New Roman"/>
          <w:lang w:val="fr-BE"/>
        </w:rPr>
      </w:pPr>
      <w:hyperlink r:id="rId81" w:history="1">
        <w:r w:rsidRPr="00C96612">
          <w:rPr>
            <w:rStyle w:val="Hyperlink"/>
            <w:rFonts w:ascii="Times New Roman" w:hAnsi="Times New Roman" w:cs="Times New Roman"/>
            <w:lang w:val="fr-BE"/>
          </w:rPr>
          <w:t>https://laws-lois.justice.gc.ca/eng/acts/L-2/</w:t>
        </w:r>
      </w:hyperlink>
      <w:r>
        <w:rPr>
          <w:rStyle w:val="Hyperlink"/>
          <w:rFonts w:ascii="Times New Roman" w:hAnsi="Times New Roman" w:cs="Times New Roman"/>
          <w:lang w:val="fr-BE"/>
        </w:rPr>
        <w:t xml:space="preserve"> </w:t>
      </w:r>
    </w:p>
    <w:p w14:paraId="38C747D9" w14:textId="77777777" w:rsidR="00A1604A" w:rsidRPr="00332CE4" w:rsidRDefault="0094227A" w:rsidP="00B44D8F">
      <w:pPr>
        <w:pStyle w:val="ListParagraph"/>
        <w:numPr>
          <w:ilvl w:val="0"/>
          <w:numId w:val="2"/>
        </w:numPr>
        <w:autoSpaceDE w:val="0"/>
        <w:autoSpaceDN w:val="0"/>
        <w:adjustRightInd w:val="0"/>
        <w:rPr>
          <w:rStyle w:val="Hyperlink"/>
          <w:rFonts w:ascii="Times New Roman" w:hAnsi="Times New Roman" w:cs="Times New Roman"/>
          <w:color w:val="auto"/>
          <w:u w:val="none"/>
        </w:rPr>
      </w:pPr>
      <w:bookmarkStart w:id="38" w:name="_GoBack"/>
      <w:bookmarkEnd w:id="38"/>
      <w:r w:rsidRPr="00332CE4">
        <w:rPr>
          <w:rStyle w:val="Hyperlink"/>
          <w:rFonts w:ascii="Times New Roman" w:hAnsi="Times New Roman" w:cs="Times New Roman"/>
          <w:color w:val="auto"/>
          <w:u w:val="none"/>
        </w:rPr>
        <w:t>PART II - Occupational Health and Safety</w:t>
      </w:r>
      <w:r w:rsidR="00A1604A" w:rsidRPr="00332CE4">
        <w:rPr>
          <w:rStyle w:val="Hyperlink"/>
          <w:rFonts w:ascii="Times New Roman" w:hAnsi="Times New Roman" w:cs="Times New Roman"/>
          <w:color w:val="auto"/>
          <w:u w:val="none"/>
        </w:rPr>
        <w:t xml:space="preserve"> </w:t>
      </w:r>
    </w:p>
    <w:p w14:paraId="2A5AA906" w14:textId="0EED4851" w:rsidR="0094227A" w:rsidRPr="00332CE4" w:rsidRDefault="00BD71BF" w:rsidP="00A1604A">
      <w:pPr>
        <w:pStyle w:val="ListParagraph"/>
        <w:autoSpaceDE w:val="0"/>
        <w:autoSpaceDN w:val="0"/>
        <w:adjustRightInd w:val="0"/>
        <w:rPr>
          <w:rStyle w:val="Hyperlink"/>
          <w:rFonts w:ascii="Times New Roman" w:hAnsi="Times New Roman" w:cs="Times New Roman"/>
          <w:color w:val="auto"/>
          <w:u w:val="none"/>
        </w:rPr>
      </w:pPr>
      <w:hyperlink r:id="rId82" w:anchor="h-341197" w:history="1">
        <w:r w:rsidR="00A1604A" w:rsidRPr="00332CE4">
          <w:rPr>
            <w:rStyle w:val="Hyperlink"/>
            <w:rFonts w:ascii="Times New Roman" w:hAnsi="Times New Roman" w:cs="Times New Roman"/>
          </w:rPr>
          <w:t>https://laws-lois.justice.gc.ca/eng/acts/L-2/page-23.html#h-341197</w:t>
        </w:r>
      </w:hyperlink>
      <w:r w:rsidR="00A1604A" w:rsidRPr="00332CE4">
        <w:rPr>
          <w:rStyle w:val="Hyperlink"/>
          <w:rFonts w:ascii="Times New Roman" w:hAnsi="Times New Roman" w:cs="Times New Roman"/>
          <w:color w:val="auto"/>
          <w:u w:val="none"/>
        </w:rPr>
        <w:t xml:space="preserve"> </w:t>
      </w:r>
    </w:p>
    <w:p w14:paraId="6AFBE1BD" w14:textId="77777777" w:rsidR="00054E89" w:rsidRPr="00332CE4" w:rsidRDefault="00054E89" w:rsidP="0094227A">
      <w:pPr>
        <w:autoSpaceDE w:val="0"/>
        <w:autoSpaceDN w:val="0"/>
        <w:adjustRightInd w:val="0"/>
        <w:rPr>
          <w:rFonts w:ascii="Times New Roman" w:hAnsi="Times New Roman" w:cs="Times New Roman"/>
        </w:rPr>
      </w:pPr>
    </w:p>
    <w:p w14:paraId="73131B33" w14:textId="254F36F3" w:rsidR="0094227A" w:rsidRPr="00332CE4" w:rsidRDefault="0094227A" w:rsidP="0094227A">
      <w:pPr>
        <w:autoSpaceDE w:val="0"/>
        <w:autoSpaceDN w:val="0"/>
        <w:adjustRightInd w:val="0"/>
        <w:rPr>
          <w:rFonts w:ascii="Times New Roman" w:hAnsi="Times New Roman" w:cs="Times New Roman"/>
        </w:rPr>
      </w:pPr>
      <w:r w:rsidRPr="00332CE4">
        <w:rPr>
          <w:rFonts w:ascii="Times New Roman" w:hAnsi="Times New Roman" w:cs="Times New Roman"/>
        </w:rPr>
        <w:t>Canada Occupational Health and Safety Regulations (SOR/86-304)</w:t>
      </w:r>
    </w:p>
    <w:p w14:paraId="3F07736E" w14:textId="77777777" w:rsidR="0094227A" w:rsidRPr="00332CE4" w:rsidRDefault="00BD71BF" w:rsidP="0094227A">
      <w:pPr>
        <w:autoSpaceDE w:val="0"/>
        <w:autoSpaceDN w:val="0"/>
        <w:adjustRightInd w:val="0"/>
        <w:rPr>
          <w:rFonts w:ascii="Times New Roman" w:hAnsi="Times New Roman" w:cs="Times New Roman"/>
        </w:rPr>
      </w:pPr>
      <w:hyperlink r:id="rId83" w:history="1">
        <w:r w:rsidR="0094227A" w:rsidRPr="00332CE4">
          <w:rPr>
            <w:rStyle w:val="Hyperlink"/>
            <w:rFonts w:ascii="Times New Roman" w:hAnsi="Times New Roman" w:cs="Times New Roman"/>
          </w:rPr>
          <w:t>https://laws-lois.justice.gc.ca/eng/regulations/SOR-86-304/</w:t>
        </w:r>
      </w:hyperlink>
      <w:r w:rsidR="0094227A" w:rsidRPr="00332CE4">
        <w:rPr>
          <w:rFonts w:ascii="Times New Roman" w:hAnsi="Times New Roman" w:cs="Times New Roman"/>
        </w:rPr>
        <w:t xml:space="preserve"> </w:t>
      </w:r>
    </w:p>
    <w:p w14:paraId="4E5743A1" w14:textId="607C56BD" w:rsidR="00A1604A" w:rsidRPr="00332CE4" w:rsidRDefault="0094227A" w:rsidP="00B44D8F">
      <w:pPr>
        <w:pStyle w:val="ListParagraph"/>
        <w:numPr>
          <w:ilvl w:val="0"/>
          <w:numId w:val="1"/>
        </w:numPr>
        <w:autoSpaceDE w:val="0"/>
        <w:autoSpaceDN w:val="0"/>
        <w:adjustRightInd w:val="0"/>
        <w:rPr>
          <w:rStyle w:val="Hyperlink"/>
          <w:rFonts w:ascii="Times New Roman" w:hAnsi="Times New Roman" w:cs="Times New Roman"/>
          <w:color w:val="auto"/>
          <w:u w:val="none"/>
        </w:rPr>
      </w:pPr>
      <w:r w:rsidRPr="00332CE4">
        <w:rPr>
          <w:rFonts w:ascii="Times New Roman" w:hAnsi="Times New Roman" w:cs="Times New Roman"/>
          <w:bCs/>
        </w:rPr>
        <w:t>PART X</w:t>
      </w:r>
      <w:r w:rsidRPr="00332CE4">
        <w:rPr>
          <w:rFonts w:ascii="Times New Roman" w:hAnsi="Times New Roman" w:cs="Times New Roman"/>
        </w:rPr>
        <w:t xml:space="preserve"> - </w:t>
      </w:r>
      <w:r w:rsidRPr="00332CE4">
        <w:rPr>
          <w:rFonts w:ascii="Times New Roman" w:hAnsi="Times New Roman" w:cs="Times New Roman"/>
          <w:bCs/>
        </w:rPr>
        <w:t>Hazardous Substances</w:t>
      </w:r>
    </w:p>
    <w:p w14:paraId="04754C90" w14:textId="77777777" w:rsidR="00254FE8" w:rsidRPr="00254FE8" w:rsidRDefault="00254FE8" w:rsidP="00A1604A">
      <w:pPr>
        <w:pStyle w:val="ListParagraph"/>
        <w:autoSpaceDE w:val="0"/>
        <w:autoSpaceDN w:val="0"/>
        <w:adjustRightInd w:val="0"/>
        <w:rPr>
          <w:rStyle w:val="Hyperlink"/>
          <w:rFonts w:ascii="Times New Roman" w:hAnsi="Times New Roman" w:cs="Times New Roman"/>
        </w:rPr>
      </w:pPr>
      <w:r>
        <w:rPr>
          <w:rStyle w:val="Hyperlink"/>
          <w:rFonts w:ascii="Times New Roman" w:hAnsi="Times New Roman" w:cs="Times New Roman"/>
          <w:bCs/>
        </w:rPr>
        <w:fldChar w:fldCharType="begin"/>
      </w:r>
      <w:r>
        <w:rPr>
          <w:rStyle w:val="Hyperlink"/>
          <w:rFonts w:ascii="Times New Roman" w:hAnsi="Times New Roman" w:cs="Times New Roman"/>
          <w:bCs/>
        </w:rPr>
        <w:instrText xml:space="preserve"> HYPERLINK "</w:instrText>
      </w:r>
      <w:r w:rsidRPr="00254FE8">
        <w:rPr>
          <w:rStyle w:val="Hyperlink"/>
          <w:rFonts w:ascii="Times New Roman" w:hAnsi="Times New Roman" w:cs="Times New Roman"/>
          <w:bCs/>
        </w:rPr>
        <w:instrText xml:space="preserve">https://laws-lois.justice.gc.ca/eng/regulations/SOR-86-304/page-23.html#h-894311 </w:instrText>
      </w:r>
    </w:p>
    <w:p w14:paraId="2306D628" w14:textId="77777777" w:rsidR="00254FE8" w:rsidRPr="00C91724" w:rsidRDefault="00254FE8" w:rsidP="00A1604A">
      <w:pPr>
        <w:pStyle w:val="ListParagraph"/>
        <w:autoSpaceDE w:val="0"/>
        <w:autoSpaceDN w:val="0"/>
        <w:adjustRightInd w:val="0"/>
        <w:rPr>
          <w:rStyle w:val="Hyperlink"/>
          <w:rFonts w:ascii="Times New Roman" w:hAnsi="Times New Roman" w:cs="Times New Roman"/>
        </w:rPr>
      </w:pPr>
      <w:r>
        <w:rPr>
          <w:rStyle w:val="Hyperlink"/>
          <w:rFonts w:ascii="Times New Roman" w:hAnsi="Times New Roman" w:cs="Times New Roman"/>
          <w:bCs/>
        </w:rPr>
        <w:instrText xml:space="preserve">" </w:instrText>
      </w:r>
      <w:r>
        <w:rPr>
          <w:rStyle w:val="Hyperlink"/>
          <w:rFonts w:ascii="Times New Roman" w:hAnsi="Times New Roman" w:cs="Times New Roman"/>
          <w:bCs/>
        </w:rPr>
        <w:fldChar w:fldCharType="separate"/>
      </w:r>
      <w:r w:rsidRPr="00C91724">
        <w:rPr>
          <w:rStyle w:val="Hyperlink"/>
          <w:rFonts w:ascii="Times New Roman" w:hAnsi="Times New Roman" w:cs="Times New Roman"/>
          <w:bCs/>
        </w:rPr>
        <w:t xml:space="preserve">https://laws-lois.justice.gc.ca/eng/regulations/SOR-86-304/page-23.html#h-894311 </w:t>
      </w:r>
    </w:p>
    <w:p w14:paraId="6C38893E" w14:textId="58527116" w:rsidR="00A1604A" w:rsidRPr="00332CE4" w:rsidRDefault="00254FE8" w:rsidP="00B44D8F">
      <w:pPr>
        <w:pStyle w:val="ListParagraph"/>
        <w:numPr>
          <w:ilvl w:val="0"/>
          <w:numId w:val="1"/>
        </w:numPr>
        <w:autoSpaceDE w:val="0"/>
        <w:autoSpaceDN w:val="0"/>
        <w:adjustRightInd w:val="0"/>
        <w:rPr>
          <w:rFonts w:ascii="Times New Roman" w:hAnsi="Times New Roman" w:cs="Times New Roman"/>
        </w:rPr>
      </w:pPr>
      <w:r>
        <w:rPr>
          <w:rStyle w:val="Hyperlink"/>
          <w:rFonts w:ascii="Times New Roman" w:hAnsi="Times New Roman" w:cs="Times New Roman"/>
          <w:bCs/>
        </w:rPr>
        <w:fldChar w:fldCharType="end"/>
      </w:r>
      <w:r w:rsidR="00A1604A" w:rsidRPr="00332CE4">
        <w:rPr>
          <w:rFonts w:ascii="Times New Roman" w:hAnsi="Times New Roman" w:cs="Times New Roman"/>
        </w:rPr>
        <w:t xml:space="preserve">PART XII - Protection Equipment and Other Preventive Measures </w:t>
      </w:r>
    </w:p>
    <w:p w14:paraId="3BF3D366" w14:textId="59F42105" w:rsidR="00A1604A" w:rsidRPr="00332CE4" w:rsidRDefault="00BD71BF" w:rsidP="00A1604A">
      <w:pPr>
        <w:pStyle w:val="ListParagraph"/>
        <w:autoSpaceDE w:val="0"/>
        <w:autoSpaceDN w:val="0"/>
        <w:adjustRightInd w:val="0"/>
        <w:rPr>
          <w:rFonts w:ascii="Times New Roman" w:hAnsi="Times New Roman" w:cs="Times New Roman"/>
        </w:rPr>
      </w:pPr>
      <w:hyperlink r:id="rId84" w:anchor="h-895051" w:history="1">
        <w:r w:rsidR="00CC62A1" w:rsidRPr="00332CE4">
          <w:rPr>
            <w:rStyle w:val="Hyperlink"/>
            <w:rFonts w:ascii="Times New Roman" w:hAnsi="Times New Roman" w:cs="Times New Roman"/>
          </w:rPr>
          <w:t>https://laws-lois.justice.gc.ca/eng/regulations/SOR-86-304/page-33.html#h-895051</w:t>
        </w:r>
      </w:hyperlink>
      <w:r w:rsidR="00A1604A" w:rsidRPr="00332CE4">
        <w:rPr>
          <w:rFonts w:ascii="Times New Roman" w:hAnsi="Times New Roman" w:cs="Times New Roman"/>
        </w:rPr>
        <w:t xml:space="preserve"> </w:t>
      </w:r>
    </w:p>
    <w:p w14:paraId="77F611F1" w14:textId="77777777" w:rsidR="00CC62A1" w:rsidRPr="00332CE4" w:rsidRDefault="0094227A" w:rsidP="00B44D8F">
      <w:pPr>
        <w:pStyle w:val="ListParagraph"/>
        <w:numPr>
          <w:ilvl w:val="0"/>
          <w:numId w:val="1"/>
        </w:numPr>
        <w:autoSpaceDE w:val="0"/>
        <w:autoSpaceDN w:val="0"/>
        <w:adjustRightInd w:val="0"/>
        <w:rPr>
          <w:rStyle w:val="Hyperlink"/>
          <w:rFonts w:ascii="Times New Roman" w:hAnsi="Times New Roman" w:cs="Times New Roman"/>
          <w:color w:val="auto"/>
          <w:u w:val="none"/>
        </w:rPr>
      </w:pPr>
      <w:r w:rsidRPr="00332CE4">
        <w:rPr>
          <w:rFonts w:ascii="Times New Roman" w:hAnsi="Times New Roman" w:cs="Times New Roman"/>
          <w:bCs/>
        </w:rPr>
        <w:t>PART XV</w:t>
      </w:r>
      <w:r w:rsidRPr="00332CE4">
        <w:rPr>
          <w:rFonts w:ascii="Times New Roman" w:hAnsi="Times New Roman" w:cs="Times New Roman"/>
        </w:rPr>
        <w:t xml:space="preserve"> - </w:t>
      </w:r>
      <w:r w:rsidRPr="00332CE4">
        <w:rPr>
          <w:rFonts w:ascii="Times New Roman" w:hAnsi="Times New Roman" w:cs="Times New Roman"/>
          <w:bCs/>
        </w:rPr>
        <w:t>Hazardous Occurrence Investigation, Recording and Reporting</w:t>
      </w:r>
    </w:p>
    <w:p w14:paraId="34E36335" w14:textId="77777777" w:rsidR="00254FE8" w:rsidRPr="00254FE8" w:rsidRDefault="00254FE8" w:rsidP="00CC62A1">
      <w:pPr>
        <w:pStyle w:val="ListParagraph"/>
        <w:autoSpaceDE w:val="0"/>
        <w:autoSpaceDN w:val="0"/>
        <w:adjustRightInd w:val="0"/>
        <w:rPr>
          <w:rStyle w:val="Hyperlink"/>
          <w:rFonts w:ascii="Times New Roman" w:hAnsi="Times New Roman" w:cs="Times New Roman"/>
        </w:rPr>
      </w:pPr>
      <w:r>
        <w:rPr>
          <w:rStyle w:val="Hyperlink"/>
          <w:rFonts w:ascii="Times New Roman" w:hAnsi="Times New Roman" w:cs="Times New Roman"/>
          <w:bCs/>
        </w:rPr>
        <w:fldChar w:fldCharType="begin"/>
      </w:r>
      <w:r>
        <w:rPr>
          <w:rStyle w:val="Hyperlink"/>
          <w:rFonts w:ascii="Times New Roman" w:hAnsi="Times New Roman" w:cs="Times New Roman"/>
          <w:bCs/>
        </w:rPr>
        <w:instrText xml:space="preserve"> HYPERLINK "</w:instrText>
      </w:r>
      <w:r w:rsidRPr="00254FE8">
        <w:rPr>
          <w:rStyle w:val="Hyperlink"/>
          <w:rFonts w:ascii="Times New Roman" w:hAnsi="Times New Roman" w:cs="Times New Roman"/>
          <w:bCs/>
        </w:rPr>
        <w:instrText xml:space="preserve">https://laws-lois.justice.gc.ca/eng/regulations/SOR-86-304/page-41.html#h-895604 </w:instrText>
      </w:r>
    </w:p>
    <w:p w14:paraId="1261CB2A" w14:textId="77777777" w:rsidR="00254FE8" w:rsidRPr="00C91724" w:rsidRDefault="00254FE8" w:rsidP="00CC62A1">
      <w:pPr>
        <w:pStyle w:val="ListParagraph"/>
        <w:autoSpaceDE w:val="0"/>
        <w:autoSpaceDN w:val="0"/>
        <w:adjustRightInd w:val="0"/>
        <w:rPr>
          <w:rStyle w:val="Hyperlink"/>
          <w:rFonts w:ascii="Times New Roman" w:hAnsi="Times New Roman" w:cs="Times New Roman"/>
        </w:rPr>
      </w:pPr>
      <w:r>
        <w:rPr>
          <w:rStyle w:val="Hyperlink"/>
          <w:rFonts w:ascii="Times New Roman" w:hAnsi="Times New Roman" w:cs="Times New Roman"/>
          <w:bCs/>
        </w:rPr>
        <w:instrText xml:space="preserve">" </w:instrText>
      </w:r>
      <w:r>
        <w:rPr>
          <w:rStyle w:val="Hyperlink"/>
          <w:rFonts w:ascii="Times New Roman" w:hAnsi="Times New Roman" w:cs="Times New Roman"/>
          <w:bCs/>
        </w:rPr>
        <w:fldChar w:fldCharType="separate"/>
      </w:r>
      <w:r w:rsidRPr="00C91724">
        <w:rPr>
          <w:rStyle w:val="Hyperlink"/>
          <w:rFonts w:ascii="Times New Roman" w:hAnsi="Times New Roman" w:cs="Times New Roman"/>
          <w:bCs/>
        </w:rPr>
        <w:t xml:space="preserve">https://laws-lois.justice.gc.ca/eng/regulations/SOR-86-304/page-41.html#h-895604 </w:t>
      </w:r>
    </w:p>
    <w:p w14:paraId="15A67821" w14:textId="4CBBB4BE" w:rsidR="00975FE6" w:rsidRPr="00332CE4" w:rsidRDefault="00254FE8" w:rsidP="00B44D8F">
      <w:pPr>
        <w:pStyle w:val="ListParagraph"/>
        <w:numPr>
          <w:ilvl w:val="0"/>
          <w:numId w:val="1"/>
        </w:numPr>
        <w:autoSpaceDE w:val="0"/>
        <w:autoSpaceDN w:val="0"/>
        <w:adjustRightInd w:val="0"/>
        <w:rPr>
          <w:rStyle w:val="Hyperlink"/>
          <w:rFonts w:ascii="Times New Roman" w:hAnsi="Times New Roman" w:cs="Times New Roman"/>
          <w:color w:val="auto"/>
          <w:u w:val="none"/>
        </w:rPr>
      </w:pPr>
      <w:r>
        <w:rPr>
          <w:rStyle w:val="Hyperlink"/>
          <w:rFonts w:ascii="Times New Roman" w:hAnsi="Times New Roman" w:cs="Times New Roman"/>
          <w:bCs/>
        </w:rPr>
        <w:fldChar w:fldCharType="end"/>
      </w:r>
      <w:r w:rsidR="0094227A" w:rsidRPr="00332CE4">
        <w:rPr>
          <w:rFonts w:ascii="Times New Roman" w:hAnsi="Times New Roman" w:cs="Times New Roman"/>
          <w:bCs/>
        </w:rPr>
        <w:t>PART XVII</w:t>
      </w:r>
      <w:r w:rsidR="0094227A" w:rsidRPr="00332CE4">
        <w:rPr>
          <w:rFonts w:ascii="Times New Roman" w:hAnsi="Times New Roman" w:cs="Times New Roman"/>
        </w:rPr>
        <w:t xml:space="preserve"> - </w:t>
      </w:r>
      <w:r w:rsidR="0094227A" w:rsidRPr="00332CE4">
        <w:rPr>
          <w:rFonts w:ascii="Times New Roman" w:hAnsi="Times New Roman" w:cs="Times New Roman"/>
          <w:bCs/>
        </w:rPr>
        <w:t>Safe Occupancy of the Work Place</w:t>
      </w:r>
    </w:p>
    <w:p w14:paraId="5AA2FA17" w14:textId="67C9DAB2" w:rsidR="0094227A" w:rsidRPr="00332CE4" w:rsidRDefault="00BD71BF" w:rsidP="00975FE6">
      <w:pPr>
        <w:pStyle w:val="ListParagraph"/>
        <w:autoSpaceDE w:val="0"/>
        <w:autoSpaceDN w:val="0"/>
        <w:adjustRightInd w:val="0"/>
        <w:rPr>
          <w:rFonts w:ascii="Times New Roman" w:hAnsi="Times New Roman" w:cs="Times New Roman"/>
        </w:rPr>
      </w:pPr>
      <w:hyperlink r:id="rId85" w:anchor="h-895931" w:history="1">
        <w:r w:rsidR="00975FE6" w:rsidRPr="00254FE8">
          <w:rPr>
            <w:rStyle w:val="Hyperlink"/>
            <w:rFonts w:ascii="Times New Roman" w:hAnsi="Times New Roman" w:cs="Times New Roman"/>
            <w:bCs/>
          </w:rPr>
          <w:t>https://laws-lois.justice.gc.ca/eng/regulations/SOR-86-304/page-50.html#h-895931</w:t>
        </w:r>
      </w:hyperlink>
    </w:p>
    <w:p w14:paraId="396138DF" w14:textId="0BC3BA24" w:rsidR="0094227A" w:rsidRPr="00332CE4" w:rsidRDefault="0094227A" w:rsidP="00B44D8F">
      <w:pPr>
        <w:pStyle w:val="ListParagraph"/>
        <w:numPr>
          <w:ilvl w:val="0"/>
          <w:numId w:val="1"/>
        </w:numPr>
        <w:autoSpaceDE w:val="0"/>
        <w:autoSpaceDN w:val="0"/>
        <w:adjustRightInd w:val="0"/>
        <w:rPr>
          <w:rStyle w:val="Hyperlink"/>
          <w:rFonts w:ascii="Times New Roman" w:hAnsi="Times New Roman" w:cs="Times New Roman"/>
          <w:color w:val="auto"/>
          <w:u w:val="none"/>
        </w:rPr>
      </w:pPr>
      <w:r w:rsidRPr="00332CE4">
        <w:rPr>
          <w:rFonts w:ascii="Times New Roman" w:hAnsi="Times New Roman" w:cs="Times New Roman"/>
          <w:bCs/>
        </w:rPr>
        <w:t>PART XIX</w:t>
      </w:r>
      <w:r w:rsidRPr="00332CE4">
        <w:rPr>
          <w:rFonts w:ascii="Times New Roman" w:hAnsi="Times New Roman" w:cs="Times New Roman"/>
        </w:rPr>
        <w:t xml:space="preserve"> - </w:t>
      </w:r>
      <w:r w:rsidRPr="00332CE4">
        <w:rPr>
          <w:rFonts w:ascii="Times New Roman" w:hAnsi="Times New Roman" w:cs="Times New Roman"/>
          <w:bCs/>
        </w:rPr>
        <w:t>Hazard Prevention Program</w:t>
      </w:r>
    </w:p>
    <w:p w14:paraId="18C9B9B0" w14:textId="3BE97970" w:rsidR="00975FE6" w:rsidRPr="00332CE4" w:rsidRDefault="00BD71BF" w:rsidP="00975FE6">
      <w:pPr>
        <w:pStyle w:val="ListParagraph"/>
        <w:autoSpaceDE w:val="0"/>
        <w:autoSpaceDN w:val="0"/>
        <w:adjustRightInd w:val="0"/>
        <w:rPr>
          <w:rStyle w:val="Hyperlink"/>
          <w:rFonts w:ascii="Times New Roman" w:hAnsi="Times New Roman" w:cs="Times New Roman"/>
          <w:color w:val="auto"/>
          <w:u w:val="none"/>
        </w:rPr>
      </w:pPr>
      <w:hyperlink r:id="rId86" w:anchor="h-896504" w:history="1">
        <w:r w:rsidR="00975FE6" w:rsidRPr="00332CE4">
          <w:rPr>
            <w:rStyle w:val="Hyperlink"/>
            <w:rFonts w:ascii="Times New Roman" w:hAnsi="Times New Roman" w:cs="Times New Roman"/>
          </w:rPr>
          <w:t>https://laws-lois.justice.gc.ca/eng/regulations/SOR-86-304/page-57.html#h-896504</w:t>
        </w:r>
      </w:hyperlink>
      <w:r w:rsidR="00975FE6" w:rsidRPr="00332CE4">
        <w:rPr>
          <w:rStyle w:val="Hyperlink"/>
          <w:rFonts w:ascii="Times New Roman" w:hAnsi="Times New Roman" w:cs="Times New Roman"/>
          <w:color w:val="auto"/>
          <w:u w:val="none"/>
        </w:rPr>
        <w:t xml:space="preserve"> </w:t>
      </w:r>
    </w:p>
    <w:p w14:paraId="011922F3" w14:textId="77777777" w:rsidR="00975FE6" w:rsidRPr="00332CE4" w:rsidRDefault="00975FE6" w:rsidP="00975FE6">
      <w:pPr>
        <w:autoSpaceDE w:val="0"/>
        <w:autoSpaceDN w:val="0"/>
        <w:adjustRightInd w:val="0"/>
        <w:rPr>
          <w:rFonts w:ascii="Times New Roman" w:hAnsi="Times New Roman" w:cs="Times New Roman"/>
        </w:rPr>
      </w:pPr>
    </w:p>
    <w:p w14:paraId="61CF87CB" w14:textId="77777777" w:rsidR="0094227A" w:rsidRPr="00332CE4" w:rsidRDefault="0094227A" w:rsidP="0094227A">
      <w:pPr>
        <w:autoSpaceDE w:val="0"/>
        <w:autoSpaceDN w:val="0"/>
        <w:adjustRightInd w:val="0"/>
        <w:rPr>
          <w:rStyle w:val="Hyperlink"/>
          <w:rFonts w:ascii="Times New Roman" w:hAnsi="Times New Roman" w:cs="Times New Roman"/>
        </w:rPr>
      </w:pPr>
    </w:p>
    <w:p w14:paraId="71996D34" w14:textId="77777777" w:rsidR="0094227A" w:rsidRPr="00332CE4" w:rsidRDefault="0094227A" w:rsidP="0094227A">
      <w:pPr>
        <w:rPr>
          <w:rStyle w:val="Hyperlink"/>
          <w:rFonts w:ascii="Times New Roman" w:hAnsi="Times New Roman" w:cs="Times New Roman"/>
        </w:rPr>
      </w:pPr>
      <w:r w:rsidRPr="00332CE4">
        <w:rPr>
          <w:rFonts w:ascii="Times New Roman" w:hAnsi="Times New Roman" w:cs="Times New Roman"/>
        </w:rPr>
        <w:t>Human Pathogen and Toxins Act (S.C. 2009, c. 24)</w:t>
      </w:r>
      <w:r w:rsidRPr="00332CE4">
        <w:rPr>
          <w:rStyle w:val="Hyperlink"/>
          <w:rFonts w:ascii="Times New Roman" w:hAnsi="Times New Roman" w:cs="Times New Roman"/>
        </w:rPr>
        <w:t xml:space="preserve"> </w:t>
      </w:r>
    </w:p>
    <w:p w14:paraId="25FF6AC3" w14:textId="77777777" w:rsidR="0094227A" w:rsidRPr="00332CE4" w:rsidRDefault="00BD71BF" w:rsidP="0094227A">
      <w:pPr>
        <w:rPr>
          <w:rFonts w:ascii="Times New Roman" w:hAnsi="Times New Roman" w:cs="Times New Roman"/>
        </w:rPr>
      </w:pPr>
      <w:hyperlink r:id="rId87" w:history="1">
        <w:r w:rsidR="0094227A" w:rsidRPr="00332CE4">
          <w:rPr>
            <w:rStyle w:val="Hyperlink"/>
            <w:rFonts w:ascii="Times New Roman" w:hAnsi="Times New Roman" w:cs="Times New Roman"/>
          </w:rPr>
          <w:t>https://laws.justice.gc.ca/eng/acts/H-5.67/</w:t>
        </w:r>
      </w:hyperlink>
    </w:p>
    <w:p w14:paraId="46F673A4" w14:textId="77777777" w:rsidR="00FE3FD3" w:rsidRPr="00332CE4" w:rsidRDefault="00FE3FD3" w:rsidP="0094227A">
      <w:pPr>
        <w:autoSpaceDE w:val="0"/>
        <w:autoSpaceDN w:val="0"/>
        <w:adjustRightInd w:val="0"/>
        <w:rPr>
          <w:rFonts w:ascii="Times New Roman" w:hAnsi="Times New Roman" w:cs="Times New Roman"/>
        </w:rPr>
      </w:pPr>
    </w:p>
    <w:p w14:paraId="52AF92E1" w14:textId="4A4B5486" w:rsidR="0094227A" w:rsidRPr="00332CE4" w:rsidRDefault="0094227A" w:rsidP="0094227A">
      <w:pPr>
        <w:autoSpaceDE w:val="0"/>
        <w:autoSpaceDN w:val="0"/>
        <w:adjustRightInd w:val="0"/>
        <w:rPr>
          <w:rFonts w:ascii="Times New Roman" w:hAnsi="Times New Roman" w:cs="Times New Roman"/>
        </w:rPr>
      </w:pPr>
      <w:r w:rsidRPr="00332CE4">
        <w:rPr>
          <w:rFonts w:ascii="Times New Roman" w:hAnsi="Times New Roman" w:cs="Times New Roman"/>
        </w:rPr>
        <w:t>Human Pathogens and Toxins Regulations (SOR/2015-44)</w:t>
      </w:r>
    </w:p>
    <w:p w14:paraId="34A2ABFD" w14:textId="77777777" w:rsidR="0094227A" w:rsidRPr="00332CE4" w:rsidRDefault="00BD71BF" w:rsidP="0094227A">
      <w:pPr>
        <w:autoSpaceDE w:val="0"/>
        <w:autoSpaceDN w:val="0"/>
        <w:adjustRightInd w:val="0"/>
        <w:rPr>
          <w:rFonts w:ascii="Times New Roman" w:hAnsi="Times New Roman" w:cs="Times New Roman"/>
        </w:rPr>
      </w:pPr>
      <w:hyperlink r:id="rId88" w:history="1">
        <w:r w:rsidR="0094227A" w:rsidRPr="00332CE4">
          <w:rPr>
            <w:rStyle w:val="Hyperlink"/>
            <w:rFonts w:ascii="Times New Roman" w:hAnsi="Times New Roman" w:cs="Times New Roman"/>
          </w:rPr>
          <w:t>https://laws.justice.gc.ca/eng/regulations/SOR-2015-44/</w:t>
        </w:r>
      </w:hyperlink>
      <w:r w:rsidR="0094227A" w:rsidRPr="00332CE4">
        <w:rPr>
          <w:rFonts w:ascii="Times New Roman" w:hAnsi="Times New Roman" w:cs="Times New Roman"/>
        </w:rPr>
        <w:t xml:space="preserve"> </w:t>
      </w:r>
    </w:p>
    <w:p w14:paraId="5FACD21D" w14:textId="77777777" w:rsidR="0094227A" w:rsidRPr="00332CE4" w:rsidRDefault="0094227A" w:rsidP="0094227A">
      <w:pPr>
        <w:autoSpaceDE w:val="0"/>
        <w:autoSpaceDN w:val="0"/>
        <w:adjustRightInd w:val="0"/>
        <w:rPr>
          <w:rFonts w:ascii="Times New Roman" w:hAnsi="Times New Roman" w:cs="Times New Roman"/>
        </w:rPr>
      </w:pPr>
    </w:p>
    <w:p w14:paraId="6EE26D6F" w14:textId="4439E988" w:rsidR="00E31789" w:rsidRPr="00332CE4" w:rsidRDefault="0094227A" w:rsidP="0094227A">
      <w:pPr>
        <w:rPr>
          <w:rStyle w:val="Hyperlink"/>
          <w:rFonts w:ascii="Times New Roman" w:hAnsi="Times New Roman" w:cs="Times New Roman"/>
        </w:rPr>
      </w:pPr>
      <w:r w:rsidRPr="00332CE4">
        <w:rPr>
          <w:rFonts w:ascii="Times New Roman" w:hAnsi="Times New Roman" w:cs="Times New Roman"/>
        </w:rPr>
        <w:t xml:space="preserve">Canada's national resource for the advancement of workplace health and safety: </w:t>
      </w:r>
      <w:hyperlink r:id="rId89" w:history="1">
        <w:r w:rsidRPr="00332CE4">
          <w:rPr>
            <w:rStyle w:val="Hyperlink"/>
            <w:rFonts w:ascii="Times New Roman" w:hAnsi="Times New Roman" w:cs="Times New Roman"/>
          </w:rPr>
          <w:t>https://www.ccohs.ca/</w:t>
        </w:r>
      </w:hyperlink>
    </w:p>
    <w:p w14:paraId="7CC0DB85" w14:textId="77777777" w:rsidR="0094227A" w:rsidRPr="00332CE4" w:rsidRDefault="0094227A" w:rsidP="0094227A">
      <w:pPr>
        <w:rPr>
          <w:rFonts w:ascii="Times New Roman" w:hAnsi="Times New Roman" w:cs="Times New Roman"/>
        </w:rPr>
      </w:pPr>
    </w:p>
    <w:p w14:paraId="21978E88" w14:textId="77777777" w:rsidR="00975FE6" w:rsidRPr="00332CE4" w:rsidRDefault="00975FE6">
      <w:pPr>
        <w:rPr>
          <w:rFonts w:ascii="Times New Roman" w:eastAsiaTheme="minorEastAsia" w:hAnsi="Times New Roman" w:cs="Times New Roman"/>
          <w:color w:val="0070C0"/>
          <w:spacing w:val="15"/>
        </w:rPr>
      </w:pPr>
      <w:bookmarkStart w:id="39" w:name="_Ref29292672"/>
      <w:r w:rsidRPr="00332CE4">
        <w:rPr>
          <w:rFonts w:ascii="Times New Roman" w:hAnsi="Times New Roman" w:cs="Times New Roman"/>
          <w:color w:val="0070C0"/>
        </w:rPr>
        <w:br w:type="page"/>
      </w:r>
    </w:p>
    <w:p w14:paraId="3115E5E4" w14:textId="6EC89F63" w:rsidR="00A7214C" w:rsidRPr="00332CE4" w:rsidRDefault="00A7214C" w:rsidP="00B44D8F">
      <w:pPr>
        <w:pStyle w:val="Subtitle"/>
        <w:numPr>
          <w:ilvl w:val="1"/>
          <w:numId w:val="3"/>
        </w:numPr>
        <w:spacing w:before="240"/>
        <w:rPr>
          <w:rFonts w:ascii="Times New Roman" w:hAnsi="Times New Roman" w:cs="Times New Roman"/>
          <w:color w:val="0070C0"/>
        </w:rPr>
      </w:pPr>
      <w:bookmarkStart w:id="40" w:name="_Ref34305103"/>
      <w:r w:rsidRPr="00332CE4">
        <w:rPr>
          <w:rFonts w:ascii="Times New Roman" w:hAnsi="Times New Roman" w:cs="Times New Roman"/>
          <w:color w:val="0070C0"/>
        </w:rPr>
        <w:lastRenderedPageBreak/>
        <w:t xml:space="preserve">GMO </w:t>
      </w:r>
      <w:r w:rsidR="00EE032E" w:rsidRPr="00332CE4">
        <w:rPr>
          <w:rFonts w:ascii="Times New Roman" w:hAnsi="Times New Roman" w:cs="Times New Roman"/>
          <w:color w:val="0070C0"/>
        </w:rPr>
        <w:t>C</w:t>
      </w:r>
      <w:r w:rsidRPr="00332CE4">
        <w:rPr>
          <w:rFonts w:ascii="Times New Roman" w:hAnsi="Times New Roman" w:cs="Times New Roman"/>
          <w:color w:val="0070C0"/>
        </w:rPr>
        <w:t xml:space="preserve">ontained </w:t>
      </w:r>
      <w:r w:rsidR="00EE032E" w:rsidRPr="00332CE4">
        <w:rPr>
          <w:rFonts w:ascii="Times New Roman" w:hAnsi="Times New Roman" w:cs="Times New Roman"/>
          <w:color w:val="0070C0"/>
        </w:rPr>
        <w:t>U</w:t>
      </w:r>
      <w:r w:rsidRPr="00332CE4">
        <w:rPr>
          <w:rFonts w:ascii="Times New Roman" w:hAnsi="Times New Roman" w:cs="Times New Roman"/>
          <w:color w:val="0070C0"/>
        </w:rPr>
        <w:t xml:space="preserve">se and </w:t>
      </w:r>
      <w:r w:rsidR="00EE032E" w:rsidRPr="00332CE4">
        <w:rPr>
          <w:rFonts w:ascii="Times New Roman" w:hAnsi="Times New Roman" w:cs="Times New Roman"/>
          <w:color w:val="0070C0"/>
        </w:rPr>
        <w:t>D</w:t>
      </w:r>
      <w:r w:rsidRPr="00332CE4">
        <w:rPr>
          <w:rFonts w:ascii="Times New Roman" w:hAnsi="Times New Roman" w:cs="Times New Roman"/>
          <w:color w:val="0070C0"/>
        </w:rPr>
        <w:t xml:space="preserve">eliberate </w:t>
      </w:r>
      <w:r w:rsidR="00EE032E" w:rsidRPr="00332CE4">
        <w:rPr>
          <w:rFonts w:ascii="Times New Roman" w:hAnsi="Times New Roman" w:cs="Times New Roman"/>
          <w:color w:val="0070C0"/>
        </w:rPr>
        <w:t>R</w:t>
      </w:r>
      <w:r w:rsidRPr="00332CE4">
        <w:rPr>
          <w:rFonts w:ascii="Times New Roman" w:hAnsi="Times New Roman" w:cs="Times New Roman"/>
          <w:color w:val="0070C0"/>
        </w:rPr>
        <w:t>elease</w:t>
      </w:r>
      <w:bookmarkEnd w:id="39"/>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40"/>
    </w:p>
    <w:p w14:paraId="03BE9F75" w14:textId="3A83DF07" w:rsidR="0094227A" w:rsidRPr="00332CE4" w:rsidRDefault="0094227A" w:rsidP="0094227A">
      <w:pPr>
        <w:rPr>
          <w:rFonts w:ascii="Times New Roman" w:hAnsi="Times New Roman" w:cs="Times New Roman"/>
        </w:rPr>
      </w:pPr>
      <w:r w:rsidRPr="00332CE4">
        <w:rPr>
          <w:rFonts w:ascii="Times New Roman" w:hAnsi="Times New Roman" w:cs="Times New Roman"/>
        </w:rPr>
        <w:t>Living modified organisms are regulated under</w:t>
      </w:r>
      <w:r w:rsidR="00975FE6" w:rsidRPr="00332CE4">
        <w:rPr>
          <w:rFonts w:ascii="Times New Roman" w:hAnsi="Times New Roman" w:cs="Times New Roman"/>
        </w:rPr>
        <w:t>:</w:t>
      </w:r>
    </w:p>
    <w:p w14:paraId="06BD5EC5" w14:textId="77777777" w:rsidR="00975FE6" w:rsidRPr="00332CE4" w:rsidRDefault="00975FE6" w:rsidP="00B44D8F">
      <w:pPr>
        <w:pStyle w:val="ListParagraph"/>
        <w:numPr>
          <w:ilvl w:val="0"/>
          <w:numId w:val="11"/>
        </w:numPr>
        <w:rPr>
          <w:rFonts w:ascii="Times New Roman" w:hAnsi="Times New Roman" w:cs="Times New Roman"/>
        </w:rPr>
      </w:pPr>
      <w:r w:rsidRPr="00332CE4">
        <w:rPr>
          <w:rFonts w:ascii="Times New Roman" w:hAnsi="Times New Roman" w:cs="Times New Roman"/>
        </w:rPr>
        <w:t xml:space="preserve">For living modified plants </w:t>
      </w:r>
    </w:p>
    <w:p w14:paraId="72B9FC70" w14:textId="36B0752E" w:rsidR="00975FE6" w:rsidRPr="00332CE4" w:rsidRDefault="00975FE6" w:rsidP="00975FE6">
      <w:pPr>
        <w:pStyle w:val="ListParagraph"/>
        <w:numPr>
          <w:ilvl w:val="1"/>
          <w:numId w:val="11"/>
        </w:numPr>
        <w:rPr>
          <w:rFonts w:ascii="Times New Roman" w:hAnsi="Times New Roman" w:cs="Times New Roman"/>
        </w:rPr>
      </w:pPr>
      <w:r w:rsidRPr="00332CE4">
        <w:rPr>
          <w:rFonts w:ascii="Times New Roman" w:hAnsi="Times New Roman" w:cs="Times New Roman"/>
        </w:rPr>
        <w:t>T</w:t>
      </w:r>
      <w:r w:rsidR="0094227A" w:rsidRPr="00332CE4">
        <w:rPr>
          <w:rFonts w:ascii="Times New Roman" w:hAnsi="Times New Roman" w:cs="Times New Roman"/>
        </w:rPr>
        <w:t>he Plant Protection Act</w:t>
      </w:r>
      <w:r w:rsidRPr="00332CE4">
        <w:rPr>
          <w:rFonts w:ascii="Times New Roman" w:hAnsi="Times New Roman" w:cs="Times New Roman"/>
        </w:rPr>
        <w:t xml:space="preserve"> (S.C. 1990, c. 22)</w:t>
      </w:r>
    </w:p>
    <w:p w14:paraId="4B74753E" w14:textId="708C2010" w:rsidR="00975FE6" w:rsidRPr="00332CE4" w:rsidRDefault="00BD71BF" w:rsidP="00975FE6">
      <w:pPr>
        <w:pStyle w:val="ListParagraph"/>
        <w:ind w:left="1500"/>
        <w:rPr>
          <w:rFonts w:ascii="Times New Roman" w:hAnsi="Times New Roman" w:cs="Times New Roman"/>
        </w:rPr>
      </w:pPr>
      <w:hyperlink r:id="rId90" w:history="1">
        <w:r w:rsidR="00975FE6" w:rsidRPr="00332CE4">
          <w:rPr>
            <w:rStyle w:val="Hyperlink"/>
            <w:rFonts w:ascii="Times New Roman" w:hAnsi="Times New Roman" w:cs="Times New Roman"/>
          </w:rPr>
          <w:t>https://laws-lois.justice.gc.ca/eng/acts/P-14.8/</w:t>
        </w:r>
      </w:hyperlink>
    </w:p>
    <w:p w14:paraId="42F80280" w14:textId="4D12E878" w:rsidR="0094227A" w:rsidRPr="00332CE4" w:rsidRDefault="00975FE6" w:rsidP="00975FE6">
      <w:pPr>
        <w:pStyle w:val="ListParagraph"/>
        <w:numPr>
          <w:ilvl w:val="1"/>
          <w:numId w:val="11"/>
        </w:numPr>
        <w:rPr>
          <w:rFonts w:ascii="Times New Roman" w:hAnsi="Times New Roman" w:cs="Times New Roman"/>
        </w:rPr>
      </w:pPr>
      <w:r w:rsidRPr="00332CE4">
        <w:rPr>
          <w:rFonts w:ascii="Times New Roman" w:hAnsi="Times New Roman" w:cs="Times New Roman"/>
        </w:rPr>
        <w:t>T</w:t>
      </w:r>
      <w:r w:rsidR="0094227A" w:rsidRPr="00332CE4">
        <w:rPr>
          <w:rFonts w:ascii="Times New Roman" w:hAnsi="Times New Roman" w:cs="Times New Roman"/>
        </w:rPr>
        <w:t>he Seeds Act</w:t>
      </w:r>
      <w:r w:rsidRPr="00332CE4">
        <w:rPr>
          <w:rFonts w:ascii="Times New Roman" w:hAnsi="Times New Roman" w:cs="Times New Roman"/>
        </w:rPr>
        <w:t xml:space="preserve"> (R.S.C., 1985, c. S-8)</w:t>
      </w:r>
    </w:p>
    <w:p w14:paraId="696D3482" w14:textId="5848DDAA" w:rsidR="00975FE6" w:rsidRPr="00332CE4" w:rsidRDefault="00BD71BF" w:rsidP="00975FE6">
      <w:pPr>
        <w:pStyle w:val="ListParagraph"/>
        <w:ind w:left="1500"/>
        <w:rPr>
          <w:rFonts w:ascii="Times New Roman" w:hAnsi="Times New Roman" w:cs="Times New Roman"/>
        </w:rPr>
      </w:pPr>
      <w:hyperlink r:id="rId91" w:history="1">
        <w:r w:rsidR="00975FE6" w:rsidRPr="00332CE4">
          <w:rPr>
            <w:rStyle w:val="Hyperlink"/>
            <w:rFonts w:ascii="Times New Roman" w:hAnsi="Times New Roman" w:cs="Times New Roman"/>
          </w:rPr>
          <w:t>https://laws-lois.justice.gc.ca/eng/acts/S-8/</w:t>
        </w:r>
      </w:hyperlink>
    </w:p>
    <w:p w14:paraId="12405B05" w14:textId="77777777" w:rsidR="00975FE6" w:rsidRPr="00332CE4" w:rsidRDefault="00975FE6" w:rsidP="00B44D8F">
      <w:pPr>
        <w:pStyle w:val="ListParagraph"/>
        <w:numPr>
          <w:ilvl w:val="0"/>
          <w:numId w:val="11"/>
        </w:numPr>
        <w:rPr>
          <w:rFonts w:ascii="Times New Roman" w:hAnsi="Times New Roman" w:cs="Times New Roman"/>
        </w:rPr>
      </w:pPr>
      <w:r w:rsidRPr="00332CE4">
        <w:rPr>
          <w:rFonts w:ascii="Times New Roman" w:hAnsi="Times New Roman" w:cs="Times New Roman"/>
        </w:rPr>
        <w:t xml:space="preserve">For living modified animals </w:t>
      </w:r>
    </w:p>
    <w:p w14:paraId="3F84CEC7" w14:textId="3B34002D" w:rsidR="0094227A" w:rsidRPr="00332CE4" w:rsidRDefault="00975FE6" w:rsidP="00975FE6">
      <w:pPr>
        <w:pStyle w:val="ListParagraph"/>
        <w:numPr>
          <w:ilvl w:val="1"/>
          <w:numId w:val="11"/>
        </w:numPr>
        <w:rPr>
          <w:rFonts w:ascii="Times New Roman" w:hAnsi="Times New Roman" w:cs="Times New Roman"/>
        </w:rPr>
      </w:pPr>
      <w:r w:rsidRPr="00332CE4">
        <w:rPr>
          <w:rFonts w:ascii="Times New Roman" w:hAnsi="Times New Roman" w:cs="Times New Roman"/>
        </w:rPr>
        <w:t>T</w:t>
      </w:r>
      <w:r w:rsidR="0094227A" w:rsidRPr="00332CE4">
        <w:rPr>
          <w:rFonts w:ascii="Times New Roman" w:hAnsi="Times New Roman" w:cs="Times New Roman"/>
        </w:rPr>
        <w:t>he Canadian Environmental Protection Act 1999</w:t>
      </w:r>
      <w:r w:rsidRPr="00332CE4">
        <w:rPr>
          <w:rFonts w:ascii="Times New Roman" w:hAnsi="Times New Roman" w:cs="Times New Roman"/>
        </w:rPr>
        <w:t xml:space="preserve"> (S.C. 1999, c. 33), Part 6 – Animate Products of Biotechnology</w:t>
      </w:r>
    </w:p>
    <w:p w14:paraId="54F797E3" w14:textId="739D582B" w:rsidR="00975FE6" w:rsidRPr="00332CE4" w:rsidRDefault="00BD71BF" w:rsidP="00975FE6">
      <w:pPr>
        <w:pStyle w:val="ListParagraph"/>
        <w:ind w:left="1500"/>
        <w:rPr>
          <w:rFonts w:ascii="Times New Roman" w:hAnsi="Times New Roman" w:cs="Times New Roman"/>
        </w:rPr>
      </w:pPr>
      <w:hyperlink r:id="rId92" w:anchor="h-64413" w:history="1">
        <w:r w:rsidR="00975FE6" w:rsidRPr="00332CE4">
          <w:rPr>
            <w:rStyle w:val="Hyperlink"/>
            <w:rFonts w:ascii="Times New Roman" w:hAnsi="Times New Roman" w:cs="Times New Roman"/>
          </w:rPr>
          <w:t>https://laws-lois.justice.gc.ca/eng/acts/C-15.31/page-15.html#h-64413</w:t>
        </w:r>
      </w:hyperlink>
      <w:r w:rsidR="00975FE6" w:rsidRPr="00332CE4">
        <w:rPr>
          <w:rFonts w:ascii="Times New Roman" w:hAnsi="Times New Roman" w:cs="Times New Roman"/>
        </w:rPr>
        <w:t xml:space="preserve"> </w:t>
      </w:r>
    </w:p>
    <w:p w14:paraId="783025B5" w14:textId="77777777" w:rsidR="00975FE6" w:rsidRPr="00332CE4" w:rsidRDefault="00975FE6" w:rsidP="00B44D8F">
      <w:pPr>
        <w:pStyle w:val="ListParagraph"/>
        <w:numPr>
          <w:ilvl w:val="0"/>
          <w:numId w:val="11"/>
        </w:numPr>
        <w:rPr>
          <w:rFonts w:ascii="Times New Roman" w:hAnsi="Times New Roman" w:cs="Times New Roman"/>
        </w:rPr>
      </w:pPr>
      <w:r w:rsidRPr="00332CE4">
        <w:rPr>
          <w:rFonts w:ascii="Times New Roman" w:hAnsi="Times New Roman" w:cs="Times New Roman"/>
        </w:rPr>
        <w:t xml:space="preserve">For aquatic organisms </w:t>
      </w:r>
    </w:p>
    <w:p w14:paraId="3401B696" w14:textId="77777777" w:rsidR="00975FE6" w:rsidRPr="00332CE4" w:rsidRDefault="00975FE6" w:rsidP="00975FE6">
      <w:pPr>
        <w:pStyle w:val="ListParagraph"/>
        <w:numPr>
          <w:ilvl w:val="1"/>
          <w:numId w:val="11"/>
        </w:numPr>
        <w:rPr>
          <w:rFonts w:ascii="Times New Roman" w:hAnsi="Times New Roman" w:cs="Times New Roman"/>
        </w:rPr>
      </w:pPr>
      <w:r w:rsidRPr="00332CE4">
        <w:rPr>
          <w:rFonts w:ascii="Times New Roman" w:hAnsi="Times New Roman" w:cs="Times New Roman"/>
        </w:rPr>
        <w:t>T</w:t>
      </w:r>
      <w:r w:rsidR="0094227A" w:rsidRPr="00332CE4">
        <w:rPr>
          <w:rFonts w:ascii="Times New Roman" w:hAnsi="Times New Roman" w:cs="Times New Roman"/>
        </w:rPr>
        <w:t>he Fisheries Act</w:t>
      </w:r>
      <w:r w:rsidRPr="00332CE4">
        <w:rPr>
          <w:rFonts w:ascii="Times New Roman" w:hAnsi="Times New Roman" w:cs="Times New Roman"/>
        </w:rPr>
        <w:t xml:space="preserve"> (R.S.C., 1985, c. F-14) </w:t>
      </w:r>
    </w:p>
    <w:p w14:paraId="64FD7FCF" w14:textId="79E7210B" w:rsidR="0094227A" w:rsidRPr="00332CE4" w:rsidRDefault="00BD71BF" w:rsidP="00975FE6">
      <w:pPr>
        <w:pStyle w:val="ListParagraph"/>
        <w:ind w:left="1500"/>
        <w:rPr>
          <w:rFonts w:ascii="Times New Roman" w:hAnsi="Times New Roman" w:cs="Times New Roman"/>
        </w:rPr>
      </w:pPr>
      <w:hyperlink r:id="rId93" w:history="1">
        <w:r w:rsidR="00975FE6" w:rsidRPr="00332CE4">
          <w:rPr>
            <w:rStyle w:val="Hyperlink"/>
            <w:rFonts w:ascii="Times New Roman" w:hAnsi="Times New Roman" w:cs="Times New Roman"/>
          </w:rPr>
          <w:t>https://laws-lois.justice.gc.ca/eng/acts/F-14/</w:t>
        </w:r>
      </w:hyperlink>
    </w:p>
    <w:p w14:paraId="0D189D5A" w14:textId="77777777" w:rsidR="00975FE6" w:rsidRPr="00332CE4" w:rsidRDefault="00975FE6" w:rsidP="00B44D8F">
      <w:pPr>
        <w:pStyle w:val="ListParagraph"/>
        <w:numPr>
          <w:ilvl w:val="0"/>
          <w:numId w:val="11"/>
        </w:numPr>
        <w:rPr>
          <w:rFonts w:ascii="Times New Roman" w:hAnsi="Times New Roman" w:cs="Times New Roman"/>
        </w:rPr>
      </w:pPr>
      <w:r w:rsidRPr="00332CE4">
        <w:rPr>
          <w:rFonts w:ascii="Times New Roman" w:hAnsi="Times New Roman" w:cs="Times New Roman"/>
        </w:rPr>
        <w:t>For veterinary biologics</w:t>
      </w:r>
    </w:p>
    <w:p w14:paraId="73207946" w14:textId="77777777" w:rsidR="00975FE6" w:rsidRPr="00332CE4" w:rsidRDefault="00975FE6" w:rsidP="00975FE6">
      <w:pPr>
        <w:pStyle w:val="ListParagraph"/>
        <w:numPr>
          <w:ilvl w:val="1"/>
          <w:numId w:val="11"/>
        </w:numPr>
        <w:rPr>
          <w:rFonts w:ascii="Times New Roman" w:hAnsi="Times New Roman" w:cs="Times New Roman"/>
        </w:rPr>
      </w:pPr>
      <w:r w:rsidRPr="00332CE4">
        <w:rPr>
          <w:rFonts w:ascii="Times New Roman" w:hAnsi="Times New Roman" w:cs="Times New Roman"/>
        </w:rPr>
        <w:t>T</w:t>
      </w:r>
      <w:r w:rsidR="0094227A" w:rsidRPr="00332CE4">
        <w:rPr>
          <w:rFonts w:ascii="Times New Roman" w:hAnsi="Times New Roman" w:cs="Times New Roman"/>
        </w:rPr>
        <w:t>he Health of Animals Act</w:t>
      </w:r>
      <w:r w:rsidRPr="00332CE4">
        <w:rPr>
          <w:rFonts w:ascii="Times New Roman" w:hAnsi="Times New Roman" w:cs="Times New Roman"/>
        </w:rPr>
        <w:t xml:space="preserve"> (S.C. 1990, c. 21) </w:t>
      </w:r>
    </w:p>
    <w:p w14:paraId="0363CE6A" w14:textId="77777777" w:rsidR="006F26DF" w:rsidRPr="00332CE4" w:rsidRDefault="00BD71BF" w:rsidP="006F26DF">
      <w:pPr>
        <w:pStyle w:val="ListParagraph"/>
        <w:ind w:left="1500"/>
        <w:rPr>
          <w:rFonts w:ascii="Times New Roman" w:hAnsi="Times New Roman" w:cs="Times New Roman"/>
        </w:rPr>
      </w:pPr>
      <w:hyperlink r:id="rId94" w:history="1">
        <w:r w:rsidR="00975FE6" w:rsidRPr="00332CE4">
          <w:rPr>
            <w:rStyle w:val="Hyperlink"/>
            <w:rFonts w:ascii="Times New Roman" w:hAnsi="Times New Roman" w:cs="Times New Roman"/>
          </w:rPr>
          <w:t>https://laws-lois.justice.gc.ca/eng/acts/H-3.3/</w:t>
        </w:r>
      </w:hyperlink>
    </w:p>
    <w:p w14:paraId="15D7CE49" w14:textId="7E340B34" w:rsidR="0094227A" w:rsidRPr="00332CE4" w:rsidRDefault="0094227A" w:rsidP="0070006D">
      <w:pPr>
        <w:pStyle w:val="ListParagraph"/>
        <w:numPr>
          <w:ilvl w:val="0"/>
          <w:numId w:val="11"/>
        </w:numPr>
        <w:rPr>
          <w:rFonts w:ascii="Times New Roman" w:hAnsi="Times New Roman" w:cs="Times New Roman"/>
        </w:rPr>
      </w:pPr>
      <w:r w:rsidRPr="00332CE4">
        <w:rPr>
          <w:rFonts w:ascii="Times New Roman" w:hAnsi="Times New Roman" w:cs="Times New Roman"/>
        </w:rPr>
        <w:t xml:space="preserve">New Substances Notification Regulations (Organisms) </w:t>
      </w:r>
      <w:r w:rsidR="00975FE6" w:rsidRPr="00332CE4">
        <w:rPr>
          <w:rFonts w:ascii="Times New Roman" w:hAnsi="Times New Roman" w:cs="Times New Roman"/>
        </w:rPr>
        <w:t xml:space="preserve">or NSNR(O) </w:t>
      </w:r>
      <w:r w:rsidRPr="00332CE4">
        <w:rPr>
          <w:rFonts w:ascii="Times New Roman" w:hAnsi="Times New Roman" w:cs="Times New Roman"/>
        </w:rPr>
        <w:t>(SOR/2005-248).</w:t>
      </w:r>
      <w:r w:rsidR="006F26DF" w:rsidRPr="00332CE4">
        <w:rPr>
          <w:rFonts w:ascii="Times New Roman" w:hAnsi="Times New Roman" w:cs="Times New Roman"/>
        </w:rPr>
        <w:t xml:space="preserve"> </w:t>
      </w:r>
      <w:hyperlink r:id="rId95" w:history="1">
        <w:r w:rsidRPr="00332CE4">
          <w:rPr>
            <w:rStyle w:val="Hyperlink"/>
            <w:rFonts w:ascii="Times New Roman" w:hAnsi="Times New Roman" w:cs="Times New Roman"/>
          </w:rPr>
          <w:t>https://laws-lois.justice.gc.ca/eng/regulations/SOR-2005-248/</w:t>
        </w:r>
      </w:hyperlink>
    </w:p>
    <w:p w14:paraId="69DC9B1C" w14:textId="77777777" w:rsidR="006F26DF" w:rsidRPr="00332CE4" w:rsidRDefault="0094227A" w:rsidP="006F26DF">
      <w:pPr>
        <w:pStyle w:val="ListParagraph"/>
        <w:numPr>
          <w:ilvl w:val="1"/>
          <w:numId w:val="11"/>
        </w:numPr>
        <w:rPr>
          <w:rFonts w:ascii="Times New Roman" w:hAnsi="Times New Roman" w:cs="Times New Roman"/>
        </w:rPr>
      </w:pPr>
      <w:r w:rsidRPr="00332CE4">
        <w:rPr>
          <w:rFonts w:ascii="Times New Roman" w:hAnsi="Times New Roman" w:cs="Times New Roman"/>
        </w:rPr>
        <w:t xml:space="preserve">To avoid regulatory duplication, those organisms regulated under the </w:t>
      </w:r>
      <w:r w:rsidRPr="00332CE4">
        <w:rPr>
          <w:rFonts w:ascii="Times New Roman" w:hAnsi="Times New Roman" w:cs="Times New Roman"/>
          <w:i/>
          <w:iCs/>
        </w:rPr>
        <w:t>Seeds Act, Feeds Act, Fertilizers Act</w:t>
      </w:r>
      <w:r w:rsidRPr="00332CE4">
        <w:rPr>
          <w:rFonts w:ascii="Times New Roman" w:hAnsi="Times New Roman" w:cs="Times New Roman"/>
        </w:rPr>
        <w:t xml:space="preserve"> (all administered by the CFIA), and HAA (with respect to veterinary biologics, administered by the CFIA), and the </w:t>
      </w:r>
      <w:r w:rsidRPr="00332CE4">
        <w:rPr>
          <w:rFonts w:ascii="Times New Roman" w:hAnsi="Times New Roman" w:cs="Times New Roman"/>
          <w:iCs/>
        </w:rPr>
        <w:t>Pest Control Products Act</w:t>
      </w:r>
      <w:r w:rsidRPr="00332CE4">
        <w:rPr>
          <w:rFonts w:ascii="Times New Roman" w:hAnsi="Times New Roman" w:cs="Times New Roman"/>
          <w:i/>
          <w:iCs/>
        </w:rPr>
        <w:t xml:space="preserve"> </w:t>
      </w:r>
      <w:r w:rsidRPr="00332CE4">
        <w:rPr>
          <w:rFonts w:ascii="Times New Roman" w:hAnsi="Times New Roman" w:cs="Times New Roman"/>
        </w:rPr>
        <w:t xml:space="preserve">(administered by the Pest Management Regulatory Agency) are exempt from the NSNR(O) for products or activities already covered by the legislation. </w:t>
      </w:r>
    </w:p>
    <w:p w14:paraId="13118D1B" w14:textId="113CF055" w:rsidR="0094227A" w:rsidRPr="00332CE4" w:rsidRDefault="0094227A" w:rsidP="006F26DF">
      <w:pPr>
        <w:pStyle w:val="ListParagraph"/>
        <w:numPr>
          <w:ilvl w:val="1"/>
          <w:numId w:val="11"/>
        </w:numPr>
        <w:rPr>
          <w:rFonts w:ascii="Times New Roman" w:hAnsi="Times New Roman" w:cs="Times New Roman"/>
        </w:rPr>
      </w:pPr>
      <w:r w:rsidRPr="00332CE4">
        <w:rPr>
          <w:rFonts w:ascii="Times New Roman" w:hAnsi="Times New Roman" w:cs="Times New Roman"/>
        </w:rPr>
        <w:t>The NSNR(O) does not apply to a microorganism that is imported for use that is regulated under other acts or regulations (e.g., HPTA, HAA).</w:t>
      </w:r>
    </w:p>
    <w:p w14:paraId="65B63872" w14:textId="77777777" w:rsidR="00E31789" w:rsidRPr="00332CE4" w:rsidRDefault="00E31789" w:rsidP="00E31789">
      <w:pPr>
        <w:rPr>
          <w:rFonts w:ascii="Times New Roman" w:hAnsi="Times New Roman" w:cs="Times New Roman"/>
        </w:rPr>
      </w:pPr>
    </w:p>
    <w:p w14:paraId="0251929C" w14:textId="471BD424" w:rsidR="00A7214C" w:rsidRPr="00332CE4" w:rsidRDefault="00A7214C" w:rsidP="00B44D8F">
      <w:pPr>
        <w:pStyle w:val="Subtitle"/>
        <w:numPr>
          <w:ilvl w:val="1"/>
          <w:numId w:val="3"/>
        </w:numPr>
        <w:spacing w:before="240"/>
        <w:rPr>
          <w:rFonts w:ascii="Times New Roman" w:hAnsi="Times New Roman" w:cs="Times New Roman"/>
          <w:color w:val="0070C0"/>
        </w:rPr>
      </w:pPr>
      <w:bookmarkStart w:id="41" w:name="_Ref29292675"/>
      <w:r w:rsidRPr="00332CE4">
        <w:rPr>
          <w:rFonts w:ascii="Times New Roman" w:hAnsi="Times New Roman" w:cs="Times New Roman"/>
          <w:color w:val="0070C0"/>
        </w:rPr>
        <w:t xml:space="preserve">Pathogen </w:t>
      </w:r>
      <w:r w:rsidR="00EE032E" w:rsidRPr="00332CE4">
        <w:rPr>
          <w:rFonts w:ascii="Times New Roman" w:hAnsi="Times New Roman" w:cs="Times New Roman"/>
          <w:color w:val="0070C0"/>
        </w:rPr>
        <w:t>W</w:t>
      </w:r>
      <w:r w:rsidRPr="00332CE4">
        <w:rPr>
          <w:rFonts w:ascii="Times New Roman" w:hAnsi="Times New Roman" w:cs="Times New Roman"/>
          <w:color w:val="0070C0"/>
        </w:rPr>
        <w:t>ork – Plants</w:t>
      </w:r>
      <w:bookmarkEnd w:id="41"/>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2F2A4453" w14:textId="77777777" w:rsidR="0094227A" w:rsidRPr="00332CE4" w:rsidRDefault="0094227A" w:rsidP="0094227A">
      <w:pPr>
        <w:tabs>
          <w:tab w:val="center" w:pos="5976"/>
          <w:tab w:val="right" w:pos="10512"/>
        </w:tabs>
        <w:rPr>
          <w:rFonts w:ascii="Times New Roman" w:hAnsi="Times New Roman" w:cs="Times New Roman"/>
        </w:rPr>
      </w:pPr>
      <w:r w:rsidRPr="00332CE4">
        <w:rPr>
          <w:rFonts w:ascii="Times New Roman" w:hAnsi="Times New Roman" w:cs="Times New Roman"/>
        </w:rPr>
        <w:t>Plant Protection Act (S.C. 1990, c. 22).</w:t>
      </w:r>
    </w:p>
    <w:p w14:paraId="038BEE69" w14:textId="77777777" w:rsidR="0094227A" w:rsidRPr="00332CE4" w:rsidRDefault="00BD71BF" w:rsidP="0094227A">
      <w:pPr>
        <w:tabs>
          <w:tab w:val="center" w:pos="5976"/>
          <w:tab w:val="right" w:pos="10512"/>
        </w:tabs>
        <w:rPr>
          <w:rStyle w:val="Hyperlink"/>
          <w:rFonts w:ascii="Times New Roman" w:hAnsi="Times New Roman" w:cs="Times New Roman"/>
        </w:rPr>
      </w:pPr>
      <w:hyperlink r:id="rId96" w:history="1">
        <w:r w:rsidR="0094227A" w:rsidRPr="00332CE4">
          <w:rPr>
            <w:rStyle w:val="Hyperlink"/>
            <w:rFonts w:ascii="Times New Roman" w:hAnsi="Times New Roman" w:cs="Times New Roman"/>
          </w:rPr>
          <w:t>https://laws-lois.justice.gc.ca/eng/acts/P-14.8/</w:t>
        </w:r>
      </w:hyperlink>
    </w:p>
    <w:p w14:paraId="2A45E5D9" w14:textId="77777777" w:rsidR="0094227A" w:rsidRPr="00332CE4" w:rsidRDefault="0094227A" w:rsidP="0094227A">
      <w:pPr>
        <w:tabs>
          <w:tab w:val="center" w:pos="5976"/>
          <w:tab w:val="right" w:pos="10512"/>
        </w:tabs>
        <w:rPr>
          <w:rFonts w:ascii="Times New Roman" w:hAnsi="Times New Roman" w:cs="Times New Roman"/>
        </w:rPr>
      </w:pPr>
    </w:p>
    <w:p w14:paraId="568F760B" w14:textId="77777777" w:rsidR="0094227A" w:rsidRPr="00332CE4" w:rsidRDefault="0094227A" w:rsidP="0094227A">
      <w:pPr>
        <w:tabs>
          <w:tab w:val="center" w:pos="5976"/>
          <w:tab w:val="right" w:pos="10512"/>
        </w:tabs>
        <w:rPr>
          <w:rFonts w:ascii="Times New Roman" w:hAnsi="Times New Roman" w:cs="Times New Roman"/>
        </w:rPr>
      </w:pPr>
      <w:r w:rsidRPr="00332CE4">
        <w:rPr>
          <w:rFonts w:ascii="Times New Roman" w:hAnsi="Times New Roman" w:cs="Times New Roman"/>
        </w:rPr>
        <w:t>Plant Protection Regulations (SOR/95-212).</w:t>
      </w:r>
    </w:p>
    <w:p w14:paraId="58B07762" w14:textId="77777777" w:rsidR="0094227A" w:rsidRPr="00332CE4" w:rsidRDefault="00BD71BF" w:rsidP="0094227A">
      <w:pPr>
        <w:tabs>
          <w:tab w:val="center" w:pos="5976"/>
          <w:tab w:val="right" w:pos="10512"/>
        </w:tabs>
        <w:rPr>
          <w:rFonts w:ascii="Times New Roman" w:hAnsi="Times New Roman" w:cs="Times New Roman"/>
        </w:rPr>
      </w:pPr>
      <w:hyperlink r:id="rId97" w:history="1">
        <w:r w:rsidR="0094227A" w:rsidRPr="00332CE4">
          <w:rPr>
            <w:rStyle w:val="Hyperlink"/>
            <w:rFonts w:ascii="Times New Roman" w:hAnsi="Times New Roman" w:cs="Times New Roman"/>
          </w:rPr>
          <w:t>https://laws-lois.justice.gc.ca/eng/regulations/SOR-95-212/</w:t>
        </w:r>
      </w:hyperlink>
      <w:r w:rsidR="0094227A" w:rsidRPr="00332CE4">
        <w:rPr>
          <w:rFonts w:ascii="Times New Roman" w:hAnsi="Times New Roman" w:cs="Times New Roman"/>
        </w:rPr>
        <w:t xml:space="preserve"> </w:t>
      </w:r>
    </w:p>
    <w:p w14:paraId="12645415" w14:textId="77777777" w:rsidR="00E31789" w:rsidRPr="00332CE4" w:rsidRDefault="00E31789" w:rsidP="00E31789">
      <w:pPr>
        <w:rPr>
          <w:rFonts w:ascii="Times New Roman" w:hAnsi="Times New Roman" w:cs="Times New Roman"/>
        </w:rPr>
      </w:pPr>
    </w:p>
    <w:p w14:paraId="4D5CCE10" w14:textId="47348CD8" w:rsidR="00A7214C" w:rsidRPr="00332CE4" w:rsidRDefault="00A7214C" w:rsidP="00B44D8F">
      <w:pPr>
        <w:pStyle w:val="Subtitle"/>
        <w:numPr>
          <w:ilvl w:val="1"/>
          <w:numId w:val="3"/>
        </w:numPr>
        <w:spacing w:before="240"/>
        <w:rPr>
          <w:rFonts w:ascii="Times New Roman" w:hAnsi="Times New Roman" w:cs="Times New Roman"/>
          <w:color w:val="0070C0"/>
        </w:rPr>
      </w:pPr>
      <w:bookmarkStart w:id="42" w:name="_Ref29292680"/>
      <w:r w:rsidRPr="00332CE4">
        <w:rPr>
          <w:rFonts w:ascii="Times New Roman" w:hAnsi="Times New Roman" w:cs="Times New Roman"/>
          <w:color w:val="0070C0"/>
        </w:rPr>
        <w:t xml:space="preserve">Pathogen </w:t>
      </w:r>
      <w:r w:rsidR="00EE032E" w:rsidRPr="00332CE4">
        <w:rPr>
          <w:rFonts w:ascii="Times New Roman" w:hAnsi="Times New Roman" w:cs="Times New Roman"/>
          <w:color w:val="0070C0"/>
        </w:rPr>
        <w:t>W</w:t>
      </w:r>
      <w:r w:rsidRPr="00332CE4">
        <w:rPr>
          <w:rFonts w:ascii="Times New Roman" w:hAnsi="Times New Roman" w:cs="Times New Roman"/>
          <w:color w:val="0070C0"/>
        </w:rPr>
        <w:t>ork – Animals</w:t>
      </w:r>
      <w:bookmarkEnd w:id="42"/>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12FF3480" w14:textId="77777777"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Health of Animals Act (S.C. 1990, c. 21)</w:t>
      </w:r>
    </w:p>
    <w:p w14:paraId="638DD050" w14:textId="77777777" w:rsidR="004A4D65" w:rsidRPr="00332CE4" w:rsidRDefault="00BD71BF" w:rsidP="004A4D65">
      <w:pPr>
        <w:tabs>
          <w:tab w:val="center" w:pos="5976"/>
          <w:tab w:val="right" w:pos="10512"/>
        </w:tabs>
        <w:rPr>
          <w:rFonts w:ascii="Times New Roman" w:hAnsi="Times New Roman" w:cs="Times New Roman"/>
        </w:rPr>
      </w:pPr>
      <w:hyperlink r:id="rId98" w:history="1">
        <w:r w:rsidR="004A4D65" w:rsidRPr="00332CE4">
          <w:rPr>
            <w:rStyle w:val="Hyperlink"/>
            <w:rFonts w:ascii="Times New Roman" w:hAnsi="Times New Roman" w:cs="Times New Roman"/>
          </w:rPr>
          <w:t>https://laws-lois.justice.gc.ca/eng/acts/H-3.3/</w:t>
        </w:r>
      </w:hyperlink>
      <w:r w:rsidR="004A4D65" w:rsidRPr="00332CE4">
        <w:rPr>
          <w:rFonts w:ascii="Times New Roman" w:hAnsi="Times New Roman" w:cs="Times New Roman"/>
        </w:rPr>
        <w:t xml:space="preserve"> </w:t>
      </w:r>
    </w:p>
    <w:p w14:paraId="527D87A5" w14:textId="77777777" w:rsidR="004A4D65" w:rsidRPr="00332CE4" w:rsidRDefault="004A4D65" w:rsidP="004A4D65">
      <w:pPr>
        <w:tabs>
          <w:tab w:val="center" w:pos="5976"/>
          <w:tab w:val="right" w:pos="10512"/>
        </w:tabs>
        <w:rPr>
          <w:rFonts w:ascii="Times New Roman" w:hAnsi="Times New Roman" w:cs="Times New Roman"/>
        </w:rPr>
      </w:pPr>
    </w:p>
    <w:p w14:paraId="34C9A513" w14:textId="77777777"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Health of Animals Regulations (C.R.C., c. 296)</w:t>
      </w:r>
    </w:p>
    <w:p w14:paraId="36CEA577" w14:textId="77777777" w:rsidR="004A4D65" w:rsidRPr="00332CE4" w:rsidRDefault="00BD71BF" w:rsidP="004A4D65">
      <w:pPr>
        <w:tabs>
          <w:tab w:val="center" w:pos="5976"/>
          <w:tab w:val="right" w:pos="10512"/>
        </w:tabs>
        <w:rPr>
          <w:rFonts w:ascii="Times New Roman" w:hAnsi="Times New Roman" w:cs="Times New Roman"/>
        </w:rPr>
      </w:pPr>
      <w:hyperlink r:id="rId99" w:history="1">
        <w:r w:rsidR="004A4D65" w:rsidRPr="00332CE4">
          <w:rPr>
            <w:rStyle w:val="Hyperlink"/>
            <w:rFonts w:ascii="Times New Roman" w:hAnsi="Times New Roman" w:cs="Times New Roman"/>
          </w:rPr>
          <w:t>https://laws-lois.justice.gc.ca/eng/regulations/C.R.C.,_c._296/</w:t>
        </w:r>
      </w:hyperlink>
    </w:p>
    <w:p w14:paraId="30AE9EB9" w14:textId="77777777" w:rsidR="004A4D65" w:rsidRPr="00332CE4" w:rsidRDefault="004A4D65" w:rsidP="004A4D65">
      <w:pPr>
        <w:tabs>
          <w:tab w:val="center" w:pos="5976"/>
          <w:tab w:val="right" w:pos="10512"/>
        </w:tabs>
        <w:rPr>
          <w:rFonts w:ascii="Times New Roman" w:hAnsi="Times New Roman" w:cs="Times New Roman"/>
        </w:rPr>
      </w:pPr>
    </w:p>
    <w:p w14:paraId="360BE68A" w14:textId="77777777" w:rsidR="004A4D65" w:rsidRPr="00332CE4" w:rsidRDefault="004A4D65" w:rsidP="004A4D65">
      <w:pPr>
        <w:rPr>
          <w:rStyle w:val="Hyperlink"/>
          <w:rFonts w:ascii="Times New Roman" w:hAnsi="Times New Roman" w:cs="Times New Roman"/>
        </w:rPr>
      </w:pPr>
      <w:r w:rsidRPr="00332CE4">
        <w:rPr>
          <w:rFonts w:ascii="Times New Roman" w:hAnsi="Times New Roman" w:cs="Times New Roman"/>
        </w:rPr>
        <w:t>Human Pathogen and Toxins Act (S.C. 2009, c. 24)</w:t>
      </w:r>
      <w:r w:rsidRPr="00332CE4">
        <w:rPr>
          <w:rStyle w:val="Hyperlink"/>
          <w:rFonts w:ascii="Times New Roman" w:hAnsi="Times New Roman" w:cs="Times New Roman"/>
        </w:rPr>
        <w:t xml:space="preserve"> </w:t>
      </w:r>
    </w:p>
    <w:p w14:paraId="019812FB" w14:textId="77777777" w:rsidR="004A4D65" w:rsidRPr="00332CE4" w:rsidRDefault="00BD71BF" w:rsidP="004A4D65">
      <w:pPr>
        <w:rPr>
          <w:rFonts w:ascii="Times New Roman" w:hAnsi="Times New Roman" w:cs="Times New Roman"/>
        </w:rPr>
      </w:pPr>
      <w:hyperlink r:id="rId100" w:history="1">
        <w:r w:rsidR="004A4D65" w:rsidRPr="00332CE4">
          <w:rPr>
            <w:rStyle w:val="Hyperlink"/>
            <w:rFonts w:ascii="Times New Roman" w:hAnsi="Times New Roman" w:cs="Times New Roman"/>
          </w:rPr>
          <w:t>https://laws.justice.gc.ca/eng/acts/H-5.67/</w:t>
        </w:r>
      </w:hyperlink>
    </w:p>
    <w:p w14:paraId="6263DE62" w14:textId="77777777" w:rsidR="00FE3FD3" w:rsidRPr="00332CE4" w:rsidRDefault="00FE3FD3" w:rsidP="004A4D65">
      <w:pPr>
        <w:autoSpaceDE w:val="0"/>
        <w:autoSpaceDN w:val="0"/>
        <w:adjustRightInd w:val="0"/>
        <w:rPr>
          <w:rFonts w:ascii="Times New Roman" w:hAnsi="Times New Roman" w:cs="Times New Roman"/>
        </w:rPr>
      </w:pPr>
    </w:p>
    <w:p w14:paraId="421CC84D" w14:textId="22A656FD" w:rsidR="004A4D65" w:rsidRPr="00332CE4" w:rsidRDefault="004A4D65" w:rsidP="004A4D65">
      <w:pPr>
        <w:autoSpaceDE w:val="0"/>
        <w:autoSpaceDN w:val="0"/>
        <w:adjustRightInd w:val="0"/>
        <w:rPr>
          <w:rFonts w:ascii="Times New Roman" w:hAnsi="Times New Roman" w:cs="Times New Roman"/>
        </w:rPr>
      </w:pPr>
      <w:r w:rsidRPr="00332CE4">
        <w:rPr>
          <w:rFonts w:ascii="Times New Roman" w:hAnsi="Times New Roman" w:cs="Times New Roman"/>
        </w:rPr>
        <w:t>Human Pathogens and Toxins Regulations (SOR/2015-44)</w:t>
      </w:r>
    </w:p>
    <w:p w14:paraId="653D16C0" w14:textId="77777777" w:rsidR="004A4D65" w:rsidRPr="00332CE4" w:rsidRDefault="00BD71BF" w:rsidP="004A4D65">
      <w:pPr>
        <w:autoSpaceDE w:val="0"/>
        <w:autoSpaceDN w:val="0"/>
        <w:adjustRightInd w:val="0"/>
        <w:rPr>
          <w:rFonts w:ascii="Times New Roman" w:hAnsi="Times New Roman" w:cs="Times New Roman"/>
        </w:rPr>
      </w:pPr>
      <w:hyperlink r:id="rId101" w:history="1">
        <w:r w:rsidR="004A4D65" w:rsidRPr="00332CE4">
          <w:rPr>
            <w:rStyle w:val="Hyperlink"/>
            <w:rFonts w:ascii="Times New Roman" w:hAnsi="Times New Roman" w:cs="Times New Roman"/>
          </w:rPr>
          <w:t>https://laws.justice.gc.ca/eng/regulations/SOR-2015-44/</w:t>
        </w:r>
      </w:hyperlink>
      <w:r w:rsidR="004A4D65" w:rsidRPr="00332CE4">
        <w:rPr>
          <w:rFonts w:ascii="Times New Roman" w:hAnsi="Times New Roman" w:cs="Times New Roman"/>
        </w:rPr>
        <w:t xml:space="preserve"> </w:t>
      </w:r>
    </w:p>
    <w:p w14:paraId="77DB7199" w14:textId="77777777" w:rsidR="00E31789" w:rsidRPr="00332CE4" w:rsidRDefault="00E31789" w:rsidP="00E31789">
      <w:pPr>
        <w:rPr>
          <w:rFonts w:ascii="Times New Roman" w:hAnsi="Times New Roman" w:cs="Times New Roman"/>
        </w:rPr>
      </w:pPr>
    </w:p>
    <w:p w14:paraId="25EC65A1" w14:textId="032CDED6" w:rsidR="00A7214C" w:rsidRPr="00332CE4" w:rsidRDefault="00A7214C" w:rsidP="00B44D8F">
      <w:pPr>
        <w:pStyle w:val="Subtitle"/>
        <w:numPr>
          <w:ilvl w:val="1"/>
          <w:numId w:val="3"/>
        </w:numPr>
        <w:spacing w:before="240"/>
        <w:rPr>
          <w:rFonts w:ascii="Times New Roman" w:hAnsi="Times New Roman" w:cs="Times New Roman"/>
          <w:color w:val="0070C0"/>
        </w:rPr>
      </w:pPr>
      <w:bookmarkStart w:id="43" w:name="_Ref29292683"/>
      <w:r w:rsidRPr="00332CE4">
        <w:rPr>
          <w:rFonts w:ascii="Times New Roman" w:hAnsi="Times New Roman" w:cs="Times New Roman"/>
          <w:color w:val="0070C0"/>
        </w:rPr>
        <w:t>Waste</w:t>
      </w:r>
      <w:bookmarkEnd w:id="43"/>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3A6C33C4" w14:textId="46248861" w:rsidR="00E31789" w:rsidRPr="00332CE4" w:rsidRDefault="00FE3FD3" w:rsidP="00E31789">
      <w:pPr>
        <w:rPr>
          <w:rStyle w:val="Hyperlink"/>
          <w:rFonts w:ascii="Times New Roman" w:hAnsi="Times New Roman" w:cs="Times New Roman"/>
        </w:rPr>
      </w:pPr>
      <w:r w:rsidRPr="00332CE4">
        <w:rPr>
          <w:rFonts w:ascii="Times New Roman" w:hAnsi="Times New Roman" w:cs="Times New Roman"/>
        </w:rPr>
        <w:t xml:space="preserve">The Canadian Council of Ministers of the Environment (CCME) published the document “Guidelines for the Management of Biomedical Waste in Canada” (1992) as a basis for development of local regulations. </w:t>
      </w:r>
      <w:hyperlink r:id="rId102" w:history="1">
        <w:r w:rsidRPr="00332CE4">
          <w:rPr>
            <w:rStyle w:val="Hyperlink"/>
            <w:rFonts w:ascii="Times New Roman" w:hAnsi="Times New Roman" w:cs="Times New Roman"/>
          </w:rPr>
          <w:t>https://www.ccme.ca/files/Resources/waste/hazardous/pn_1060_e.pdf</w:t>
        </w:r>
      </w:hyperlink>
    </w:p>
    <w:p w14:paraId="3CAEF079" w14:textId="4F375DC8" w:rsidR="00FE3FD3" w:rsidRPr="00332CE4" w:rsidRDefault="00FE3FD3">
      <w:pPr>
        <w:rPr>
          <w:rFonts w:ascii="Times New Roman" w:eastAsiaTheme="minorEastAsia" w:hAnsi="Times New Roman" w:cs="Times New Roman"/>
          <w:color w:val="0070C0"/>
          <w:spacing w:val="15"/>
        </w:rPr>
      </w:pPr>
      <w:bookmarkStart w:id="44" w:name="_Ref29292686"/>
    </w:p>
    <w:p w14:paraId="18303C79" w14:textId="702B0014" w:rsidR="00A7214C" w:rsidRPr="00332CE4" w:rsidRDefault="00A7214C" w:rsidP="00B44D8F">
      <w:pPr>
        <w:pStyle w:val="Subtitle"/>
        <w:numPr>
          <w:ilvl w:val="1"/>
          <w:numId w:val="3"/>
        </w:numPr>
        <w:spacing w:before="240"/>
        <w:rPr>
          <w:rFonts w:ascii="Times New Roman" w:hAnsi="Times New Roman" w:cs="Times New Roman"/>
          <w:color w:val="0070C0"/>
        </w:rPr>
      </w:pPr>
      <w:bookmarkStart w:id="45" w:name="_Ref34305120"/>
      <w:r w:rsidRPr="00332CE4">
        <w:rPr>
          <w:rFonts w:ascii="Times New Roman" w:hAnsi="Times New Roman" w:cs="Times New Roman"/>
          <w:color w:val="0070C0"/>
        </w:rPr>
        <w:t>Dual-</w:t>
      </w:r>
      <w:r w:rsidR="00EE032E" w:rsidRPr="00332CE4">
        <w:rPr>
          <w:rFonts w:ascii="Times New Roman" w:hAnsi="Times New Roman" w:cs="Times New Roman"/>
          <w:color w:val="0070C0"/>
        </w:rPr>
        <w:t>U</w:t>
      </w:r>
      <w:r w:rsidRPr="00332CE4">
        <w:rPr>
          <w:rFonts w:ascii="Times New Roman" w:hAnsi="Times New Roman" w:cs="Times New Roman"/>
          <w:color w:val="0070C0"/>
        </w:rPr>
        <w:t xml:space="preserve">se </w:t>
      </w:r>
      <w:r w:rsidR="00EE032E" w:rsidRPr="00332CE4">
        <w:rPr>
          <w:rFonts w:ascii="Times New Roman" w:hAnsi="Times New Roman" w:cs="Times New Roman"/>
          <w:color w:val="0070C0"/>
        </w:rPr>
        <w:t>I</w:t>
      </w:r>
      <w:r w:rsidRPr="00332CE4">
        <w:rPr>
          <w:rFonts w:ascii="Times New Roman" w:hAnsi="Times New Roman" w:cs="Times New Roman"/>
          <w:color w:val="0070C0"/>
        </w:rPr>
        <w:t>tems / DURC / Biosecurity</w:t>
      </w:r>
      <w:bookmarkEnd w:id="44"/>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45"/>
    </w:p>
    <w:p w14:paraId="4B26B2E7" w14:textId="77777777"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Dual-use pathogens and toxins, goods, and technology are regulated under</w:t>
      </w:r>
    </w:p>
    <w:p w14:paraId="7DCAD16A" w14:textId="77777777" w:rsidR="0071631B" w:rsidRPr="00332CE4" w:rsidRDefault="0071631B" w:rsidP="0071631B">
      <w:pPr>
        <w:pStyle w:val="ListParagraph"/>
        <w:numPr>
          <w:ilvl w:val="0"/>
          <w:numId w:val="10"/>
        </w:numPr>
        <w:tabs>
          <w:tab w:val="center" w:pos="5976"/>
          <w:tab w:val="right" w:pos="10512"/>
        </w:tabs>
        <w:rPr>
          <w:rFonts w:ascii="Times New Roman" w:hAnsi="Times New Roman" w:cs="Times New Roman"/>
        </w:rPr>
      </w:pPr>
      <w:r w:rsidRPr="00332CE4">
        <w:rPr>
          <w:rFonts w:ascii="Times New Roman" w:hAnsi="Times New Roman" w:cs="Times New Roman"/>
        </w:rPr>
        <w:t xml:space="preserve">For human pathogens, including zoonotic pathogens, or toxins </w:t>
      </w:r>
    </w:p>
    <w:p w14:paraId="6407B069" w14:textId="77777777" w:rsidR="0071631B" w:rsidRPr="00332CE4" w:rsidRDefault="0071631B" w:rsidP="0071631B">
      <w:pPr>
        <w:pStyle w:val="ListParagraph"/>
        <w:numPr>
          <w:ilvl w:val="1"/>
          <w:numId w:val="10"/>
        </w:numPr>
        <w:tabs>
          <w:tab w:val="center" w:pos="5976"/>
          <w:tab w:val="right" w:pos="10512"/>
        </w:tabs>
        <w:rPr>
          <w:rStyle w:val="Hyperlink"/>
          <w:rFonts w:ascii="Times New Roman" w:hAnsi="Times New Roman" w:cs="Times New Roman"/>
          <w:color w:val="auto"/>
          <w:u w:val="none"/>
        </w:rPr>
      </w:pPr>
      <w:r w:rsidRPr="00332CE4">
        <w:rPr>
          <w:rFonts w:ascii="Times New Roman" w:hAnsi="Times New Roman" w:cs="Times New Roman"/>
        </w:rPr>
        <w:t>T</w:t>
      </w:r>
      <w:r w:rsidR="004A4D65" w:rsidRPr="00332CE4">
        <w:rPr>
          <w:rFonts w:ascii="Times New Roman" w:hAnsi="Times New Roman" w:cs="Times New Roman"/>
        </w:rPr>
        <w:t>he Human Pathogen and Toxins Act</w:t>
      </w:r>
      <w:r w:rsidRPr="00332CE4">
        <w:rPr>
          <w:rFonts w:ascii="Times New Roman" w:hAnsi="Times New Roman" w:cs="Times New Roman"/>
        </w:rPr>
        <w:t xml:space="preserve"> (S.C. 2009, c. 24)</w:t>
      </w:r>
    </w:p>
    <w:p w14:paraId="26AA1DCA" w14:textId="24EB450B" w:rsidR="004A4D65" w:rsidRPr="00332CE4" w:rsidRDefault="00BD71BF" w:rsidP="0071631B">
      <w:pPr>
        <w:pStyle w:val="ListParagraph"/>
        <w:tabs>
          <w:tab w:val="center" w:pos="5976"/>
          <w:tab w:val="right" w:pos="10512"/>
        </w:tabs>
        <w:ind w:left="1440"/>
        <w:rPr>
          <w:rFonts w:ascii="Times New Roman" w:hAnsi="Times New Roman" w:cs="Times New Roman"/>
        </w:rPr>
      </w:pPr>
      <w:hyperlink r:id="rId103" w:history="1">
        <w:r w:rsidR="0071631B" w:rsidRPr="00332CE4">
          <w:rPr>
            <w:rStyle w:val="Hyperlink"/>
            <w:rFonts w:ascii="Times New Roman" w:hAnsi="Times New Roman" w:cs="Times New Roman"/>
          </w:rPr>
          <w:t>https://laws.justice.gc.ca/eng/acts/H-5.67/</w:t>
        </w:r>
      </w:hyperlink>
    </w:p>
    <w:p w14:paraId="2E71024B" w14:textId="77777777" w:rsidR="0071631B" w:rsidRPr="00332CE4" w:rsidRDefault="0071631B" w:rsidP="0071631B">
      <w:pPr>
        <w:pStyle w:val="ListParagraph"/>
        <w:numPr>
          <w:ilvl w:val="1"/>
          <w:numId w:val="10"/>
        </w:numPr>
        <w:autoSpaceDE w:val="0"/>
        <w:autoSpaceDN w:val="0"/>
        <w:adjustRightInd w:val="0"/>
        <w:rPr>
          <w:rFonts w:ascii="Times New Roman" w:hAnsi="Times New Roman" w:cs="Times New Roman"/>
        </w:rPr>
      </w:pPr>
      <w:r w:rsidRPr="00332CE4">
        <w:rPr>
          <w:rFonts w:ascii="Times New Roman" w:hAnsi="Times New Roman" w:cs="Times New Roman"/>
        </w:rPr>
        <w:t>Human Pathogens and Toxins Regulations (SOR/2015-44)</w:t>
      </w:r>
    </w:p>
    <w:p w14:paraId="289FAC03" w14:textId="335D5FE8" w:rsidR="0071631B" w:rsidRPr="00332CE4" w:rsidRDefault="00BD71BF" w:rsidP="0071631B">
      <w:pPr>
        <w:pStyle w:val="ListParagraph"/>
        <w:autoSpaceDE w:val="0"/>
        <w:autoSpaceDN w:val="0"/>
        <w:adjustRightInd w:val="0"/>
        <w:ind w:left="1440"/>
        <w:rPr>
          <w:rFonts w:ascii="Times New Roman" w:hAnsi="Times New Roman" w:cs="Times New Roman"/>
        </w:rPr>
      </w:pPr>
      <w:hyperlink r:id="rId104" w:history="1">
        <w:r w:rsidR="0071631B" w:rsidRPr="00332CE4">
          <w:rPr>
            <w:rStyle w:val="Hyperlink"/>
            <w:rFonts w:ascii="Times New Roman" w:hAnsi="Times New Roman" w:cs="Times New Roman"/>
          </w:rPr>
          <w:t>https://laws.justice.gc.ca/eng/regulations/SOR-2015-44/</w:t>
        </w:r>
      </w:hyperlink>
      <w:r w:rsidR="0071631B" w:rsidRPr="00332CE4">
        <w:rPr>
          <w:rFonts w:ascii="Times New Roman" w:hAnsi="Times New Roman" w:cs="Times New Roman"/>
        </w:rPr>
        <w:t xml:space="preserve"> </w:t>
      </w:r>
    </w:p>
    <w:p w14:paraId="74153F6E" w14:textId="77777777" w:rsidR="0071631B" w:rsidRPr="00332CE4" w:rsidRDefault="0071631B" w:rsidP="0071631B">
      <w:pPr>
        <w:pStyle w:val="ListParagraph"/>
        <w:numPr>
          <w:ilvl w:val="1"/>
          <w:numId w:val="10"/>
        </w:numPr>
        <w:tabs>
          <w:tab w:val="center" w:pos="5976"/>
          <w:tab w:val="right" w:pos="10512"/>
        </w:tabs>
        <w:rPr>
          <w:rFonts w:ascii="Times New Roman" w:hAnsi="Times New Roman" w:cs="Times New Roman"/>
        </w:rPr>
      </w:pPr>
      <w:r w:rsidRPr="00332CE4">
        <w:rPr>
          <w:rFonts w:ascii="Times New Roman" w:hAnsi="Times New Roman" w:cs="Times New Roman"/>
        </w:rPr>
        <w:t xml:space="preserve">Guidance document for research settings: </w:t>
      </w:r>
    </w:p>
    <w:p w14:paraId="70C46C31" w14:textId="6E2F43D0" w:rsidR="0071631B" w:rsidRPr="00332CE4" w:rsidRDefault="0071631B" w:rsidP="0071631B">
      <w:pPr>
        <w:pStyle w:val="ListParagraph"/>
        <w:tabs>
          <w:tab w:val="center" w:pos="5976"/>
          <w:tab w:val="right" w:pos="10512"/>
        </w:tabs>
        <w:ind w:left="1440"/>
        <w:rPr>
          <w:rFonts w:ascii="Times New Roman" w:hAnsi="Times New Roman" w:cs="Times New Roman"/>
        </w:rPr>
      </w:pPr>
      <w:r w:rsidRPr="00332CE4">
        <w:rPr>
          <w:rFonts w:ascii="Times New Roman" w:hAnsi="Times New Roman" w:cs="Times New Roman"/>
        </w:rPr>
        <w:t>Plan for Administrative Oversight for Pathogens and Toxins in a Research Setting - Required Elements and Guidance</w:t>
      </w:r>
    </w:p>
    <w:p w14:paraId="26496F49" w14:textId="43E7DE7A" w:rsidR="0071631B" w:rsidRPr="00332CE4" w:rsidRDefault="00BD71BF" w:rsidP="0071631B">
      <w:pPr>
        <w:pStyle w:val="ListParagraph"/>
        <w:tabs>
          <w:tab w:val="center" w:pos="5976"/>
          <w:tab w:val="right" w:pos="10512"/>
        </w:tabs>
        <w:ind w:left="1440"/>
        <w:rPr>
          <w:rFonts w:ascii="Times New Roman" w:hAnsi="Times New Roman" w:cs="Times New Roman"/>
        </w:rPr>
      </w:pPr>
      <w:hyperlink r:id="rId105" w:history="1">
        <w:r w:rsidR="0071631B" w:rsidRPr="00332CE4">
          <w:rPr>
            <w:rStyle w:val="Hyperlink"/>
            <w:rFonts w:ascii="Times New Roman" w:hAnsi="Times New Roman" w:cs="Times New Roman"/>
          </w:rPr>
          <w:t>https://www.canada.ca/content/dam/phac-aspc/documents/services/laboratory-biosafety-biosecurity/licensing-program/plan-administrative-oversight-pathogens-toxins-a-research-setting-required-elements-guidance/admin_oversight-surveillance_admin-eng.pdf</w:t>
        </w:r>
      </w:hyperlink>
      <w:r w:rsidR="0071631B" w:rsidRPr="00332CE4">
        <w:rPr>
          <w:rFonts w:ascii="Times New Roman" w:hAnsi="Times New Roman" w:cs="Times New Roman"/>
        </w:rPr>
        <w:t xml:space="preserve"> </w:t>
      </w:r>
    </w:p>
    <w:p w14:paraId="7C588D58" w14:textId="77777777" w:rsidR="0071631B" w:rsidRPr="00332CE4" w:rsidRDefault="0071631B" w:rsidP="00B44D8F">
      <w:pPr>
        <w:pStyle w:val="ListParagraph"/>
        <w:numPr>
          <w:ilvl w:val="0"/>
          <w:numId w:val="10"/>
        </w:numPr>
        <w:tabs>
          <w:tab w:val="center" w:pos="5976"/>
          <w:tab w:val="right" w:pos="10512"/>
        </w:tabs>
        <w:rPr>
          <w:rFonts w:ascii="Times New Roman" w:hAnsi="Times New Roman" w:cs="Times New Roman"/>
        </w:rPr>
      </w:pPr>
      <w:r w:rsidRPr="00332CE4">
        <w:rPr>
          <w:rFonts w:ascii="Times New Roman" w:hAnsi="Times New Roman" w:cs="Times New Roman"/>
        </w:rPr>
        <w:t xml:space="preserve">For animal pathogens </w:t>
      </w:r>
    </w:p>
    <w:p w14:paraId="75ECDBA0" w14:textId="77777777" w:rsidR="0071631B" w:rsidRPr="00332CE4" w:rsidRDefault="0071631B" w:rsidP="0071631B">
      <w:pPr>
        <w:pStyle w:val="ListParagraph"/>
        <w:numPr>
          <w:ilvl w:val="1"/>
          <w:numId w:val="10"/>
        </w:numPr>
        <w:rPr>
          <w:rFonts w:ascii="Times New Roman" w:hAnsi="Times New Roman" w:cs="Times New Roman"/>
        </w:rPr>
      </w:pPr>
      <w:r w:rsidRPr="00332CE4">
        <w:rPr>
          <w:rFonts w:ascii="Times New Roman" w:hAnsi="Times New Roman" w:cs="Times New Roman"/>
        </w:rPr>
        <w:t>T</w:t>
      </w:r>
      <w:r w:rsidR="004A4D65" w:rsidRPr="00332CE4">
        <w:rPr>
          <w:rFonts w:ascii="Times New Roman" w:hAnsi="Times New Roman" w:cs="Times New Roman"/>
        </w:rPr>
        <w:t>he Health of Animals Act</w:t>
      </w:r>
      <w:r w:rsidRPr="00332CE4">
        <w:rPr>
          <w:rFonts w:ascii="Times New Roman" w:hAnsi="Times New Roman" w:cs="Times New Roman"/>
        </w:rPr>
        <w:t xml:space="preserve"> (S.C. 1990, c. 21)</w:t>
      </w:r>
    </w:p>
    <w:p w14:paraId="04DB4527" w14:textId="77777777" w:rsidR="0071631B" w:rsidRPr="00332CE4" w:rsidRDefault="00BD71BF" w:rsidP="0071631B">
      <w:pPr>
        <w:pStyle w:val="ListParagraph"/>
        <w:ind w:left="1440"/>
        <w:rPr>
          <w:rFonts w:ascii="Times New Roman" w:hAnsi="Times New Roman" w:cs="Times New Roman"/>
        </w:rPr>
      </w:pPr>
      <w:hyperlink r:id="rId106" w:history="1">
        <w:r w:rsidR="0071631B" w:rsidRPr="00332CE4">
          <w:rPr>
            <w:rStyle w:val="Hyperlink"/>
            <w:rFonts w:ascii="Times New Roman" w:hAnsi="Times New Roman" w:cs="Times New Roman"/>
          </w:rPr>
          <w:t>https://laws-lois.justice.gc.ca/eng/acts/H-3.3/</w:t>
        </w:r>
      </w:hyperlink>
    </w:p>
    <w:p w14:paraId="7E67722E" w14:textId="77777777" w:rsidR="0071631B" w:rsidRPr="00332CE4" w:rsidRDefault="004A4D65" w:rsidP="0071631B">
      <w:pPr>
        <w:pStyle w:val="ListParagraph"/>
        <w:numPr>
          <w:ilvl w:val="1"/>
          <w:numId w:val="10"/>
        </w:numPr>
        <w:rPr>
          <w:rFonts w:ascii="Times New Roman" w:hAnsi="Times New Roman" w:cs="Times New Roman"/>
        </w:rPr>
      </w:pPr>
      <w:r w:rsidRPr="00332CE4">
        <w:rPr>
          <w:rFonts w:ascii="Times New Roman" w:hAnsi="Times New Roman" w:cs="Times New Roman"/>
        </w:rPr>
        <w:t>Health of Animals Regulations (C.R.C., c. 296)</w:t>
      </w:r>
    </w:p>
    <w:p w14:paraId="72B4E1E8" w14:textId="1C553CD7" w:rsidR="004A4D65" w:rsidRPr="00332CE4" w:rsidRDefault="00BD71BF" w:rsidP="0071631B">
      <w:pPr>
        <w:pStyle w:val="ListParagraph"/>
        <w:ind w:left="1440"/>
        <w:rPr>
          <w:rFonts w:ascii="Times New Roman" w:hAnsi="Times New Roman" w:cs="Times New Roman"/>
        </w:rPr>
      </w:pPr>
      <w:hyperlink r:id="rId107" w:history="1">
        <w:r w:rsidR="0071631B" w:rsidRPr="00332CE4">
          <w:rPr>
            <w:rStyle w:val="Hyperlink"/>
            <w:rFonts w:ascii="Times New Roman" w:hAnsi="Times New Roman" w:cs="Times New Roman"/>
          </w:rPr>
          <w:t>https://laws-lois.justice.gc.ca/eng/regulations/C.R.C.,_c._296/</w:t>
        </w:r>
      </w:hyperlink>
    </w:p>
    <w:p w14:paraId="076CAC79" w14:textId="3E614F8D" w:rsidR="004A4D65" w:rsidRPr="00332CE4" w:rsidRDefault="0071631B" w:rsidP="0070006D">
      <w:pPr>
        <w:pStyle w:val="ListParagraph"/>
        <w:numPr>
          <w:ilvl w:val="0"/>
          <w:numId w:val="10"/>
        </w:numPr>
        <w:tabs>
          <w:tab w:val="center" w:pos="5976"/>
          <w:tab w:val="right" w:pos="10512"/>
        </w:tabs>
        <w:rPr>
          <w:rFonts w:ascii="Times New Roman" w:hAnsi="Times New Roman" w:cs="Times New Roman"/>
        </w:rPr>
      </w:pPr>
      <w:r w:rsidRPr="00332CE4">
        <w:rPr>
          <w:rFonts w:ascii="Times New Roman" w:hAnsi="Times New Roman" w:cs="Times New Roman"/>
        </w:rPr>
        <w:t>L</w:t>
      </w:r>
      <w:r w:rsidR="004A4D65" w:rsidRPr="00332CE4">
        <w:rPr>
          <w:rFonts w:ascii="Times New Roman" w:hAnsi="Times New Roman" w:cs="Times New Roman"/>
        </w:rPr>
        <w:t xml:space="preserve">ist of Security Sensitive Biological Agents (agents having dual-use potential) </w:t>
      </w:r>
      <w:hyperlink r:id="rId108" w:history="1">
        <w:r w:rsidR="004A4D65" w:rsidRPr="00332CE4">
          <w:rPr>
            <w:rStyle w:val="Hyperlink"/>
            <w:rFonts w:ascii="Times New Roman" w:hAnsi="Times New Roman" w:cs="Times New Roman"/>
          </w:rPr>
          <w:t>https://www.canada.ca/en/public-health/services/laboratory-biosafety-biosecurity/human-pathogens-toxins-act/security-sensitive-biological-agents.html</w:t>
        </w:r>
      </w:hyperlink>
    </w:p>
    <w:p w14:paraId="65A45830" w14:textId="77777777" w:rsidR="002045C6" w:rsidRPr="00332CE4" w:rsidRDefault="004A4D65" w:rsidP="002045C6">
      <w:pPr>
        <w:pStyle w:val="ListParagraph"/>
        <w:numPr>
          <w:ilvl w:val="0"/>
          <w:numId w:val="10"/>
        </w:numPr>
        <w:tabs>
          <w:tab w:val="center" w:pos="5976"/>
          <w:tab w:val="right" w:pos="10512"/>
        </w:tabs>
        <w:rPr>
          <w:rFonts w:ascii="Times New Roman" w:hAnsi="Times New Roman" w:cs="Times New Roman"/>
        </w:rPr>
      </w:pPr>
      <w:r w:rsidRPr="00332CE4">
        <w:rPr>
          <w:rFonts w:ascii="Times New Roman" w:hAnsi="Times New Roman" w:cs="Times New Roman"/>
        </w:rPr>
        <w:t>Export and Import Permits Act (EIPA): implements export controls through the Export Control List (ECL)</w:t>
      </w:r>
      <w:r w:rsidR="002045C6" w:rsidRPr="00332CE4">
        <w:rPr>
          <w:rFonts w:ascii="Times New Roman" w:hAnsi="Times New Roman" w:cs="Times New Roman"/>
        </w:rPr>
        <w:t xml:space="preserve"> </w:t>
      </w:r>
    </w:p>
    <w:p w14:paraId="78C08BA9" w14:textId="78232B71" w:rsidR="002045C6" w:rsidRPr="00332CE4" w:rsidRDefault="00BD71BF" w:rsidP="002045C6">
      <w:pPr>
        <w:pStyle w:val="ListParagraph"/>
        <w:tabs>
          <w:tab w:val="center" w:pos="5976"/>
          <w:tab w:val="right" w:pos="10512"/>
        </w:tabs>
        <w:rPr>
          <w:rFonts w:ascii="Times New Roman" w:hAnsi="Times New Roman" w:cs="Times New Roman"/>
        </w:rPr>
      </w:pPr>
      <w:hyperlink r:id="rId109" w:history="1">
        <w:r w:rsidR="002045C6" w:rsidRPr="00332CE4">
          <w:rPr>
            <w:rStyle w:val="Hyperlink"/>
            <w:rFonts w:ascii="Times New Roman" w:hAnsi="Times New Roman" w:cs="Times New Roman"/>
          </w:rPr>
          <w:t>https://laws-lois.justice.gc.ca/eng/regulations/sor-89-202/FullText.html</w:t>
        </w:r>
      </w:hyperlink>
      <w:r w:rsidR="002045C6" w:rsidRPr="00332CE4">
        <w:rPr>
          <w:rFonts w:ascii="Times New Roman" w:hAnsi="Times New Roman" w:cs="Times New Roman"/>
        </w:rPr>
        <w:t xml:space="preserve"> </w:t>
      </w:r>
    </w:p>
    <w:p w14:paraId="30FEE607" w14:textId="77777777" w:rsidR="007C45EA" w:rsidRPr="00332CE4" w:rsidRDefault="004A4D65" w:rsidP="002045C6">
      <w:pPr>
        <w:pStyle w:val="ListParagraph"/>
        <w:numPr>
          <w:ilvl w:val="1"/>
          <w:numId w:val="10"/>
        </w:numPr>
        <w:tabs>
          <w:tab w:val="center" w:pos="5976"/>
          <w:tab w:val="right" w:pos="10512"/>
        </w:tabs>
        <w:rPr>
          <w:rFonts w:ascii="Times New Roman" w:hAnsi="Times New Roman" w:cs="Times New Roman"/>
        </w:rPr>
      </w:pPr>
      <w:r w:rsidRPr="00332CE4">
        <w:rPr>
          <w:rFonts w:ascii="Times New Roman" w:hAnsi="Times New Roman" w:cs="Times New Roman"/>
        </w:rPr>
        <w:t>Dual-use list (goods and technology)</w:t>
      </w:r>
    </w:p>
    <w:p w14:paraId="57DABA7D" w14:textId="16D223C0" w:rsidR="002045C6" w:rsidRPr="00332CE4" w:rsidRDefault="00BD71BF" w:rsidP="007C45EA">
      <w:pPr>
        <w:pStyle w:val="ListParagraph"/>
        <w:tabs>
          <w:tab w:val="center" w:pos="5976"/>
          <w:tab w:val="right" w:pos="10512"/>
        </w:tabs>
        <w:ind w:left="1440"/>
        <w:rPr>
          <w:rFonts w:ascii="Times New Roman" w:hAnsi="Times New Roman" w:cs="Times New Roman"/>
        </w:rPr>
      </w:pPr>
      <w:hyperlink r:id="rId110" w:anchor="group1" w:history="1">
        <w:r w:rsidR="006D7D6E" w:rsidRPr="00332CE4">
          <w:rPr>
            <w:rStyle w:val="Hyperlink"/>
            <w:rFonts w:ascii="Times New Roman" w:hAnsi="Times New Roman" w:cs="Times New Roman"/>
          </w:rPr>
          <w:t>https://www.international.gc.ca/controls-controles/about-a_propos/expor/guide-2016.aspx?lang=eng#group1</w:t>
        </w:r>
      </w:hyperlink>
      <w:r w:rsidR="007C45EA" w:rsidRPr="00332CE4">
        <w:rPr>
          <w:rFonts w:ascii="Times New Roman" w:hAnsi="Times New Roman" w:cs="Times New Roman"/>
        </w:rPr>
        <w:t xml:space="preserve"> </w:t>
      </w:r>
    </w:p>
    <w:p w14:paraId="09E67598" w14:textId="77777777" w:rsidR="006D7D6E" w:rsidRPr="00332CE4" w:rsidRDefault="004A4D65" w:rsidP="002045C6">
      <w:pPr>
        <w:pStyle w:val="ListParagraph"/>
        <w:numPr>
          <w:ilvl w:val="1"/>
          <w:numId w:val="10"/>
        </w:numPr>
        <w:tabs>
          <w:tab w:val="center" w:pos="5976"/>
          <w:tab w:val="right" w:pos="10512"/>
        </w:tabs>
        <w:rPr>
          <w:rFonts w:ascii="Times New Roman" w:hAnsi="Times New Roman" w:cs="Times New Roman"/>
        </w:rPr>
      </w:pPr>
      <w:r w:rsidRPr="00332CE4">
        <w:rPr>
          <w:rFonts w:ascii="Times New Roman" w:hAnsi="Times New Roman" w:cs="Times New Roman"/>
        </w:rPr>
        <w:t>Chemical and Biological Weapons Non-Proliferation List</w:t>
      </w:r>
    </w:p>
    <w:p w14:paraId="5BF9FA71" w14:textId="30C94B64" w:rsidR="004A4D65" w:rsidRPr="00332CE4" w:rsidRDefault="00BD71BF" w:rsidP="006D7D6E">
      <w:pPr>
        <w:pStyle w:val="ListParagraph"/>
        <w:tabs>
          <w:tab w:val="center" w:pos="5976"/>
          <w:tab w:val="right" w:pos="10512"/>
        </w:tabs>
        <w:ind w:left="1440"/>
        <w:rPr>
          <w:rFonts w:ascii="Times New Roman" w:hAnsi="Times New Roman" w:cs="Times New Roman"/>
        </w:rPr>
      </w:pPr>
      <w:hyperlink r:id="rId111" w:anchor="group7" w:history="1">
        <w:r w:rsidR="00873FD8" w:rsidRPr="00332CE4">
          <w:rPr>
            <w:rStyle w:val="Hyperlink"/>
            <w:rFonts w:ascii="Times New Roman" w:hAnsi="Times New Roman" w:cs="Times New Roman"/>
          </w:rPr>
          <w:t>http://www.international.gc.ca/controls-controles/about-a_propos/expor/guide-2016-2.aspx?lang=eng#group7</w:t>
        </w:r>
      </w:hyperlink>
      <w:r w:rsidR="006D7D6E" w:rsidRPr="00332CE4">
        <w:rPr>
          <w:rFonts w:ascii="Times New Roman" w:hAnsi="Times New Roman" w:cs="Times New Roman"/>
        </w:rPr>
        <w:t xml:space="preserve"> </w:t>
      </w:r>
    </w:p>
    <w:p w14:paraId="2009A947" w14:textId="77777777" w:rsidR="004A4D65" w:rsidRPr="00332CE4" w:rsidRDefault="004A4D65" w:rsidP="004A4D65">
      <w:pPr>
        <w:tabs>
          <w:tab w:val="center" w:pos="5976"/>
          <w:tab w:val="right" w:pos="10512"/>
        </w:tabs>
        <w:rPr>
          <w:rFonts w:ascii="Times New Roman" w:hAnsi="Times New Roman" w:cs="Times New Roman"/>
        </w:rPr>
      </w:pPr>
    </w:p>
    <w:p w14:paraId="2DAFD5AC" w14:textId="77777777"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 xml:space="preserve">A new guidance document is currently under development: </w:t>
      </w:r>
      <w:hyperlink r:id="rId112" w:history="1">
        <w:r w:rsidRPr="00332CE4">
          <w:rPr>
            <w:rStyle w:val="Hyperlink"/>
            <w:rFonts w:ascii="Times New Roman" w:hAnsi="Times New Roman" w:cs="Times New Roman"/>
          </w:rPr>
          <w:t>https://www.canada.ca/en/public-health/programs/consultation-biosafety-guideline-dual-use-life-science-research/document.html</w:t>
        </w:r>
      </w:hyperlink>
    </w:p>
    <w:p w14:paraId="09C9EAF1" w14:textId="77777777" w:rsidR="00E31789" w:rsidRPr="00332CE4" w:rsidRDefault="00E31789" w:rsidP="00E31789">
      <w:pPr>
        <w:rPr>
          <w:rFonts w:ascii="Times New Roman" w:hAnsi="Times New Roman" w:cs="Times New Roman"/>
        </w:rPr>
      </w:pPr>
    </w:p>
    <w:p w14:paraId="0B23CEB0" w14:textId="77777777" w:rsidR="00FE3FD3" w:rsidRPr="00332CE4" w:rsidRDefault="00FE3FD3">
      <w:pPr>
        <w:rPr>
          <w:rFonts w:ascii="Times New Roman" w:eastAsiaTheme="minorEastAsia" w:hAnsi="Times New Roman" w:cs="Times New Roman"/>
          <w:color w:val="0070C0"/>
          <w:spacing w:val="15"/>
        </w:rPr>
      </w:pPr>
      <w:bookmarkStart w:id="46" w:name="_Ref29292689"/>
      <w:r w:rsidRPr="00332CE4">
        <w:rPr>
          <w:rFonts w:ascii="Times New Roman" w:hAnsi="Times New Roman" w:cs="Times New Roman"/>
          <w:color w:val="0070C0"/>
        </w:rPr>
        <w:br w:type="page"/>
      </w:r>
    </w:p>
    <w:p w14:paraId="6889E071" w14:textId="4E32BA59" w:rsidR="00A7214C" w:rsidRPr="00332CE4" w:rsidRDefault="00A7214C" w:rsidP="00B44D8F">
      <w:pPr>
        <w:pStyle w:val="Subtitle"/>
        <w:numPr>
          <w:ilvl w:val="1"/>
          <w:numId w:val="3"/>
        </w:numPr>
        <w:spacing w:before="240"/>
        <w:rPr>
          <w:rFonts w:ascii="Times New Roman" w:hAnsi="Times New Roman" w:cs="Times New Roman"/>
          <w:color w:val="0070C0"/>
        </w:rPr>
      </w:pPr>
      <w:bookmarkStart w:id="47" w:name="_Ref34305505"/>
      <w:r w:rsidRPr="00332CE4">
        <w:rPr>
          <w:rFonts w:ascii="Times New Roman" w:hAnsi="Times New Roman" w:cs="Times New Roman"/>
          <w:color w:val="0070C0"/>
        </w:rPr>
        <w:lastRenderedPageBreak/>
        <w:t xml:space="preserve">GMO </w:t>
      </w:r>
      <w:r w:rsidR="00EE032E" w:rsidRPr="00332CE4">
        <w:rPr>
          <w:rFonts w:ascii="Times New Roman" w:hAnsi="Times New Roman" w:cs="Times New Roman"/>
          <w:color w:val="0070C0"/>
        </w:rPr>
        <w:t>T</w:t>
      </w:r>
      <w:r w:rsidRPr="00332CE4">
        <w:rPr>
          <w:rFonts w:ascii="Times New Roman" w:hAnsi="Times New Roman" w:cs="Times New Roman"/>
          <w:color w:val="0070C0"/>
        </w:rPr>
        <w:t xml:space="preserve">ransboundary </w:t>
      </w:r>
      <w:r w:rsidR="00EE032E" w:rsidRPr="00332CE4">
        <w:rPr>
          <w:rFonts w:ascii="Times New Roman" w:hAnsi="Times New Roman" w:cs="Times New Roman"/>
          <w:color w:val="0070C0"/>
        </w:rPr>
        <w:t>M</w:t>
      </w:r>
      <w:r w:rsidRPr="00332CE4">
        <w:rPr>
          <w:rFonts w:ascii="Times New Roman" w:hAnsi="Times New Roman" w:cs="Times New Roman"/>
          <w:color w:val="0070C0"/>
        </w:rPr>
        <w:t xml:space="preserve">ovement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Cartagena Protocol </w:t>
      </w:r>
      <w:r w:rsidR="00EE032E" w:rsidRPr="00332CE4">
        <w:rPr>
          <w:rFonts w:ascii="Times New Roman" w:hAnsi="Times New Roman" w:cs="Times New Roman"/>
          <w:color w:val="0070C0"/>
        </w:rPr>
        <w:t>I</w:t>
      </w:r>
      <w:r w:rsidRPr="00332CE4">
        <w:rPr>
          <w:rFonts w:ascii="Times New Roman" w:hAnsi="Times New Roman" w:cs="Times New Roman"/>
          <w:color w:val="0070C0"/>
        </w:rPr>
        <w:t>mplementation</w:t>
      </w:r>
      <w:bookmarkEnd w:id="46"/>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47"/>
    </w:p>
    <w:p w14:paraId="0F6F2DA0" w14:textId="77777777"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 xml:space="preserve">Canada is not a party to the Cartagena Protocol: </w:t>
      </w:r>
      <w:hyperlink r:id="rId113" w:history="1">
        <w:r w:rsidRPr="00332CE4">
          <w:rPr>
            <w:rStyle w:val="Hyperlink"/>
            <w:rFonts w:ascii="Times New Roman" w:hAnsi="Times New Roman" w:cs="Times New Roman"/>
          </w:rPr>
          <w:t>https://www.canada.ca/en/environment-climate-change/corporate/international-affairs/partnerships-organizations/biosafety-cartagena-protocol.html</w:t>
        </w:r>
      </w:hyperlink>
      <w:r w:rsidRPr="00332CE4">
        <w:rPr>
          <w:rFonts w:ascii="Times New Roman" w:hAnsi="Times New Roman" w:cs="Times New Roman"/>
        </w:rPr>
        <w:t xml:space="preserve"> </w:t>
      </w:r>
    </w:p>
    <w:p w14:paraId="2605912A" w14:textId="77777777" w:rsidR="00FE3FD3" w:rsidRPr="00332CE4" w:rsidRDefault="00FE3FD3" w:rsidP="004A4D65">
      <w:pPr>
        <w:tabs>
          <w:tab w:val="center" w:pos="5976"/>
          <w:tab w:val="right" w:pos="10512"/>
        </w:tabs>
        <w:rPr>
          <w:rFonts w:ascii="Times New Roman" w:hAnsi="Times New Roman" w:cs="Times New Roman"/>
        </w:rPr>
      </w:pPr>
    </w:p>
    <w:p w14:paraId="373605B4" w14:textId="77BCEE0E"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Canada supports the environmental objectives of the Biosafety Protocol and signed the agreement in April 2001. However, Canada has not ratified the Protocol because of concerns with its lack of clarity and predictability in terms of its implementation and enforcement.</w:t>
      </w:r>
    </w:p>
    <w:p w14:paraId="6A12073D" w14:textId="77777777" w:rsidR="00FE3FD3" w:rsidRPr="00332CE4" w:rsidRDefault="00FE3FD3" w:rsidP="004A4D65">
      <w:pPr>
        <w:tabs>
          <w:tab w:val="center" w:pos="5976"/>
          <w:tab w:val="right" w:pos="10512"/>
        </w:tabs>
        <w:rPr>
          <w:rFonts w:ascii="Times New Roman" w:hAnsi="Times New Roman" w:cs="Times New Roman"/>
        </w:rPr>
      </w:pPr>
    </w:p>
    <w:p w14:paraId="2E85952C" w14:textId="3E9EB852"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Canada has a strong regulatory framework for biosafety risk assessment that involves regulating products with novel traits. Living modified organisms are regulated under the Plant Protection Act and the Seeds Act (living modified plants), the Canadian Environmental Protection Act 1999 (living modified animals), the Fisheries Act (for aquatic organisms) and the Health of Animals Act (veterinary biologics).</w:t>
      </w:r>
    </w:p>
    <w:p w14:paraId="1211E59B" w14:textId="77777777" w:rsidR="00E31789" w:rsidRPr="00332CE4" w:rsidRDefault="00E31789" w:rsidP="00E31789">
      <w:pPr>
        <w:rPr>
          <w:rFonts w:ascii="Times New Roman" w:hAnsi="Times New Roman" w:cs="Times New Roman"/>
        </w:rPr>
      </w:pPr>
    </w:p>
    <w:p w14:paraId="60B034B8" w14:textId="67067D45" w:rsidR="00A7214C" w:rsidRPr="00332CE4" w:rsidRDefault="00A7214C" w:rsidP="00B44D8F">
      <w:pPr>
        <w:pStyle w:val="Subtitle"/>
        <w:numPr>
          <w:ilvl w:val="1"/>
          <w:numId w:val="3"/>
        </w:numPr>
        <w:spacing w:before="240"/>
        <w:rPr>
          <w:rFonts w:ascii="Times New Roman" w:hAnsi="Times New Roman" w:cs="Times New Roman"/>
          <w:color w:val="0070C0"/>
        </w:rPr>
      </w:pPr>
      <w:bookmarkStart w:id="48" w:name="_Ref29292693"/>
      <w:r w:rsidRPr="00332CE4">
        <w:rPr>
          <w:rFonts w:ascii="Times New Roman" w:hAnsi="Times New Roman" w:cs="Times New Roman"/>
          <w:color w:val="0070C0"/>
        </w:rPr>
        <w:t xml:space="preserve">Access and Benefit Sharing of Genetic </w:t>
      </w:r>
      <w:r w:rsidR="00EE032E" w:rsidRPr="00332CE4">
        <w:rPr>
          <w:rFonts w:ascii="Times New Roman" w:hAnsi="Times New Roman" w:cs="Times New Roman"/>
          <w:color w:val="0070C0"/>
        </w:rPr>
        <w:t>R</w:t>
      </w:r>
      <w:r w:rsidRPr="00332CE4">
        <w:rPr>
          <w:rFonts w:ascii="Times New Roman" w:hAnsi="Times New Roman" w:cs="Times New Roman"/>
          <w:color w:val="0070C0"/>
        </w:rPr>
        <w:t xml:space="preserve">esources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Nagoya </w:t>
      </w:r>
      <w:r w:rsidR="00EE032E" w:rsidRPr="00332CE4">
        <w:rPr>
          <w:rFonts w:ascii="Times New Roman" w:hAnsi="Times New Roman" w:cs="Times New Roman"/>
          <w:color w:val="0070C0"/>
        </w:rPr>
        <w:t>P</w:t>
      </w:r>
      <w:r w:rsidRPr="00332CE4">
        <w:rPr>
          <w:rFonts w:ascii="Times New Roman" w:hAnsi="Times New Roman" w:cs="Times New Roman"/>
          <w:color w:val="0070C0"/>
        </w:rPr>
        <w:t>rotocol</w:t>
      </w:r>
      <w:bookmarkEnd w:id="48"/>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74A9E042" w14:textId="77777777" w:rsidR="00873FD8"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Canada is not a party to the Nagoya Protocol</w:t>
      </w:r>
      <w:r w:rsidR="00873FD8" w:rsidRPr="00332CE4">
        <w:rPr>
          <w:rFonts w:ascii="Times New Roman" w:hAnsi="Times New Roman" w:cs="Times New Roman"/>
        </w:rPr>
        <w:t>:</w:t>
      </w:r>
    </w:p>
    <w:p w14:paraId="22B36E5A" w14:textId="340D3CB0" w:rsidR="004A4D65" w:rsidRPr="00332CE4" w:rsidRDefault="00BD71BF" w:rsidP="004A4D65">
      <w:pPr>
        <w:tabs>
          <w:tab w:val="center" w:pos="5976"/>
          <w:tab w:val="right" w:pos="10512"/>
        </w:tabs>
        <w:rPr>
          <w:rStyle w:val="Hyperlink"/>
          <w:rFonts w:ascii="Times New Roman" w:hAnsi="Times New Roman" w:cs="Times New Roman"/>
        </w:rPr>
      </w:pPr>
      <w:hyperlink r:id="rId114" w:history="1">
        <w:r w:rsidR="004A4D65" w:rsidRPr="00332CE4">
          <w:rPr>
            <w:rStyle w:val="Hyperlink"/>
            <w:rFonts w:ascii="Times New Roman" w:hAnsi="Times New Roman" w:cs="Times New Roman"/>
          </w:rPr>
          <w:t>https://www.canada.ca/en/environment-climate-change/corporate/international-affairs/partnerships-organizations/nagoya-protocol-access-genetic-resources</w:t>
        </w:r>
      </w:hyperlink>
    </w:p>
    <w:p w14:paraId="55BCA658" w14:textId="77777777" w:rsidR="00FE3FD3" w:rsidRPr="00332CE4" w:rsidRDefault="00FE3FD3" w:rsidP="004A4D65">
      <w:pPr>
        <w:tabs>
          <w:tab w:val="center" w:pos="5976"/>
          <w:tab w:val="right" w:pos="10512"/>
        </w:tabs>
        <w:rPr>
          <w:rFonts w:ascii="Times New Roman" w:hAnsi="Times New Roman" w:cs="Times New Roman"/>
        </w:rPr>
      </w:pPr>
    </w:p>
    <w:p w14:paraId="589D41E5" w14:textId="3BB97B51"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There is currently no single, comprehensive access and benefit-sharing (ABS) system in place in Canada to govern access to genetic resources and associated traditional knowledge or to facilitate the sharing of benefits arising from their use.</w:t>
      </w:r>
    </w:p>
    <w:p w14:paraId="452754E7" w14:textId="77777777" w:rsidR="00FE3FD3" w:rsidRPr="00332CE4" w:rsidRDefault="00FE3FD3" w:rsidP="004A4D65">
      <w:pPr>
        <w:tabs>
          <w:tab w:val="center" w:pos="5976"/>
          <w:tab w:val="right" w:pos="10512"/>
        </w:tabs>
        <w:rPr>
          <w:rFonts w:ascii="Times New Roman" w:hAnsi="Times New Roman" w:cs="Times New Roman"/>
        </w:rPr>
      </w:pPr>
    </w:p>
    <w:p w14:paraId="23F5C7CF" w14:textId="41466898"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Currently, some laws and regulations at the federal, provincial and territorial levels cover some of the elements of ABS for various genetic resources in Canada.</w:t>
      </w:r>
    </w:p>
    <w:p w14:paraId="0F4CE222" w14:textId="77777777" w:rsidR="00E31789" w:rsidRPr="00332CE4" w:rsidRDefault="00E31789" w:rsidP="00E31789">
      <w:pPr>
        <w:rPr>
          <w:rFonts w:ascii="Times New Roman" w:hAnsi="Times New Roman" w:cs="Times New Roman"/>
        </w:rPr>
      </w:pPr>
    </w:p>
    <w:p w14:paraId="4AAE60CA" w14:textId="7715CA21" w:rsidR="00A7214C" w:rsidRPr="00332CE4" w:rsidRDefault="00A7214C" w:rsidP="00B44D8F">
      <w:pPr>
        <w:pStyle w:val="Subtitle"/>
        <w:numPr>
          <w:ilvl w:val="1"/>
          <w:numId w:val="3"/>
        </w:numPr>
        <w:spacing w:before="240"/>
        <w:rPr>
          <w:rFonts w:ascii="Times New Roman" w:hAnsi="Times New Roman" w:cs="Times New Roman"/>
          <w:color w:val="0070C0"/>
        </w:rPr>
      </w:pPr>
      <w:bookmarkStart w:id="49" w:name="_Ref29292696"/>
      <w:r w:rsidRPr="00332CE4">
        <w:rPr>
          <w:rFonts w:ascii="Times New Roman" w:hAnsi="Times New Roman" w:cs="Times New Roman"/>
          <w:color w:val="0070C0"/>
        </w:rPr>
        <w:t xml:space="preserve">Plant Health – </w:t>
      </w:r>
      <w:r w:rsidR="00EE032E" w:rsidRPr="00332CE4">
        <w:rPr>
          <w:rFonts w:ascii="Times New Roman" w:hAnsi="Times New Roman" w:cs="Times New Roman"/>
          <w:color w:val="0070C0"/>
        </w:rPr>
        <w:t>I</w:t>
      </w:r>
      <w:r w:rsidRPr="00332CE4">
        <w:rPr>
          <w:rFonts w:ascii="Times New Roman" w:hAnsi="Times New Roman" w:cs="Times New Roman"/>
          <w:color w:val="0070C0"/>
        </w:rPr>
        <w:t>mport/</w:t>
      </w:r>
      <w:r w:rsidR="00EE032E" w:rsidRPr="00332CE4">
        <w:rPr>
          <w:rFonts w:ascii="Times New Roman" w:hAnsi="Times New Roman" w:cs="Times New Roman"/>
          <w:color w:val="0070C0"/>
        </w:rPr>
        <w:t>E</w:t>
      </w:r>
      <w:r w:rsidRPr="00332CE4">
        <w:rPr>
          <w:rFonts w:ascii="Times New Roman" w:hAnsi="Times New Roman" w:cs="Times New Roman"/>
          <w:color w:val="0070C0"/>
        </w:rPr>
        <w:t xml:space="preserve">xport </w:t>
      </w:r>
      <w:r w:rsidR="00EE032E" w:rsidRPr="00332CE4">
        <w:rPr>
          <w:rFonts w:ascii="Times New Roman" w:hAnsi="Times New Roman" w:cs="Times New Roman"/>
          <w:color w:val="0070C0"/>
        </w:rPr>
        <w:t>R</w:t>
      </w:r>
      <w:r w:rsidRPr="00332CE4">
        <w:rPr>
          <w:rFonts w:ascii="Times New Roman" w:hAnsi="Times New Roman" w:cs="Times New Roman"/>
          <w:color w:val="0070C0"/>
        </w:rPr>
        <w:t xml:space="preserve">egulations, </w:t>
      </w:r>
      <w:r w:rsidR="00EE032E" w:rsidRPr="00332CE4">
        <w:rPr>
          <w:rFonts w:ascii="Times New Roman" w:hAnsi="Times New Roman" w:cs="Times New Roman"/>
          <w:color w:val="0070C0"/>
        </w:rPr>
        <w:t>T</w:t>
      </w:r>
      <w:r w:rsidRPr="00332CE4">
        <w:rPr>
          <w:rFonts w:ascii="Times New Roman" w:hAnsi="Times New Roman" w:cs="Times New Roman"/>
          <w:color w:val="0070C0"/>
        </w:rPr>
        <w:t>raceability</w:t>
      </w:r>
      <w:bookmarkEnd w:id="49"/>
      <w:r w:rsidR="002C7198"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0BDBFCE8" w14:textId="77777777"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Plant Protection Act (S.C. 1990, c. 22).</w:t>
      </w:r>
    </w:p>
    <w:p w14:paraId="1181F932" w14:textId="77777777" w:rsidR="004A4D65" w:rsidRPr="00332CE4" w:rsidRDefault="00BD71BF" w:rsidP="004A4D65">
      <w:pPr>
        <w:tabs>
          <w:tab w:val="center" w:pos="5976"/>
          <w:tab w:val="right" w:pos="10512"/>
        </w:tabs>
        <w:rPr>
          <w:rStyle w:val="Hyperlink"/>
          <w:rFonts w:ascii="Times New Roman" w:hAnsi="Times New Roman" w:cs="Times New Roman"/>
        </w:rPr>
      </w:pPr>
      <w:hyperlink r:id="rId115" w:history="1">
        <w:r w:rsidR="004A4D65" w:rsidRPr="00332CE4">
          <w:rPr>
            <w:rStyle w:val="Hyperlink"/>
            <w:rFonts w:ascii="Times New Roman" w:hAnsi="Times New Roman" w:cs="Times New Roman"/>
          </w:rPr>
          <w:t>https://laws-lois.justice.gc.ca/eng/acts/P-14.8/</w:t>
        </w:r>
      </w:hyperlink>
    </w:p>
    <w:p w14:paraId="4241AD62" w14:textId="77777777" w:rsidR="004A4D65" w:rsidRPr="00332CE4" w:rsidRDefault="004A4D65" w:rsidP="004A4D65">
      <w:pPr>
        <w:tabs>
          <w:tab w:val="center" w:pos="5976"/>
          <w:tab w:val="right" w:pos="10512"/>
        </w:tabs>
        <w:rPr>
          <w:rFonts w:ascii="Times New Roman" w:hAnsi="Times New Roman" w:cs="Times New Roman"/>
        </w:rPr>
      </w:pPr>
    </w:p>
    <w:p w14:paraId="6CA5679C" w14:textId="77777777"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Plant Protection Regulations (SOR/95-212).</w:t>
      </w:r>
    </w:p>
    <w:p w14:paraId="2084B1CD" w14:textId="77777777" w:rsidR="004A4D65" w:rsidRPr="00332CE4" w:rsidRDefault="00BD71BF" w:rsidP="004A4D65">
      <w:pPr>
        <w:rPr>
          <w:rFonts w:ascii="Times New Roman" w:hAnsi="Times New Roman" w:cs="Times New Roman"/>
        </w:rPr>
      </w:pPr>
      <w:hyperlink r:id="rId116" w:history="1">
        <w:r w:rsidR="004A4D65" w:rsidRPr="00332CE4">
          <w:rPr>
            <w:rStyle w:val="Hyperlink"/>
            <w:rFonts w:ascii="Times New Roman" w:hAnsi="Times New Roman" w:cs="Times New Roman"/>
          </w:rPr>
          <w:t>https://laws-lois.justice.gc.ca/eng/regulations/SOR-95-212/</w:t>
        </w:r>
      </w:hyperlink>
    </w:p>
    <w:p w14:paraId="1DA5CF21" w14:textId="77777777" w:rsidR="004A4D65" w:rsidRPr="00332CE4" w:rsidRDefault="004A4D65" w:rsidP="004A4D65">
      <w:pPr>
        <w:rPr>
          <w:rFonts w:ascii="Times New Roman" w:hAnsi="Times New Roman" w:cs="Times New Roman"/>
        </w:rPr>
      </w:pPr>
    </w:p>
    <w:p w14:paraId="7D07EDAA" w14:textId="77777777" w:rsidR="004A4D65" w:rsidRPr="00332CE4" w:rsidRDefault="004A4D65" w:rsidP="004A4D65">
      <w:pPr>
        <w:rPr>
          <w:rFonts w:ascii="Times New Roman" w:hAnsi="Times New Roman" w:cs="Times New Roman"/>
        </w:rPr>
      </w:pPr>
      <w:r w:rsidRPr="00332CE4">
        <w:rPr>
          <w:rFonts w:ascii="Times New Roman" w:hAnsi="Times New Roman" w:cs="Times New Roman"/>
        </w:rPr>
        <w:t xml:space="preserve">Specific guidance document from Canada for handling plant pests: </w:t>
      </w:r>
    </w:p>
    <w:p w14:paraId="34359A4E" w14:textId="77777777" w:rsidR="004A4D65" w:rsidRPr="00332CE4" w:rsidRDefault="00BD71BF" w:rsidP="004A4D65">
      <w:pPr>
        <w:rPr>
          <w:rFonts w:ascii="Times New Roman" w:hAnsi="Times New Roman" w:cs="Times New Roman"/>
          <w:sz w:val="20"/>
          <w:szCs w:val="20"/>
        </w:rPr>
      </w:pPr>
      <w:hyperlink r:id="rId117" w:history="1">
        <w:r w:rsidR="004A4D65" w:rsidRPr="00332CE4">
          <w:rPr>
            <w:rStyle w:val="Hyperlink"/>
            <w:rFonts w:ascii="Times New Roman" w:hAnsi="Times New Roman" w:cs="Times New Roman"/>
          </w:rPr>
          <w:t>http://www.inspection.gc.ca/plants/plant-pests-invasive-species/biocontainment/containment-standards/eng/1412353866032/1412354048442</w:t>
        </w:r>
      </w:hyperlink>
      <w:r w:rsidR="004A4D65" w:rsidRPr="00332CE4">
        <w:rPr>
          <w:rFonts w:ascii="Times New Roman" w:hAnsi="Times New Roman" w:cs="Times New Roman"/>
          <w:sz w:val="20"/>
          <w:szCs w:val="20"/>
        </w:rPr>
        <w:t xml:space="preserve"> </w:t>
      </w:r>
    </w:p>
    <w:p w14:paraId="7875ADC3" w14:textId="77777777" w:rsidR="00E31789" w:rsidRPr="00332CE4" w:rsidRDefault="00E31789" w:rsidP="00E31789">
      <w:pPr>
        <w:rPr>
          <w:rFonts w:ascii="Times New Roman" w:hAnsi="Times New Roman" w:cs="Times New Roman"/>
        </w:rPr>
      </w:pPr>
    </w:p>
    <w:p w14:paraId="0B7A1857" w14:textId="77777777" w:rsidR="00FE3FD3" w:rsidRPr="00332CE4" w:rsidRDefault="00FE3FD3">
      <w:pPr>
        <w:rPr>
          <w:rFonts w:ascii="Times New Roman" w:eastAsiaTheme="minorEastAsia" w:hAnsi="Times New Roman" w:cs="Times New Roman"/>
          <w:color w:val="0070C0"/>
          <w:spacing w:val="15"/>
        </w:rPr>
      </w:pPr>
      <w:bookmarkStart w:id="50" w:name="_Ref29292702"/>
      <w:r w:rsidRPr="00332CE4">
        <w:rPr>
          <w:rFonts w:ascii="Times New Roman" w:hAnsi="Times New Roman" w:cs="Times New Roman"/>
          <w:color w:val="0070C0"/>
        </w:rPr>
        <w:br w:type="page"/>
      </w:r>
    </w:p>
    <w:p w14:paraId="62A122AB" w14:textId="50ACAD1D" w:rsidR="00A7214C" w:rsidRPr="00332CE4" w:rsidRDefault="00A7214C" w:rsidP="00B44D8F">
      <w:pPr>
        <w:pStyle w:val="Subtitle"/>
        <w:numPr>
          <w:ilvl w:val="1"/>
          <w:numId w:val="3"/>
        </w:numPr>
        <w:spacing w:before="240"/>
        <w:rPr>
          <w:rFonts w:ascii="Times New Roman" w:hAnsi="Times New Roman" w:cs="Times New Roman"/>
          <w:color w:val="0070C0"/>
        </w:rPr>
      </w:pPr>
      <w:bookmarkStart w:id="51" w:name="_Ref34305521"/>
      <w:r w:rsidRPr="00332CE4">
        <w:rPr>
          <w:rFonts w:ascii="Times New Roman" w:hAnsi="Times New Roman" w:cs="Times New Roman"/>
          <w:color w:val="0070C0"/>
        </w:rPr>
        <w:lastRenderedPageBreak/>
        <w:t xml:space="preserve">Animal health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Notifiable </w:t>
      </w:r>
      <w:r w:rsidR="00EE032E" w:rsidRPr="00332CE4">
        <w:rPr>
          <w:rFonts w:ascii="Times New Roman" w:hAnsi="Times New Roman" w:cs="Times New Roman"/>
          <w:color w:val="0070C0"/>
        </w:rPr>
        <w:t>D</w:t>
      </w:r>
      <w:r w:rsidRPr="00332CE4">
        <w:rPr>
          <w:rFonts w:ascii="Times New Roman" w:hAnsi="Times New Roman" w:cs="Times New Roman"/>
          <w:color w:val="0070C0"/>
        </w:rPr>
        <w:t xml:space="preserve">iseases, </w:t>
      </w:r>
      <w:r w:rsidR="00EE032E" w:rsidRPr="00332CE4">
        <w:rPr>
          <w:rFonts w:ascii="Times New Roman" w:hAnsi="Times New Roman" w:cs="Times New Roman"/>
          <w:color w:val="0070C0"/>
        </w:rPr>
        <w:t>E</w:t>
      </w:r>
      <w:r w:rsidRPr="00332CE4">
        <w:rPr>
          <w:rFonts w:ascii="Times New Roman" w:hAnsi="Times New Roman" w:cs="Times New Roman"/>
          <w:color w:val="0070C0"/>
        </w:rPr>
        <w:t xml:space="preserve">mergency </w:t>
      </w:r>
      <w:r w:rsidR="00EE032E" w:rsidRPr="00332CE4">
        <w:rPr>
          <w:rFonts w:ascii="Times New Roman" w:hAnsi="Times New Roman" w:cs="Times New Roman"/>
          <w:color w:val="0070C0"/>
        </w:rPr>
        <w:t>M</w:t>
      </w:r>
      <w:r w:rsidRPr="00332CE4">
        <w:rPr>
          <w:rFonts w:ascii="Times New Roman" w:hAnsi="Times New Roman" w:cs="Times New Roman"/>
          <w:color w:val="0070C0"/>
        </w:rPr>
        <w:t>easures</w:t>
      </w:r>
      <w:bookmarkEnd w:id="50"/>
      <w:r w:rsidR="002C7198"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51"/>
    </w:p>
    <w:p w14:paraId="28FABA4B" w14:textId="77777777"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Health of Animals Act (S.C. 1990, c. 21)</w:t>
      </w:r>
    </w:p>
    <w:p w14:paraId="35C9A976" w14:textId="77777777" w:rsidR="004A4D65" w:rsidRPr="00332CE4" w:rsidRDefault="00BD71BF" w:rsidP="004A4D65">
      <w:pPr>
        <w:tabs>
          <w:tab w:val="center" w:pos="5976"/>
          <w:tab w:val="right" w:pos="10512"/>
        </w:tabs>
        <w:rPr>
          <w:rFonts w:ascii="Times New Roman" w:hAnsi="Times New Roman" w:cs="Times New Roman"/>
        </w:rPr>
      </w:pPr>
      <w:hyperlink r:id="rId118" w:history="1">
        <w:r w:rsidR="004A4D65" w:rsidRPr="00332CE4">
          <w:rPr>
            <w:rStyle w:val="Hyperlink"/>
            <w:rFonts w:ascii="Times New Roman" w:hAnsi="Times New Roman" w:cs="Times New Roman"/>
          </w:rPr>
          <w:t>https://laws-lois.justice.gc.ca/eng/acts/H-3.3/</w:t>
        </w:r>
      </w:hyperlink>
      <w:r w:rsidR="004A4D65" w:rsidRPr="00332CE4">
        <w:rPr>
          <w:rFonts w:ascii="Times New Roman" w:hAnsi="Times New Roman" w:cs="Times New Roman"/>
        </w:rPr>
        <w:t xml:space="preserve"> </w:t>
      </w:r>
    </w:p>
    <w:p w14:paraId="6B94FEA4" w14:textId="77777777" w:rsidR="00FE3FD3" w:rsidRPr="00332CE4" w:rsidRDefault="00FE3FD3" w:rsidP="004A4D65">
      <w:pPr>
        <w:tabs>
          <w:tab w:val="center" w:pos="5976"/>
          <w:tab w:val="right" w:pos="10512"/>
        </w:tabs>
        <w:rPr>
          <w:rFonts w:ascii="Times New Roman" w:hAnsi="Times New Roman" w:cs="Times New Roman"/>
        </w:rPr>
      </w:pPr>
    </w:p>
    <w:p w14:paraId="1476E205" w14:textId="1E4C2E32"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Health of Animals Regulations (C.R.C., c. 296)</w:t>
      </w:r>
    </w:p>
    <w:p w14:paraId="2FC99E9A" w14:textId="77777777" w:rsidR="004A4D65" w:rsidRPr="00332CE4" w:rsidRDefault="00BD71BF" w:rsidP="004A4D65">
      <w:pPr>
        <w:tabs>
          <w:tab w:val="center" w:pos="5976"/>
          <w:tab w:val="right" w:pos="10512"/>
        </w:tabs>
        <w:rPr>
          <w:rFonts w:ascii="Times New Roman" w:hAnsi="Times New Roman" w:cs="Times New Roman"/>
        </w:rPr>
      </w:pPr>
      <w:hyperlink r:id="rId119" w:history="1">
        <w:r w:rsidR="004A4D65" w:rsidRPr="00332CE4">
          <w:rPr>
            <w:rStyle w:val="Hyperlink"/>
            <w:rFonts w:ascii="Times New Roman" w:hAnsi="Times New Roman" w:cs="Times New Roman"/>
          </w:rPr>
          <w:t>https://laws-lois.justice.gc.ca/eng/regulations/C.R.C.,_c._296/</w:t>
        </w:r>
      </w:hyperlink>
    </w:p>
    <w:p w14:paraId="462F9F5C" w14:textId="77777777" w:rsidR="00E31789" w:rsidRPr="00332CE4" w:rsidRDefault="00E31789" w:rsidP="00E31789">
      <w:pPr>
        <w:rPr>
          <w:rFonts w:ascii="Times New Roman" w:hAnsi="Times New Roman" w:cs="Times New Roman"/>
        </w:rPr>
      </w:pPr>
    </w:p>
    <w:p w14:paraId="738E4CBA" w14:textId="40770852" w:rsidR="00A7214C" w:rsidRPr="00332CE4" w:rsidRDefault="00A7214C" w:rsidP="00B44D8F">
      <w:pPr>
        <w:pStyle w:val="Subtitle"/>
        <w:numPr>
          <w:ilvl w:val="1"/>
          <w:numId w:val="3"/>
        </w:numPr>
        <w:spacing w:before="240"/>
        <w:rPr>
          <w:rFonts w:ascii="Times New Roman" w:hAnsi="Times New Roman" w:cs="Times New Roman"/>
          <w:color w:val="0070C0"/>
        </w:rPr>
      </w:pPr>
      <w:bookmarkStart w:id="52" w:name="_Ref29292705"/>
      <w:r w:rsidRPr="00332CE4">
        <w:rPr>
          <w:rFonts w:ascii="Times New Roman" w:hAnsi="Times New Roman" w:cs="Times New Roman"/>
          <w:color w:val="0070C0"/>
        </w:rPr>
        <w:t>Occ</w:t>
      </w:r>
      <w:r w:rsidR="00EE032E" w:rsidRPr="00332CE4">
        <w:rPr>
          <w:rFonts w:ascii="Times New Roman" w:hAnsi="Times New Roman" w:cs="Times New Roman"/>
          <w:color w:val="0070C0"/>
        </w:rPr>
        <w:t>upational</w:t>
      </w:r>
      <w:r w:rsidRPr="00332CE4">
        <w:rPr>
          <w:rFonts w:ascii="Times New Roman" w:hAnsi="Times New Roman" w:cs="Times New Roman"/>
          <w:color w:val="0070C0"/>
        </w:rPr>
        <w:t xml:space="preserve"> Hygiene </w:t>
      </w:r>
      <w:r w:rsidR="00EE032E" w:rsidRPr="00332CE4">
        <w:rPr>
          <w:rFonts w:ascii="Times New Roman" w:hAnsi="Times New Roman" w:cs="Times New Roman"/>
          <w:color w:val="0070C0"/>
        </w:rPr>
        <w:t>(</w:t>
      </w:r>
      <w:r w:rsidRPr="00332CE4">
        <w:rPr>
          <w:rFonts w:ascii="Times New Roman" w:hAnsi="Times New Roman" w:cs="Times New Roman"/>
          <w:i/>
          <w:color w:val="0070C0"/>
        </w:rPr>
        <w:t>e.g. Legionella</w:t>
      </w:r>
      <w:bookmarkEnd w:id="52"/>
      <w:r w:rsidR="00EE032E" w:rsidRPr="00332CE4">
        <w:rPr>
          <w:rFonts w:ascii="Times New Roman" w:hAnsi="Times New Roman" w:cs="Times New Roman"/>
          <w:color w:val="0070C0"/>
        </w:rPr>
        <w:t>)</w:t>
      </w:r>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1C7410F6" w14:textId="77777777" w:rsidR="004A4D65" w:rsidRPr="00332CE4" w:rsidRDefault="004A4D65" w:rsidP="004A4D65">
      <w:pPr>
        <w:rPr>
          <w:rStyle w:val="Hyperlink"/>
          <w:rFonts w:ascii="Times New Roman" w:hAnsi="Times New Roman" w:cs="Times New Roman"/>
        </w:rPr>
      </w:pPr>
      <w:r w:rsidRPr="00332CE4">
        <w:rPr>
          <w:rFonts w:ascii="Times New Roman" w:hAnsi="Times New Roman" w:cs="Times New Roman"/>
        </w:rPr>
        <w:t>Human Pathogen and Toxins Act (S.C. 2009, c. 24)</w:t>
      </w:r>
      <w:r w:rsidRPr="00332CE4">
        <w:rPr>
          <w:rStyle w:val="Hyperlink"/>
          <w:rFonts w:ascii="Times New Roman" w:hAnsi="Times New Roman" w:cs="Times New Roman"/>
        </w:rPr>
        <w:t xml:space="preserve"> </w:t>
      </w:r>
    </w:p>
    <w:p w14:paraId="2BBB6E7B" w14:textId="77777777" w:rsidR="004A4D65" w:rsidRPr="00332CE4" w:rsidRDefault="00BD71BF" w:rsidP="004A4D65">
      <w:pPr>
        <w:rPr>
          <w:rFonts w:ascii="Times New Roman" w:hAnsi="Times New Roman" w:cs="Times New Roman"/>
        </w:rPr>
      </w:pPr>
      <w:hyperlink r:id="rId120" w:history="1">
        <w:r w:rsidR="004A4D65" w:rsidRPr="00332CE4">
          <w:rPr>
            <w:rStyle w:val="Hyperlink"/>
            <w:rFonts w:ascii="Times New Roman" w:hAnsi="Times New Roman" w:cs="Times New Roman"/>
          </w:rPr>
          <w:t>https://laws.justice.gc.ca/eng/acts/H-5.67/</w:t>
        </w:r>
      </w:hyperlink>
    </w:p>
    <w:p w14:paraId="028F7D27" w14:textId="77777777" w:rsidR="00FE3FD3" w:rsidRPr="00332CE4" w:rsidRDefault="00FE3FD3" w:rsidP="004A4D65">
      <w:pPr>
        <w:autoSpaceDE w:val="0"/>
        <w:autoSpaceDN w:val="0"/>
        <w:adjustRightInd w:val="0"/>
        <w:rPr>
          <w:rFonts w:ascii="Times New Roman" w:hAnsi="Times New Roman" w:cs="Times New Roman"/>
        </w:rPr>
      </w:pPr>
    </w:p>
    <w:p w14:paraId="508A389A" w14:textId="4DF9C88C" w:rsidR="004A4D65" w:rsidRPr="00332CE4" w:rsidRDefault="004A4D65" w:rsidP="004A4D65">
      <w:pPr>
        <w:autoSpaceDE w:val="0"/>
        <w:autoSpaceDN w:val="0"/>
        <w:adjustRightInd w:val="0"/>
        <w:rPr>
          <w:rFonts w:ascii="Times New Roman" w:hAnsi="Times New Roman" w:cs="Times New Roman"/>
        </w:rPr>
      </w:pPr>
      <w:r w:rsidRPr="00332CE4">
        <w:rPr>
          <w:rFonts w:ascii="Times New Roman" w:hAnsi="Times New Roman" w:cs="Times New Roman"/>
        </w:rPr>
        <w:t>Human Pathogens and Toxins Regulations (SOR/2015-44)</w:t>
      </w:r>
    </w:p>
    <w:p w14:paraId="65C117C3" w14:textId="303CC2E9" w:rsidR="00FE3FD3" w:rsidRPr="00332CE4" w:rsidRDefault="00BD71BF" w:rsidP="00FE3FD3">
      <w:pPr>
        <w:autoSpaceDE w:val="0"/>
        <w:autoSpaceDN w:val="0"/>
        <w:adjustRightInd w:val="0"/>
        <w:rPr>
          <w:rFonts w:ascii="Times New Roman" w:hAnsi="Times New Roman" w:cs="Times New Roman"/>
        </w:rPr>
      </w:pPr>
      <w:hyperlink r:id="rId121" w:history="1">
        <w:r w:rsidR="004A4D65" w:rsidRPr="00332CE4">
          <w:rPr>
            <w:rStyle w:val="Hyperlink"/>
            <w:rFonts w:ascii="Times New Roman" w:hAnsi="Times New Roman" w:cs="Times New Roman"/>
          </w:rPr>
          <w:t>https://laws.justice.gc.ca/eng/regulations/SOR-2015-44/</w:t>
        </w:r>
      </w:hyperlink>
      <w:r w:rsidR="004A4D65" w:rsidRPr="00332CE4">
        <w:rPr>
          <w:rFonts w:ascii="Times New Roman" w:hAnsi="Times New Roman" w:cs="Times New Roman"/>
        </w:rPr>
        <w:t xml:space="preserve"> </w:t>
      </w:r>
      <w:bookmarkStart w:id="53" w:name="_Ref29292712"/>
    </w:p>
    <w:p w14:paraId="260E33B3" w14:textId="77777777" w:rsidR="00FE3FD3" w:rsidRPr="00332CE4" w:rsidRDefault="00FE3FD3" w:rsidP="00FE3FD3">
      <w:pPr>
        <w:autoSpaceDE w:val="0"/>
        <w:autoSpaceDN w:val="0"/>
        <w:adjustRightInd w:val="0"/>
        <w:rPr>
          <w:rFonts w:ascii="Times New Roman" w:eastAsiaTheme="minorEastAsia" w:hAnsi="Times New Roman" w:cs="Times New Roman"/>
          <w:color w:val="0070C0"/>
          <w:spacing w:val="15"/>
        </w:rPr>
      </w:pPr>
    </w:p>
    <w:p w14:paraId="218FF140" w14:textId="55C0EFEC" w:rsidR="00A7214C" w:rsidRPr="00332CE4" w:rsidRDefault="00A7214C" w:rsidP="00B44D8F">
      <w:pPr>
        <w:pStyle w:val="Subtitle"/>
        <w:numPr>
          <w:ilvl w:val="1"/>
          <w:numId w:val="3"/>
        </w:numPr>
        <w:spacing w:before="240"/>
        <w:rPr>
          <w:rFonts w:ascii="Times New Roman" w:hAnsi="Times New Roman" w:cs="Times New Roman"/>
          <w:color w:val="0070C0"/>
        </w:rPr>
      </w:pPr>
      <w:bookmarkStart w:id="54" w:name="_Ref34305532"/>
      <w:r w:rsidRPr="00332CE4">
        <w:rPr>
          <w:rFonts w:ascii="Times New Roman" w:hAnsi="Times New Roman" w:cs="Times New Roman"/>
          <w:color w:val="0070C0"/>
        </w:rPr>
        <w:t>Transport</w:t>
      </w:r>
      <w:bookmarkEnd w:id="53"/>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54"/>
    </w:p>
    <w:p w14:paraId="30688DCC" w14:textId="02BAF463" w:rsidR="00873FD8" w:rsidRPr="00332CE4" w:rsidRDefault="00873FD8" w:rsidP="004A4D65">
      <w:pPr>
        <w:rPr>
          <w:rFonts w:ascii="Times New Roman" w:hAnsi="Times New Roman" w:cs="Times New Roman"/>
          <w:u w:val="single"/>
        </w:rPr>
      </w:pPr>
      <w:r w:rsidRPr="00332CE4">
        <w:rPr>
          <w:rFonts w:ascii="Times New Roman" w:hAnsi="Times New Roman" w:cs="Times New Roman"/>
          <w:u w:val="single"/>
        </w:rPr>
        <w:t>Within Canada:</w:t>
      </w:r>
    </w:p>
    <w:p w14:paraId="0870C5E0" w14:textId="7ADDF763" w:rsidR="004A4D65" w:rsidRPr="00332CE4" w:rsidRDefault="004A4D65" w:rsidP="004A4D65">
      <w:pPr>
        <w:rPr>
          <w:rFonts w:ascii="Times New Roman" w:hAnsi="Times New Roman" w:cs="Times New Roman"/>
        </w:rPr>
      </w:pPr>
      <w:r w:rsidRPr="00332CE4">
        <w:rPr>
          <w:rFonts w:ascii="Times New Roman" w:hAnsi="Times New Roman" w:cs="Times New Roman"/>
        </w:rPr>
        <w:t>Transportation of Dangerous Goods Act, 1992 (S.C. 1992, c. 34).</w:t>
      </w:r>
    </w:p>
    <w:p w14:paraId="6963D58C" w14:textId="77777777" w:rsidR="004A4D65" w:rsidRPr="00332CE4" w:rsidRDefault="004A4D65" w:rsidP="004A4D65">
      <w:pPr>
        <w:rPr>
          <w:rFonts w:ascii="Times New Roman" w:hAnsi="Times New Roman" w:cs="Times New Roman"/>
        </w:rPr>
      </w:pPr>
      <w:r w:rsidRPr="00332CE4">
        <w:rPr>
          <w:rFonts w:ascii="Times New Roman" w:hAnsi="Times New Roman" w:cs="Times New Roman"/>
        </w:rPr>
        <w:t>Transportation of Dangerous Goods Regulations (SOR/2001-286).</w:t>
      </w:r>
    </w:p>
    <w:p w14:paraId="36045E63" w14:textId="77777777" w:rsidR="004A4D65" w:rsidRPr="00332CE4" w:rsidRDefault="004A4D65" w:rsidP="004A4D65">
      <w:pPr>
        <w:rPr>
          <w:rFonts w:ascii="Times New Roman" w:hAnsi="Times New Roman" w:cs="Times New Roman"/>
        </w:rPr>
      </w:pPr>
    </w:p>
    <w:p w14:paraId="60A5BF79" w14:textId="030E378E" w:rsidR="004A4D65" w:rsidRPr="00332CE4" w:rsidRDefault="00873FD8" w:rsidP="004A4D65">
      <w:pPr>
        <w:rPr>
          <w:rFonts w:ascii="Times New Roman" w:hAnsi="Times New Roman" w:cs="Times New Roman"/>
          <w:u w:val="single"/>
        </w:rPr>
      </w:pPr>
      <w:r w:rsidRPr="00332CE4">
        <w:rPr>
          <w:rFonts w:ascii="Times New Roman" w:hAnsi="Times New Roman" w:cs="Times New Roman"/>
          <w:u w:val="single"/>
        </w:rPr>
        <w:t>Worldwide</w:t>
      </w:r>
      <w:r w:rsidR="004A4D65" w:rsidRPr="00332CE4">
        <w:rPr>
          <w:rFonts w:ascii="Times New Roman" w:hAnsi="Times New Roman" w:cs="Times New Roman"/>
          <w:u w:val="single"/>
        </w:rPr>
        <w:t>:</w:t>
      </w:r>
    </w:p>
    <w:p w14:paraId="51AF780C" w14:textId="77777777" w:rsidR="004A4D65" w:rsidRPr="00332CE4" w:rsidRDefault="004A4D65" w:rsidP="004A4D65">
      <w:pPr>
        <w:rPr>
          <w:rFonts w:ascii="Times New Roman" w:hAnsi="Times New Roman" w:cs="Times New Roman"/>
        </w:rPr>
      </w:pPr>
      <w:r w:rsidRPr="00332CE4">
        <w:rPr>
          <w:rFonts w:ascii="Times New Roman" w:hAnsi="Times New Roman" w:cs="Times New Roman"/>
        </w:rPr>
        <w:t xml:space="preserve">ADR (road) </w:t>
      </w:r>
    </w:p>
    <w:p w14:paraId="539D3E33" w14:textId="77777777" w:rsidR="004A4D65" w:rsidRPr="00332CE4" w:rsidRDefault="004A4D65" w:rsidP="004A4D65">
      <w:pPr>
        <w:rPr>
          <w:rFonts w:ascii="Times New Roman" w:hAnsi="Times New Roman" w:cs="Times New Roman"/>
        </w:rPr>
      </w:pPr>
      <w:r w:rsidRPr="00332CE4">
        <w:rPr>
          <w:rFonts w:ascii="Times New Roman" w:hAnsi="Times New Roman" w:cs="Times New Roman"/>
        </w:rPr>
        <w:t>IATA (air)</w:t>
      </w:r>
    </w:p>
    <w:p w14:paraId="43B76326" w14:textId="706544BB" w:rsidR="00E31789" w:rsidRPr="00332CE4" w:rsidRDefault="004A4D65" w:rsidP="004A4D65">
      <w:pPr>
        <w:rPr>
          <w:rFonts w:ascii="Times New Roman" w:hAnsi="Times New Roman" w:cs="Times New Roman"/>
        </w:rPr>
      </w:pPr>
      <w:r w:rsidRPr="00332CE4">
        <w:rPr>
          <w:rFonts w:ascii="Times New Roman" w:hAnsi="Times New Roman" w:cs="Times New Roman"/>
        </w:rPr>
        <w:t>IMDG (sea)</w:t>
      </w:r>
    </w:p>
    <w:p w14:paraId="4E09ADFA" w14:textId="06DC6770" w:rsidR="00FE3FD3" w:rsidRPr="00332CE4" w:rsidRDefault="00FE3FD3">
      <w:pPr>
        <w:rPr>
          <w:rFonts w:ascii="Times New Roman" w:eastAsiaTheme="majorEastAsia" w:hAnsi="Times New Roman" w:cs="Times New Roman"/>
          <w:b/>
          <w:bCs/>
          <w:color w:val="002060"/>
          <w:sz w:val="28"/>
          <w:szCs w:val="28"/>
        </w:rPr>
      </w:pPr>
      <w:bookmarkStart w:id="55" w:name="_Ref29292463"/>
      <w:r w:rsidRPr="00332CE4">
        <w:rPr>
          <w:rFonts w:ascii="Times New Roman" w:hAnsi="Times New Roman" w:cs="Times New Roman"/>
          <w:color w:val="002060"/>
        </w:rPr>
        <w:br w:type="page"/>
      </w:r>
    </w:p>
    <w:p w14:paraId="1521CA2F" w14:textId="20932619" w:rsidR="00A7214C" w:rsidRPr="00332CE4" w:rsidRDefault="00A7214C" w:rsidP="00B44D8F">
      <w:pPr>
        <w:pStyle w:val="Heading1"/>
        <w:numPr>
          <w:ilvl w:val="0"/>
          <w:numId w:val="3"/>
        </w:numPr>
        <w:rPr>
          <w:rFonts w:ascii="Times New Roman" w:hAnsi="Times New Roman" w:cs="Times New Roman"/>
          <w:color w:val="002060"/>
        </w:rPr>
      </w:pPr>
      <w:r w:rsidRPr="00332CE4">
        <w:rPr>
          <w:rFonts w:ascii="Times New Roman" w:hAnsi="Times New Roman" w:cs="Times New Roman"/>
          <w:color w:val="002060"/>
        </w:rPr>
        <w:lastRenderedPageBreak/>
        <w:t>Australia</w:t>
      </w:r>
      <w:bookmarkEnd w:id="55"/>
      <w:r w:rsidR="00A01FCF" w:rsidRPr="00332CE4">
        <w:rPr>
          <w:rFonts w:ascii="Times New Roman" w:hAnsi="Times New Roman" w:cs="Times New Roman"/>
          <w:color w:val="002060"/>
        </w:rPr>
        <w:t xml:space="preserve">          </w:t>
      </w:r>
      <w:r w:rsidR="00A01FCF" w:rsidRPr="00332CE4">
        <w:rPr>
          <w:rFonts w:ascii="Times New Roman" w:hAnsi="Times New Roman" w:cs="Times New Roman"/>
          <w:b w:val="0"/>
          <w:color w:val="auto"/>
          <w:sz w:val="22"/>
        </w:rPr>
        <w:t xml:space="preserve">Status: Sep ’19  </w:t>
      </w:r>
      <w:r w:rsidR="00F8735B" w:rsidRPr="00332CE4">
        <w:rPr>
          <w:rFonts w:ascii="Times New Roman" w:hAnsi="Times New Roman" w:cs="Times New Roman"/>
          <w:color w:val="002060"/>
        </w:rPr>
        <w:t xml:space="preserve">                                              </w:t>
      </w:r>
      <w:hyperlink w:anchor="_top" w:history="1">
        <w:r w:rsidR="002C7198" w:rsidRPr="00332CE4">
          <w:rPr>
            <w:rStyle w:val="Hyperlink"/>
            <w:rFonts w:ascii="Times New Roman" w:hAnsi="Times New Roman" w:cs="Times New Roman"/>
            <w:sz w:val="22"/>
          </w:rPr>
          <w:t>(</w:t>
        </w:r>
        <w:r w:rsidR="00E8394A" w:rsidRPr="00332CE4">
          <w:rPr>
            <w:rStyle w:val="Hyperlink"/>
            <w:rFonts w:ascii="Times New Roman" w:hAnsi="Times New Roman" w:cs="Times New Roman"/>
            <w:sz w:val="22"/>
          </w:rPr>
          <w:t>home</w:t>
        </w:r>
        <w:r w:rsidR="002C7198" w:rsidRPr="00332CE4">
          <w:rPr>
            <w:rStyle w:val="Hyperlink"/>
            <w:rFonts w:ascii="Times New Roman" w:hAnsi="Times New Roman" w:cs="Times New Roman"/>
            <w:sz w:val="22"/>
          </w:rPr>
          <w:t>)</w:t>
        </w:r>
      </w:hyperlink>
    </w:p>
    <w:p w14:paraId="08F9B56F" w14:textId="77777777" w:rsidR="00BF751A" w:rsidRPr="00332CE4" w:rsidRDefault="00BF751A" w:rsidP="00BF751A">
      <w:pPr>
        <w:pStyle w:val="Subtitle"/>
        <w:numPr>
          <w:ilvl w:val="0"/>
          <w:numId w:val="0"/>
        </w:numPr>
        <w:rPr>
          <w:rFonts w:ascii="Times New Roman" w:hAnsi="Times New Roman" w:cs="Times New Roman"/>
          <w:color w:val="0070C0"/>
        </w:rPr>
      </w:pPr>
      <w:bookmarkStart w:id="56" w:name="_Ref29292732"/>
    </w:p>
    <w:p w14:paraId="670298D3" w14:textId="32C6A020" w:rsidR="00A7214C" w:rsidRPr="00332CE4" w:rsidRDefault="00A7214C" w:rsidP="00B44D8F">
      <w:pPr>
        <w:pStyle w:val="Subtitle"/>
        <w:numPr>
          <w:ilvl w:val="1"/>
          <w:numId w:val="3"/>
        </w:numPr>
        <w:spacing w:before="240"/>
        <w:rPr>
          <w:rFonts w:ascii="Times New Roman" w:hAnsi="Times New Roman" w:cs="Times New Roman"/>
          <w:color w:val="0070C0"/>
        </w:rPr>
      </w:pPr>
      <w:bookmarkStart w:id="57" w:name="_Ref34305192"/>
      <w:r w:rsidRPr="00332CE4">
        <w:rPr>
          <w:rFonts w:ascii="Times New Roman" w:hAnsi="Times New Roman" w:cs="Times New Roman"/>
          <w:color w:val="0070C0"/>
        </w:rPr>
        <w:t xml:space="preserve">Worker </w:t>
      </w:r>
      <w:r w:rsidR="00F45E8A" w:rsidRPr="00332CE4">
        <w:rPr>
          <w:rFonts w:ascii="Times New Roman" w:hAnsi="Times New Roman" w:cs="Times New Roman"/>
          <w:color w:val="0070C0"/>
        </w:rPr>
        <w:t>P</w:t>
      </w:r>
      <w:r w:rsidRPr="00332CE4">
        <w:rPr>
          <w:rFonts w:ascii="Times New Roman" w:hAnsi="Times New Roman" w:cs="Times New Roman"/>
          <w:color w:val="0070C0"/>
        </w:rPr>
        <w:t>rotection</w:t>
      </w:r>
      <w:bookmarkEnd w:id="56"/>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57"/>
    </w:p>
    <w:p w14:paraId="2832250F" w14:textId="77777777" w:rsidR="00BF751A" w:rsidRPr="00332CE4" w:rsidRDefault="004A4D65" w:rsidP="004A4D65">
      <w:pPr>
        <w:autoSpaceDE w:val="0"/>
        <w:autoSpaceDN w:val="0"/>
        <w:adjustRightInd w:val="0"/>
        <w:rPr>
          <w:rFonts w:ascii="Times New Roman" w:hAnsi="Times New Roman" w:cs="Times New Roman"/>
        </w:rPr>
      </w:pPr>
      <w:r w:rsidRPr="00332CE4">
        <w:rPr>
          <w:rFonts w:ascii="Times New Roman" w:hAnsi="Times New Roman" w:cs="Times New Roman"/>
        </w:rPr>
        <w:t xml:space="preserve">Work Health and Safety (WHS) Act </w:t>
      </w:r>
    </w:p>
    <w:p w14:paraId="5AE5459E" w14:textId="08D42C28" w:rsidR="004A4D65" w:rsidRPr="00332CE4" w:rsidRDefault="00BD71BF" w:rsidP="004A4D65">
      <w:pPr>
        <w:autoSpaceDE w:val="0"/>
        <w:autoSpaceDN w:val="0"/>
        <w:adjustRightInd w:val="0"/>
        <w:rPr>
          <w:rFonts w:ascii="Times New Roman" w:hAnsi="Times New Roman" w:cs="Times New Roman"/>
        </w:rPr>
      </w:pPr>
      <w:hyperlink r:id="rId122" w:history="1">
        <w:r w:rsidR="00BF751A" w:rsidRPr="00332CE4">
          <w:rPr>
            <w:rStyle w:val="Hyperlink"/>
            <w:rFonts w:ascii="Times New Roman" w:hAnsi="Times New Roman" w:cs="Times New Roman"/>
          </w:rPr>
          <w:t>https://www.legislation.gov.au/Details/C2018C00293</w:t>
        </w:r>
      </w:hyperlink>
    </w:p>
    <w:p w14:paraId="076EB018" w14:textId="77777777" w:rsidR="00BF751A" w:rsidRPr="00332CE4" w:rsidRDefault="00BF751A" w:rsidP="004A4D65">
      <w:pPr>
        <w:autoSpaceDE w:val="0"/>
        <w:autoSpaceDN w:val="0"/>
        <w:adjustRightInd w:val="0"/>
        <w:rPr>
          <w:rFonts w:ascii="Times New Roman" w:hAnsi="Times New Roman" w:cs="Times New Roman"/>
        </w:rPr>
      </w:pPr>
    </w:p>
    <w:p w14:paraId="28ACB503" w14:textId="49AC2445" w:rsidR="004A4D65" w:rsidRPr="00332CE4" w:rsidRDefault="004A4D65" w:rsidP="004A4D65">
      <w:pPr>
        <w:autoSpaceDE w:val="0"/>
        <w:autoSpaceDN w:val="0"/>
        <w:adjustRightInd w:val="0"/>
        <w:rPr>
          <w:rFonts w:ascii="Times New Roman" w:hAnsi="Times New Roman" w:cs="Times New Roman"/>
        </w:rPr>
      </w:pPr>
      <w:r w:rsidRPr="00332CE4">
        <w:rPr>
          <w:rFonts w:ascii="Times New Roman" w:hAnsi="Times New Roman" w:cs="Times New Roman"/>
        </w:rPr>
        <w:t xml:space="preserve">Work Health and Safety (WHS) Regulations </w:t>
      </w:r>
      <w:hyperlink r:id="rId123" w:history="1">
        <w:r w:rsidR="00BF751A" w:rsidRPr="00332CE4">
          <w:rPr>
            <w:rStyle w:val="Hyperlink"/>
            <w:rFonts w:ascii="Times New Roman" w:hAnsi="Times New Roman" w:cs="Times New Roman"/>
          </w:rPr>
          <w:t>https://www.legislation.gov.au/Details/F2019C00050</w:t>
        </w:r>
      </w:hyperlink>
    </w:p>
    <w:p w14:paraId="178BBFAA" w14:textId="77777777" w:rsidR="004A4D65" w:rsidRPr="00332CE4" w:rsidRDefault="004A4D65" w:rsidP="004A4D65">
      <w:pPr>
        <w:rPr>
          <w:rFonts w:ascii="Times New Roman" w:hAnsi="Times New Roman" w:cs="Times New Roman"/>
        </w:rPr>
      </w:pPr>
    </w:p>
    <w:p w14:paraId="69ADCE9C" w14:textId="1FBA2A48" w:rsidR="00A7214C" w:rsidRPr="00332CE4" w:rsidRDefault="00A7214C" w:rsidP="00B44D8F">
      <w:pPr>
        <w:pStyle w:val="Subtitle"/>
        <w:numPr>
          <w:ilvl w:val="1"/>
          <w:numId w:val="3"/>
        </w:numPr>
        <w:spacing w:before="240"/>
        <w:rPr>
          <w:rFonts w:ascii="Times New Roman" w:hAnsi="Times New Roman" w:cs="Times New Roman"/>
          <w:color w:val="0070C0"/>
        </w:rPr>
      </w:pPr>
      <w:bookmarkStart w:id="58" w:name="_Ref29292735"/>
      <w:r w:rsidRPr="00332CE4">
        <w:rPr>
          <w:rFonts w:ascii="Times New Roman" w:hAnsi="Times New Roman" w:cs="Times New Roman"/>
          <w:color w:val="0070C0"/>
        </w:rPr>
        <w:t xml:space="preserve">GMO </w:t>
      </w:r>
      <w:r w:rsidR="00F45E8A" w:rsidRPr="00332CE4">
        <w:rPr>
          <w:rFonts w:ascii="Times New Roman" w:hAnsi="Times New Roman" w:cs="Times New Roman"/>
          <w:color w:val="0070C0"/>
        </w:rPr>
        <w:t>C</w:t>
      </w:r>
      <w:r w:rsidRPr="00332CE4">
        <w:rPr>
          <w:rFonts w:ascii="Times New Roman" w:hAnsi="Times New Roman" w:cs="Times New Roman"/>
          <w:color w:val="0070C0"/>
        </w:rPr>
        <w:t xml:space="preserve">ontained </w:t>
      </w:r>
      <w:r w:rsidR="00F45E8A" w:rsidRPr="00332CE4">
        <w:rPr>
          <w:rFonts w:ascii="Times New Roman" w:hAnsi="Times New Roman" w:cs="Times New Roman"/>
          <w:color w:val="0070C0"/>
        </w:rPr>
        <w:t>U</w:t>
      </w:r>
      <w:r w:rsidRPr="00332CE4">
        <w:rPr>
          <w:rFonts w:ascii="Times New Roman" w:hAnsi="Times New Roman" w:cs="Times New Roman"/>
          <w:color w:val="0070C0"/>
        </w:rPr>
        <w:t xml:space="preserve">se and </w:t>
      </w:r>
      <w:r w:rsidR="00F45E8A" w:rsidRPr="00332CE4">
        <w:rPr>
          <w:rFonts w:ascii="Times New Roman" w:hAnsi="Times New Roman" w:cs="Times New Roman"/>
          <w:color w:val="0070C0"/>
        </w:rPr>
        <w:t>D</w:t>
      </w:r>
      <w:r w:rsidRPr="00332CE4">
        <w:rPr>
          <w:rFonts w:ascii="Times New Roman" w:hAnsi="Times New Roman" w:cs="Times New Roman"/>
          <w:color w:val="0070C0"/>
        </w:rPr>
        <w:t xml:space="preserve">eliberate </w:t>
      </w:r>
      <w:r w:rsidR="00F45E8A" w:rsidRPr="00332CE4">
        <w:rPr>
          <w:rFonts w:ascii="Times New Roman" w:hAnsi="Times New Roman" w:cs="Times New Roman"/>
          <w:color w:val="0070C0"/>
        </w:rPr>
        <w:t>R</w:t>
      </w:r>
      <w:r w:rsidRPr="00332CE4">
        <w:rPr>
          <w:rFonts w:ascii="Times New Roman" w:hAnsi="Times New Roman" w:cs="Times New Roman"/>
          <w:color w:val="0070C0"/>
        </w:rPr>
        <w:t>elease</w:t>
      </w:r>
      <w:bookmarkEnd w:id="58"/>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69DB5F4F" w14:textId="77777777" w:rsidR="004A4D65" w:rsidRPr="00332CE4" w:rsidRDefault="004A4D65" w:rsidP="004A4D65">
      <w:pPr>
        <w:tabs>
          <w:tab w:val="center" w:pos="5976"/>
          <w:tab w:val="right" w:pos="10512"/>
        </w:tabs>
        <w:rPr>
          <w:rFonts w:ascii="Times New Roman" w:hAnsi="Times New Roman" w:cs="Times New Roman"/>
          <w:lang w:val="en-AU"/>
        </w:rPr>
      </w:pPr>
      <w:r w:rsidRPr="00332CE4">
        <w:rPr>
          <w:rFonts w:ascii="Times New Roman" w:hAnsi="Times New Roman" w:cs="Times New Roman"/>
          <w:lang w:val="en-AU"/>
        </w:rPr>
        <w:t xml:space="preserve">The Commonwealth Gene Technology legislation consists of the following: </w:t>
      </w:r>
    </w:p>
    <w:p w14:paraId="1FE453D6" w14:textId="000AD7A8" w:rsidR="004A4D65" w:rsidRPr="00332CE4" w:rsidRDefault="004A4D65" w:rsidP="00B44D8F">
      <w:pPr>
        <w:numPr>
          <w:ilvl w:val="0"/>
          <w:numId w:val="13"/>
        </w:numPr>
        <w:tabs>
          <w:tab w:val="center" w:pos="5976"/>
          <w:tab w:val="right" w:pos="10512"/>
        </w:tabs>
        <w:rPr>
          <w:rFonts w:ascii="Times New Roman" w:hAnsi="Times New Roman" w:cs="Times New Roman"/>
          <w:lang w:val="en-AU"/>
        </w:rPr>
      </w:pPr>
      <w:r w:rsidRPr="00332CE4">
        <w:rPr>
          <w:rFonts w:ascii="Times New Roman" w:hAnsi="Times New Roman" w:cs="Times New Roman"/>
          <w:iCs/>
          <w:lang w:val="en-AU"/>
        </w:rPr>
        <w:t>The Gene Technology Act 2000</w:t>
      </w:r>
      <w:r w:rsidRPr="00332CE4">
        <w:rPr>
          <w:rFonts w:ascii="Times New Roman" w:hAnsi="Times New Roman" w:cs="Times New Roman"/>
          <w:lang w:val="en-AU"/>
        </w:rPr>
        <w:t xml:space="preserve"> (current compilation) </w:t>
      </w:r>
      <w:hyperlink r:id="rId124" w:history="1">
        <w:r w:rsidR="00BF751A" w:rsidRPr="00332CE4">
          <w:rPr>
            <w:rStyle w:val="Hyperlink"/>
            <w:rFonts w:ascii="Times New Roman" w:hAnsi="Times New Roman" w:cs="Times New Roman"/>
            <w:lang w:val="en-AU"/>
          </w:rPr>
          <w:t>http://www.comlaw.gov.au/Current/C2004C04256</w:t>
        </w:r>
      </w:hyperlink>
    </w:p>
    <w:p w14:paraId="1570EF11" w14:textId="4E79A7CF" w:rsidR="004A4D65" w:rsidRPr="00332CE4" w:rsidRDefault="004A4D65" w:rsidP="00B44D8F">
      <w:pPr>
        <w:numPr>
          <w:ilvl w:val="0"/>
          <w:numId w:val="13"/>
        </w:numPr>
        <w:tabs>
          <w:tab w:val="center" w:pos="5976"/>
          <w:tab w:val="right" w:pos="10512"/>
        </w:tabs>
        <w:rPr>
          <w:rFonts w:ascii="Times New Roman" w:hAnsi="Times New Roman" w:cs="Times New Roman"/>
          <w:lang w:val="en-AU"/>
        </w:rPr>
      </w:pPr>
      <w:r w:rsidRPr="00332CE4">
        <w:rPr>
          <w:rFonts w:ascii="Times New Roman" w:hAnsi="Times New Roman" w:cs="Times New Roman"/>
          <w:iCs/>
          <w:lang w:val="en-AU"/>
        </w:rPr>
        <w:t>The Gene Technology Regulations 2001</w:t>
      </w:r>
      <w:r w:rsidRPr="00332CE4">
        <w:rPr>
          <w:rFonts w:ascii="Times New Roman" w:hAnsi="Times New Roman" w:cs="Times New Roman"/>
          <w:lang w:val="en-AU"/>
        </w:rPr>
        <w:t xml:space="preserve"> (current compilation) </w:t>
      </w:r>
      <w:hyperlink r:id="rId125" w:history="1">
        <w:r w:rsidR="00BF751A" w:rsidRPr="00332CE4">
          <w:rPr>
            <w:rStyle w:val="Hyperlink"/>
            <w:rFonts w:ascii="Times New Roman" w:hAnsi="Times New Roman" w:cs="Times New Roman"/>
            <w:lang w:val="en-AU"/>
          </w:rPr>
          <w:t>http://www.comlaw.gov.au/Current/F2007C00201</w:t>
        </w:r>
      </w:hyperlink>
      <w:r w:rsidR="00BF751A" w:rsidRPr="00332CE4">
        <w:rPr>
          <w:rFonts w:ascii="Times New Roman" w:hAnsi="Times New Roman" w:cs="Times New Roman"/>
          <w:lang w:val="en-AU"/>
        </w:rPr>
        <w:t xml:space="preserve"> </w:t>
      </w:r>
    </w:p>
    <w:p w14:paraId="28902D1A" w14:textId="17483160" w:rsidR="004A4D65" w:rsidRPr="00332CE4" w:rsidRDefault="004A4D65" w:rsidP="00B44D8F">
      <w:pPr>
        <w:numPr>
          <w:ilvl w:val="0"/>
          <w:numId w:val="13"/>
        </w:numPr>
        <w:tabs>
          <w:tab w:val="center" w:pos="5976"/>
          <w:tab w:val="right" w:pos="10512"/>
        </w:tabs>
        <w:rPr>
          <w:rFonts w:ascii="Times New Roman" w:hAnsi="Times New Roman" w:cs="Times New Roman"/>
          <w:lang w:val="en-AU"/>
        </w:rPr>
      </w:pPr>
      <w:r w:rsidRPr="00332CE4">
        <w:rPr>
          <w:rFonts w:ascii="Times New Roman" w:hAnsi="Times New Roman" w:cs="Times New Roman"/>
          <w:iCs/>
          <w:lang w:val="en-AU"/>
        </w:rPr>
        <w:t>The Gene Technology (Consequential Amendments) Act 2000</w:t>
      </w:r>
      <w:r w:rsidRPr="00332CE4">
        <w:rPr>
          <w:rFonts w:ascii="Times New Roman" w:hAnsi="Times New Roman" w:cs="Times New Roman"/>
          <w:lang w:val="en-AU"/>
        </w:rPr>
        <w:t xml:space="preserve"> </w:t>
      </w:r>
      <w:hyperlink r:id="rId126" w:history="1">
        <w:r w:rsidR="00BF751A" w:rsidRPr="00332CE4">
          <w:rPr>
            <w:rStyle w:val="Hyperlink"/>
            <w:rFonts w:ascii="Times New Roman" w:hAnsi="Times New Roman" w:cs="Times New Roman"/>
            <w:lang w:val="en-AU"/>
          </w:rPr>
          <w:t>http://www.comlaw.gov.au/Current/C2004B00718</w:t>
        </w:r>
      </w:hyperlink>
      <w:r w:rsidR="00BF751A" w:rsidRPr="00332CE4">
        <w:rPr>
          <w:rFonts w:ascii="Times New Roman" w:hAnsi="Times New Roman" w:cs="Times New Roman"/>
          <w:lang w:val="en-AU"/>
        </w:rPr>
        <w:t xml:space="preserve"> </w:t>
      </w:r>
    </w:p>
    <w:p w14:paraId="3E1F14B0" w14:textId="3F635166" w:rsidR="004A4D65" w:rsidRPr="00332CE4" w:rsidRDefault="004A4D65" w:rsidP="00B44D8F">
      <w:pPr>
        <w:numPr>
          <w:ilvl w:val="0"/>
          <w:numId w:val="13"/>
        </w:numPr>
        <w:tabs>
          <w:tab w:val="center" w:pos="5976"/>
          <w:tab w:val="right" w:pos="10512"/>
        </w:tabs>
        <w:rPr>
          <w:rFonts w:ascii="Times New Roman" w:hAnsi="Times New Roman" w:cs="Times New Roman"/>
          <w:lang w:val="en-AU"/>
        </w:rPr>
      </w:pPr>
      <w:r w:rsidRPr="00332CE4">
        <w:rPr>
          <w:rFonts w:ascii="Times New Roman" w:hAnsi="Times New Roman" w:cs="Times New Roman"/>
          <w:iCs/>
          <w:lang w:val="en-AU"/>
        </w:rPr>
        <w:t>The Gene Technology (Licence Charges) Act 2000</w:t>
      </w:r>
      <w:r w:rsidR="00BF751A" w:rsidRPr="00332CE4">
        <w:rPr>
          <w:rStyle w:val="Hyperlink"/>
          <w:rFonts w:ascii="Times New Roman" w:hAnsi="Times New Roman" w:cs="Times New Roman"/>
          <w:iCs/>
          <w:lang w:val="en-AU"/>
        </w:rPr>
        <w:t xml:space="preserve"> </w:t>
      </w:r>
      <w:hyperlink r:id="rId127" w:history="1">
        <w:r w:rsidR="009A2D61" w:rsidRPr="00C91724">
          <w:rPr>
            <w:rStyle w:val="Hyperlink"/>
            <w:rFonts w:ascii="Times New Roman" w:hAnsi="Times New Roman" w:cs="Times New Roman"/>
            <w:iCs/>
            <w:lang w:val="en-AU"/>
          </w:rPr>
          <w:t>http://www.comlaw.gov.au/Current/C2004A00764</w:t>
        </w:r>
      </w:hyperlink>
    </w:p>
    <w:p w14:paraId="3A22D032" w14:textId="77777777" w:rsidR="00BF751A" w:rsidRPr="00332CE4" w:rsidRDefault="00BF751A" w:rsidP="004A4D65">
      <w:pPr>
        <w:tabs>
          <w:tab w:val="center" w:pos="5976"/>
          <w:tab w:val="right" w:pos="10512"/>
        </w:tabs>
        <w:rPr>
          <w:rFonts w:ascii="Times New Roman" w:hAnsi="Times New Roman" w:cs="Times New Roman"/>
        </w:rPr>
      </w:pPr>
    </w:p>
    <w:p w14:paraId="51897C91" w14:textId="52AC631D" w:rsidR="00BF751A"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 xml:space="preserve">Guidelines for the Transport, Storage and Disposal of GMOs (Version 1.1). </w:t>
      </w:r>
      <w:hyperlink r:id="rId128" w:history="1">
        <w:r w:rsidR="00BF751A" w:rsidRPr="00332CE4">
          <w:rPr>
            <w:rStyle w:val="Hyperlink"/>
            <w:rFonts w:ascii="Times New Roman" w:hAnsi="Times New Roman" w:cs="Times New Roman"/>
          </w:rPr>
          <w:t>http://www.ogtr.gov.au/internet/ogtr/publishing.nsf/Content/tsd-guidelines-toc</w:t>
        </w:r>
      </w:hyperlink>
      <w:r w:rsidR="00BF751A" w:rsidRPr="00332CE4">
        <w:rPr>
          <w:rFonts w:ascii="Times New Roman" w:hAnsi="Times New Roman" w:cs="Times New Roman"/>
        </w:rPr>
        <w:t xml:space="preserve"> </w:t>
      </w:r>
    </w:p>
    <w:p w14:paraId="013DAAD4" w14:textId="77777777" w:rsidR="00BF751A" w:rsidRPr="00332CE4" w:rsidRDefault="00BF751A" w:rsidP="004A4D65">
      <w:pPr>
        <w:tabs>
          <w:tab w:val="center" w:pos="5976"/>
          <w:tab w:val="right" w:pos="10512"/>
        </w:tabs>
        <w:rPr>
          <w:rFonts w:ascii="Times New Roman" w:hAnsi="Times New Roman" w:cs="Times New Roman"/>
        </w:rPr>
      </w:pPr>
    </w:p>
    <w:p w14:paraId="6F6FA870" w14:textId="48FB803F"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 xml:space="preserve">The website of the Office of Gene Technology Regulator (OGTR) provides practical information on accreditation, responsibilities of accredited </w:t>
      </w:r>
      <w:r w:rsidR="00BF751A" w:rsidRPr="00332CE4">
        <w:rPr>
          <w:rFonts w:ascii="Times New Roman" w:hAnsi="Times New Roman" w:cs="Times New Roman"/>
        </w:rPr>
        <w:t>organizations</w:t>
      </w:r>
      <w:r w:rsidRPr="00332CE4">
        <w:rPr>
          <w:rFonts w:ascii="Times New Roman" w:hAnsi="Times New Roman" w:cs="Times New Roman"/>
        </w:rPr>
        <w:t xml:space="preserve"> and Institutional Biosafety Committees (IBCs), list of accredited </w:t>
      </w:r>
      <w:r w:rsidR="00BF751A" w:rsidRPr="00332CE4">
        <w:rPr>
          <w:rFonts w:ascii="Times New Roman" w:hAnsi="Times New Roman" w:cs="Times New Roman"/>
        </w:rPr>
        <w:t>organizations</w:t>
      </w:r>
      <w:r w:rsidRPr="00332CE4">
        <w:rPr>
          <w:rFonts w:ascii="Times New Roman" w:hAnsi="Times New Roman" w:cs="Times New Roman"/>
        </w:rPr>
        <w:t>, and guidelines and application forms to apply for work with GMOs. It also provides information about National IBC forum.</w:t>
      </w:r>
      <w:r w:rsidR="00BF751A" w:rsidRPr="00332CE4">
        <w:rPr>
          <w:rFonts w:ascii="Times New Roman" w:hAnsi="Times New Roman" w:cs="Times New Roman"/>
        </w:rPr>
        <w:t xml:space="preserve"> </w:t>
      </w:r>
      <w:hyperlink r:id="rId129" w:history="1">
        <w:r w:rsidR="00BF751A" w:rsidRPr="00332CE4">
          <w:rPr>
            <w:rStyle w:val="Hyperlink"/>
            <w:rFonts w:ascii="Times New Roman" w:hAnsi="Times New Roman" w:cs="Times New Roman"/>
          </w:rPr>
          <w:t>https://www1.health.gov.au/internet/ogtr/publishing.nsf/Content/section-working-with-gmos</w:t>
        </w:r>
      </w:hyperlink>
    </w:p>
    <w:p w14:paraId="4C809DEB" w14:textId="77777777" w:rsidR="004A4D65" w:rsidRPr="00332CE4" w:rsidRDefault="004A4D65" w:rsidP="004A4D65">
      <w:pPr>
        <w:rPr>
          <w:rFonts w:ascii="Times New Roman" w:hAnsi="Times New Roman" w:cs="Times New Roman"/>
        </w:rPr>
      </w:pPr>
    </w:p>
    <w:p w14:paraId="4BDC2F75" w14:textId="424A9738" w:rsidR="00A7214C" w:rsidRPr="00332CE4" w:rsidRDefault="00A7214C" w:rsidP="00B44D8F">
      <w:pPr>
        <w:pStyle w:val="Subtitle"/>
        <w:numPr>
          <w:ilvl w:val="1"/>
          <w:numId w:val="3"/>
        </w:numPr>
        <w:spacing w:before="240"/>
        <w:rPr>
          <w:rFonts w:ascii="Times New Roman" w:hAnsi="Times New Roman" w:cs="Times New Roman"/>
          <w:color w:val="0070C0"/>
        </w:rPr>
      </w:pPr>
      <w:bookmarkStart w:id="59" w:name="_Ref29292738"/>
      <w:r w:rsidRPr="00332CE4">
        <w:rPr>
          <w:rFonts w:ascii="Times New Roman" w:hAnsi="Times New Roman" w:cs="Times New Roman"/>
          <w:color w:val="0070C0"/>
        </w:rPr>
        <w:t xml:space="preserve">Pathogen </w:t>
      </w:r>
      <w:r w:rsidR="00F45E8A" w:rsidRPr="00332CE4">
        <w:rPr>
          <w:rFonts w:ascii="Times New Roman" w:hAnsi="Times New Roman" w:cs="Times New Roman"/>
          <w:color w:val="0070C0"/>
        </w:rPr>
        <w:t>W</w:t>
      </w:r>
      <w:r w:rsidRPr="00332CE4">
        <w:rPr>
          <w:rFonts w:ascii="Times New Roman" w:hAnsi="Times New Roman" w:cs="Times New Roman"/>
          <w:color w:val="0070C0"/>
        </w:rPr>
        <w:t>ork – Plants</w:t>
      </w:r>
      <w:bookmarkEnd w:id="59"/>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292200D2" w14:textId="6BCC0489" w:rsidR="004A4D65" w:rsidRPr="00332CE4" w:rsidRDefault="004A4D65" w:rsidP="004A4D65">
      <w:pPr>
        <w:rPr>
          <w:rFonts w:ascii="Times New Roman" w:hAnsi="Times New Roman" w:cs="Times New Roman"/>
        </w:rPr>
      </w:pPr>
      <w:r w:rsidRPr="00332CE4">
        <w:rPr>
          <w:rFonts w:ascii="Times New Roman" w:hAnsi="Times New Roman" w:cs="Times New Roman"/>
        </w:rPr>
        <w:t xml:space="preserve">Biosecurity Act 2015 </w:t>
      </w:r>
      <w:hyperlink r:id="rId130" w:history="1">
        <w:r w:rsidR="00BF751A" w:rsidRPr="00332CE4">
          <w:rPr>
            <w:rStyle w:val="Hyperlink"/>
            <w:rFonts w:ascii="Times New Roman" w:hAnsi="Times New Roman" w:cs="Times New Roman"/>
          </w:rPr>
          <w:t>https://www.legislation.gov.au/Details/C2019C00097</w:t>
        </w:r>
      </w:hyperlink>
    </w:p>
    <w:p w14:paraId="08966A1A" w14:textId="77777777" w:rsidR="00BF751A" w:rsidRPr="00332CE4" w:rsidRDefault="00BF751A" w:rsidP="004A4D65">
      <w:pPr>
        <w:rPr>
          <w:rFonts w:ascii="Times New Roman" w:hAnsi="Times New Roman" w:cs="Times New Roman"/>
        </w:rPr>
      </w:pPr>
    </w:p>
    <w:p w14:paraId="1886429F" w14:textId="0CD6DA2F" w:rsidR="004A4D65" w:rsidRPr="00332CE4" w:rsidRDefault="004A4D65" w:rsidP="004A4D65">
      <w:pPr>
        <w:rPr>
          <w:rFonts w:ascii="Times New Roman" w:hAnsi="Times New Roman" w:cs="Times New Roman"/>
        </w:rPr>
      </w:pPr>
      <w:r w:rsidRPr="00332CE4">
        <w:rPr>
          <w:rFonts w:ascii="Times New Roman" w:hAnsi="Times New Roman" w:cs="Times New Roman"/>
        </w:rPr>
        <w:t xml:space="preserve">Biosecurity Regulation 2016 </w:t>
      </w:r>
      <w:hyperlink r:id="rId131" w:history="1">
        <w:r w:rsidRPr="00332CE4">
          <w:rPr>
            <w:rStyle w:val="Hyperlink"/>
            <w:rFonts w:ascii="Times New Roman" w:hAnsi="Times New Roman" w:cs="Times New Roman"/>
          </w:rPr>
          <w:t>https://www.legislation.gov.au/Details/F2018C00579</w:t>
        </w:r>
      </w:hyperlink>
    </w:p>
    <w:p w14:paraId="71B6886E" w14:textId="77777777" w:rsidR="004A4D65" w:rsidRPr="00332CE4" w:rsidRDefault="004A4D65" w:rsidP="004A4D65">
      <w:pPr>
        <w:tabs>
          <w:tab w:val="center" w:pos="5976"/>
          <w:tab w:val="right" w:pos="10512"/>
        </w:tabs>
        <w:rPr>
          <w:rFonts w:ascii="Times New Roman" w:hAnsi="Times New Roman" w:cs="Times New Roman"/>
          <w:lang w:val="en"/>
        </w:rPr>
      </w:pPr>
    </w:p>
    <w:p w14:paraId="029CC66C" w14:textId="77777777" w:rsidR="004A4D65" w:rsidRPr="00332CE4" w:rsidRDefault="004A4D65" w:rsidP="004A4D65">
      <w:pPr>
        <w:tabs>
          <w:tab w:val="center" w:pos="5976"/>
          <w:tab w:val="right" w:pos="10512"/>
        </w:tabs>
        <w:rPr>
          <w:rFonts w:ascii="Times New Roman" w:hAnsi="Times New Roman" w:cs="Times New Roman"/>
          <w:lang w:val="en"/>
        </w:rPr>
      </w:pPr>
      <w:r w:rsidRPr="00332CE4">
        <w:rPr>
          <w:rFonts w:ascii="Times New Roman" w:hAnsi="Times New Roman" w:cs="Times New Roman"/>
          <w:lang w:val="en"/>
        </w:rPr>
        <w:t>Import conditions apply to live cultures of plant-related microorganisms and plant material infected with live microorganisms (including plant pathogens and symbionts), such as viruses, viroids, fungi, stramenopiles and bacteria. Prior to the importation into Australian territory, a valid import permit issued by the Department of Agriculture is required. The conditions for importation will be determined on a case by case assessment. These types of goods generally require Biosecurity Containment in a BC2 or BC3 Approved Arrangement site. The permit assessment will also determine conditions such as those relating to on-arrival inspections and the storage, use, movement, transfer and release of the goods.</w:t>
      </w:r>
    </w:p>
    <w:p w14:paraId="443AAF35" w14:textId="381D4481" w:rsidR="006D3706" w:rsidRDefault="006D3706">
      <w:pPr>
        <w:rPr>
          <w:rFonts w:ascii="Times New Roman" w:hAnsi="Times New Roman" w:cs="Times New Roman"/>
          <w:lang w:val="en"/>
        </w:rPr>
      </w:pPr>
      <w:r>
        <w:rPr>
          <w:rFonts w:ascii="Times New Roman" w:hAnsi="Times New Roman" w:cs="Times New Roman"/>
          <w:lang w:val="en"/>
        </w:rPr>
        <w:br w:type="page"/>
      </w:r>
    </w:p>
    <w:p w14:paraId="59156DD9" w14:textId="4C6699E9" w:rsidR="00A7214C" w:rsidRPr="00332CE4" w:rsidRDefault="00A7214C" w:rsidP="00B44D8F">
      <w:pPr>
        <w:pStyle w:val="Subtitle"/>
        <w:numPr>
          <w:ilvl w:val="1"/>
          <w:numId w:val="3"/>
        </w:numPr>
        <w:spacing w:before="240"/>
        <w:rPr>
          <w:rFonts w:ascii="Times New Roman" w:hAnsi="Times New Roman" w:cs="Times New Roman"/>
          <w:color w:val="0070C0"/>
        </w:rPr>
      </w:pPr>
      <w:bookmarkStart w:id="60" w:name="_Ref29292741"/>
      <w:r w:rsidRPr="00332CE4">
        <w:rPr>
          <w:rFonts w:ascii="Times New Roman" w:hAnsi="Times New Roman" w:cs="Times New Roman"/>
          <w:color w:val="0070C0"/>
        </w:rPr>
        <w:lastRenderedPageBreak/>
        <w:t xml:space="preserve">Pathogen </w:t>
      </w:r>
      <w:r w:rsidR="00F45E8A" w:rsidRPr="00332CE4">
        <w:rPr>
          <w:rFonts w:ascii="Times New Roman" w:hAnsi="Times New Roman" w:cs="Times New Roman"/>
          <w:color w:val="0070C0"/>
        </w:rPr>
        <w:t>W</w:t>
      </w:r>
      <w:r w:rsidRPr="00332CE4">
        <w:rPr>
          <w:rFonts w:ascii="Times New Roman" w:hAnsi="Times New Roman" w:cs="Times New Roman"/>
          <w:color w:val="0070C0"/>
        </w:rPr>
        <w:t>ork – Animals</w:t>
      </w:r>
      <w:bookmarkEnd w:id="60"/>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64B26AEA" w14:textId="54680EEA" w:rsidR="004A4D65" w:rsidRPr="00332CE4" w:rsidRDefault="004A4D65" w:rsidP="004A4D65">
      <w:pPr>
        <w:tabs>
          <w:tab w:val="center" w:pos="5976"/>
          <w:tab w:val="right" w:pos="10512"/>
        </w:tabs>
        <w:rPr>
          <w:rFonts w:ascii="Times New Roman" w:hAnsi="Times New Roman" w:cs="Times New Roman"/>
          <w:lang w:val="en"/>
        </w:rPr>
      </w:pPr>
      <w:r w:rsidRPr="00332CE4">
        <w:rPr>
          <w:rFonts w:ascii="Times New Roman" w:hAnsi="Times New Roman" w:cs="Times New Roman"/>
          <w:bCs/>
          <w:lang w:val="en-GB"/>
        </w:rPr>
        <w:t>Pu</w:t>
      </w:r>
      <w:r w:rsidRPr="00332CE4">
        <w:rPr>
          <w:rFonts w:ascii="Times New Roman" w:hAnsi="Times New Roman" w:cs="Times New Roman"/>
          <w:bCs/>
          <w:lang w:val="en"/>
        </w:rPr>
        <w:t>re cultures, or primary derivatives (</w:t>
      </w:r>
      <w:r w:rsidRPr="00332CE4">
        <w:rPr>
          <w:rFonts w:ascii="Times New Roman" w:hAnsi="Times New Roman" w:cs="Times New Roman"/>
          <w:lang w:val="en"/>
        </w:rPr>
        <w:t>e.g. antigens, proteins, genetic material)</w:t>
      </w:r>
      <w:r w:rsidRPr="00332CE4">
        <w:rPr>
          <w:rFonts w:ascii="Times New Roman" w:hAnsi="Times New Roman" w:cs="Times New Roman"/>
          <w:bCs/>
          <w:lang w:val="en"/>
        </w:rPr>
        <w:t>, of a standard laboratory microorganism or infectious agent</w:t>
      </w:r>
      <w:r w:rsidRPr="00332CE4">
        <w:rPr>
          <w:rFonts w:ascii="Times New Roman" w:hAnsi="Times New Roman" w:cs="Times New Roman"/>
          <w:lang w:val="en"/>
        </w:rPr>
        <w:t xml:space="preserve"> for </w:t>
      </w:r>
      <w:r w:rsidRPr="00332CE4">
        <w:rPr>
          <w:rFonts w:ascii="Times New Roman" w:hAnsi="Times New Roman" w:cs="Times New Roman"/>
          <w:i/>
          <w:lang w:val="en"/>
        </w:rPr>
        <w:t>in-vitro</w:t>
      </w:r>
      <w:r w:rsidRPr="00332CE4">
        <w:rPr>
          <w:rFonts w:ascii="Times New Roman" w:hAnsi="Times New Roman" w:cs="Times New Roman"/>
          <w:lang w:val="en"/>
        </w:rPr>
        <w:t xml:space="preserve"> or </w:t>
      </w:r>
      <w:r w:rsidRPr="00332CE4">
        <w:rPr>
          <w:rFonts w:ascii="Times New Roman" w:hAnsi="Times New Roman" w:cs="Times New Roman"/>
          <w:i/>
          <w:lang w:val="en"/>
        </w:rPr>
        <w:t>in-vivo</w:t>
      </w:r>
      <w:r w:rsidRPr="00332CE4">
        <w:rPr>
          <w:rFonts w:ascii="Times New Roman" w:hAnsi="Times New Roman" w:cs="Times New Roman"/>
          <w:lang w:val="en"/>
        </w:rPr>
        <w:t xml:space="preserve"> use in laboratory organisms only, do not require biosecurity containment (standard laboratory microorganisms and infectious agents</w:t>
      </w:r>
      <w:r w:rsidRPr="00332CE4">
        <w:rPr>
          <w:rFonts w:ascii="Times New Roman" w:hAnsi="Times New Roman" w:cs="Times New Roman"/>
        </w:rPr>
        <w:t xml:space="preserve">), because they </w:t>
      </w:r>
      <w:r w:rsidRPr="00332CE4">
        <w:rPr>
          <w:rFonts w:ascii="Times New Roman" w:hAnsi="Times New Roman" w:cs="Times New Roman"/>
          <w:lang w:val="en"/>
        </w:rPr>
        <w:t>are endemic (occur in Australia) and are commonly imported by laboratories in Australia.</w:t>
      </w:r>
      <w:r w:rsidR="00D32189" w:rsidRPr="00332CE4">
        <w:rPr>
          <w:rFonts w:ascii="Times New Roman" w:hAnsi="Times New Roman" w:cs="Times New Roman"/>
          <w:lang w:val="en"/>
        </w:rPr>
        <w:t xml:space="preserve"> </w:t>
      </w:r>
      <w:hyperlink r:id="rId132" w:history="1">
        <w:r w:rsidR="00D32189" w:rsidRPr="00332CE4">
          <w:rPr>
            <w:rStyle w:val="Hyperlink"/>
            <w:rFonts w:ascii="Times New Roman" w:hAnsi="Times New Roman" w:cs="Times New Roman"/>
            <w:lang w:val="en"/>
          </w:rPr>
          <w:t>https://bicon.agriculture.gov.au/BiconWeb4.0/ViewElement/Element/Index?elementPk=1070811&amp;caseElementPk=1132020</w:t>
        </w:r>
      </w:hyperlink>
      <w:r w:rsidR="00D32189" w:rsidRPr="00332CE4">
        <w:rPr>
          <w:rFonts w:ascii="Times New Roman" w:hAnsi="Times New Roman" w:cs="Times New Roman"/>
          <w:lang w:val="en"/>
        </w:rPr>
        <w:t xml:space="preserve"> </w:t>
      </w:r>
    </w:p>
    <w:p w14:paraId="24A1DC41" w14:textId="77777777" w:rsidR="00D32189" w:rsidRPr="00332CE4" w:rsidRDefault="00D32189" w:rsidP="004A4D65">
      <w:pPr>
        <w:tabs>
          <w:tab w:val="center" w:pos="5976"/>
          <w:tab w:val="right" w:pos="10512"/>
        </w:tabs>
        <w:rPr>
          <w:rFonts w:ascii="Times New Roman" w:hAnsi="Times New Roman" w:cs="Times New Roman"/>
        </w:rPr>
      </w:pPr>
    </w:p>
    <w:p w14:paraId="2BBC8294" w14:textId="1EDB931B" w:rsidR="004A4D65" w:rsidRDefault="004A4D65" w:rsidP="004A4D65">
      <w:pPr>
        <w:tabs>
          <w:tab w:val="center" w:pos="5976"/>
          <w:tab w:val="right" w:pos="10512"/>
        </w:tabs>
        <w:rPr>
          <w:rFonts w:ascii="Times New Roman" w:hAnsi="Times New Roman" w:cs="Times New Roman"/>
          <w:lang w:val="en"/>
        </w:rPr>
      </w:pPr>
      <w:r w:rsidRPr="00332CE4">
        <w:rPr>
          <w:rFonts w:ascii="Times New Roman" w:hAnsi="Times New Roman" w:cs="Times New Roman"/>
        </w:rPr>
        <w:t xml:space="preserve">For any other micro-organisms and infectious agents, </w:t>
      </w:r>
      <w:r w:rsidRPr="00332CE4">
        <w:rPr>
          <w:rFonts w:ascii="Times New Roman" w:hAnsi="Times New Roman" w:cs="Times New Roman"/>
          <w:lang w:val="en"/>
        </w:rPr>
        <w:t xml:space="preserve">a valid import permit issued by the Department of Agriculture is required. The department will assess the application and </w:t>
      </w:r>
      <w:r w:rsidR="00D32189" w:rsidRPr="00332CE4">
        <w:rPr>
          <w:rFonts w:ascii="Times New Roman" w:hAnsi="Times New Roman" w:cs="Times New Roman"/>
          <w:lang w:val="en"/>
        </w:rPr>
        <w:t>based on</w:t>
      </w:r>
      <w:r w:rsidRPr="00332CE4">
        <w:rPr>
          <w:rFonts w:ascii="Times New Roman" w:hAnsi="Times New Roman" w:cs="Times New Roman"/>
          <w:lang w:val="en"/>
        </w:rPr>
        <w:t xml:space="preserve"> that assessment may decide to grant an import permit subject to any conditions deemed necessary for safe importation, use and disposal of those products. Note: Some microorganisms and infectious agents require mandatory biosecurity containment in an approved arrangement (AA) site. This will be determined on assessment of the application.</w:t>
      </w:r>
    </w:p>
    <w:p w14:paraId="68A72F20" w14:textId="77777777" w:rsidR="006D3706" w:rsidRPr="00332CE4" w:rsidRDefault="006D3706" w:rsidP="004A4D65">
      <w:pPr>
        <w:tabs>
          <w:tab w:val="center" w:pos="5976"/>
          <w:tab w:val="right" w:pos="10512"/>
        </w:tabs>
        <w:rPr>
          <w:rFonts w:ascii="Times New Roman" w:hAnsi="Times New Roman" w:cs="Times New Roman"/>
          <w:lang w:val="en"/>
        </w:rPr>
      </w:pPr>
    </w:p>
    <w:p w14:paraId="79EA2CFF" w14:textId="77777777" w:rsidR="004A4D65" w:rsidRPr="00332CE4" w:rsidRDefault="004A4D65" w:rsidP="004A4D65">
      <w:pPr>
        <w:tabs>
          <w:tab w:val="center" w:pos="5976"/>
          <w:tab w:val="right" w:pos="10512"/>
        </w:tabs>
        <w:rPr>
          <w:rFonts w:ascii="Times New Roman" w:hAnsi="Times New Roman" w:cs="Times New Roman"/>
          <w:vanish/>
        </w:rPr>
      </w:pPr>
    </w:p>
    <w:p w14:paraId="26240F93" w14:textId="285C4ACD" w:rsidR="00A7214C" w:rsidRPr="00332CE4" w:rsidRDefault="00A7214C" w:rsidP="00B44D8F">
      <w:pPr>
        <w:pStyle w:val="Subtitle"/>
        <w:numPr>
          <w:ilvl w:val="1"/>
          <w:numId w:val="3"/>
        </w:numPr>
        <w:spacing w:before="240"/>
        <w:rPr>
          <w:rFonts w:ascii="Times New Roman" w:hAnsi="Times New Roman" w:cs="Times New Roman"/>
          <w:color w:val="0070C0"/>
        </w:rPr>
      </w:pPr>
      <w:bookmarkStart w:id="61" w:name="_Ref29292744"/>
      <w:r w:rsidRPr="00332CE4">
        <w:rPr>
          <w:rFonts w:ascii="Times New Roman" w:hAnsi="Times New Roman" w:cs="Times New Roman"/>
          <w:color w:val="0070C0"/>
        </w:rPr>
        <w:t>Waste</w:t>
      </w:r>
      <w:bookmarkEnd w:id="61"/>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306F6277" w14:textId="77777777"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Covered by the different topic-specific legislative texts.</w:t>
      </w:r>
    </w:p>
    <w:p w14:paraId="39CEA17B" w14:textId="77777777" w:rsidR="004A4D65" w:rsidRPr="00332CE4" w:rsidRDefault="004A4D65" w:rsidP="004A4D65">
      <w:pPr>
        <w:rPr>
          <w:rFonts w:ascii="Times New Roman" w:hAnsi="Times New Roman" w:cs="Times New Roman"/>
        </w:rPr>
      </w:pPr>
    </w:p>
    <w:p w14:paraId="507649E7" w14:textId="5A2D4B00" w:rsidR="00A7214C" w:rsidRPr="00332CE4" w:rsidRDefault="00A7214C" w:rsidP="00B44D8F">
      <w:pPr>
        <w:pStyle w:val="Subtitle"/>
        <w:numPr>
          <w:ilvl w:val="1"/>
          <w:numId w:val="3"/>
        </w:numPr>
        <w:spacing w:before="240"/>
        <w:rPr>
          <w:rFonts w:ascii="Times New Roman" w:hAnsi="Times New Roman" w:cs="Times New Roman"/>
          <w:color w:val="0070C0"/>
        </w:rPr>
      </w:pPr>
      <w:bookmarkStart w:id="62" w:name="_Ref29292746"/>
      <w:r w:rsidRPr="00332CE4">
        <w:rPr>
          <w:rFonts w:ascii="Times New Roman" w:hAnsi="Times New Roman" w:cs="Times New Roman"/>
          <w:color w:val="0070C0"/>
        </w:rPr>
        <w:t>Dual-</w:t>
      </w:r>
      <w:r w:rsidR="00F45E8A" w:rsidRPr="00332CE4">
        <w:rPr>
          <w:rFonts w:ascii="Times New Roman" w:hAnsi="Times New Roman" w:cs="Times New Roman"/>
          <w:color w:val="0070C0"/>
        </w:rPr>
        <w:t>U</w:t>
      </w:r>
      <w:r w:rsidRPr="00332CE4">
        <w:rPr>
          <w:rFonts w:ascii="Times New Roman" w:hAnsi="Times New Roman" w:cs="Times New Roman"/>
          <w:color w:val="0070C0"/>
        </w:rPr>
        <w:t xml:space="preserve">se </w:t>
      </w:r>
      <w:r w:rsidR="00F45E8A" w:rsidRPr="00332CE4">
        <w:rPr>
          <w:rFonts w:ascii="Times New Roman" w:hAnsi="Times New Roman" w:cs="Times New Roman"/>
          <w:color w:val="0070C0"/>
        </w:rPr>
        <w:t>I</w:t>
      </w:r>
      <w:r w:rsidRPr="00332CE4">
        <w:rPr>
          <w:rFonts w:ascii="Times New Roman" w:hAnsi="Times New Roman" w:cs="Times New Roman"/>
          <w:color w:val="0070C0"/>
        </w:rPr>
        <w:t>tems / DURC / Biosecurity</w:t>
      </w:r>
      <w:bookmarkEnd w:id="62"/>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38F39539" w14:textId="77777777" w:rsidR="00E9159F"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iCs/>
          <w:lang w:val="en"/>
        </w:rPr>
        <w:t>Customs Act 1901</w:t>
      </w:r>
      <w:r w:rsidRPr="00332CE4">
        <w:rPr>
          <w:rFonts w:ascii="Times New Roman" w:hAnsi="Times New Roman" w:cs="Times New Roman"/>
        </w:rPr>
        <w:t xml:space="preserve"> </w:t>
      </w:r>
    </w:p>
    <w:p w14:paraId="6F8BEFA5" w14:textId="689D2AE2" w:rsidR="004A4D65" w:rsidRPr="00332CE4" w:rsidRDefault="00BD71BF" w:rsidP="004A4D65">
      <w:pPr>
        <w:tabs>
          <w:tab w:val="center" w:pos="5976"/>
          <w:tab w:val="right" w:pos="10512"/>
        </w:tabs>
        <w:rPr>
          <w:rFonts w:ascii="Times New Roman" w:hAnsi="Times New Roman" w:cs="Times New Roman"/>
        </w:rPr>
      </w:pPr>
      <w:hyperlink r:id="rId133" w:history="1">
        <w:r w:rsidR="0090261D" w:rsidRPr="00332CE4">
          <w:rPr>
            <w:rStyle w:val="Hyperlink"/>
            <w:rFonts w:ascii="Times New Roman" w:hAnsi="Times New Roman" w:cs="Times New Roman"/>
          </w:rPr>
          <w:t>http://www.legislation.gov.au/Details/C2013C00381</w:t>
        </w:r>
      </w:hyperlink>
      <w:r w:rsidR="004A4D65" w:rsidRPr="00332CE4">
        <w:rPr>
          <w:rFonts w:ascii="Times New Roman" w:hAnsi="Times New Roman" w:cs="Times New Roman"/>
        </w:rPr>
        <w:t xml:space="preserve"> </w:t>
      </w:r>
    </w:p>
    <w:p w14:paraId="6A5107C6" w14:textId="77777777" w:rsidR="00D32189" w:rsidRPr="00332CE4" w:rsidRDefault="00D32189" w:rsidP="004A4D65">
      <w:pPr>
        <w:tabs>
          <w:tab w:val="center" w:pos="5976"/>
          <w:tab w:val="right" w:pos="10512"/>
        </w:tabs>
        <w:rPr>
          <w:rStyle w:val="Emphasis"/>
          <w:rFonts w:ascii="Times New Roman" w:hAnsi="Times New Roman" w:cs="Times New Roman"/>
        </w:rPr>
      </w:pPr>
    </w:p>
    <w:p w14:paraId="667584C0" w14:textId="5EB0FE0C" w:rsidR="004A4D65" w:rsidRPr="00332CE4" w:rsidRDefault="004A4D65" w:rsidP="004A4D65">
      <w:pPr>
        <w:tabs>
          <w:tab w:val="center" w:pos="5976"/>
          <w:tab w:val="right" w:pos="10512"/>
        </w:tabs>
        <w:rPr>
          <w:rStyle w:val="Strong"/>
          <w:rFonts w:ascii="Times New Roman" w:hAnsi="Times New Roman" w:cs="Times New Roman"/>
          <w:lang w:val="en"/>
        </w:rPr>
      </w:pPr>
      <w:r w:rsidRPr="00332CE4">
        <w:rPr>
          <w:rStyle w:val="Emphasis"/>
          <w:rFonts w:ascii="Times New Roman" w:hAnsi="Times New Roman" w:cs="Times New Roman"/>
          <w:i w:val="0"/>
          <w:lang w:val="en"/>
        </w:rPr>
        <w:t>Customs (Prohibited Exports) Regulations 1958</w:t>
      </w:r>
      <w:r w:rsidRPr="00332CE4">
        <w:rPr>
          <w:rFonts w:ascii="Times New Roman" w:hAnsi="Times New Roman" w:cs="Times New Roman"/>
          <w:i/>
          <w:lang w:val="en"/>
        </w:rPr>
        <w:t>,</w:t>
      </w:r>
      <w:r w:rsidRPr="00332CE4">
        <w:rPr>
          <w:rFonts w:ascii="Times New Roman" w:hAnsi="Times New Roman" w:cs="Times New Roman"/>
          <w:lang w:val="en"/>
        </w:rPr>
        <w:t xml:space="preserve"> </w:t>
      </w:r>
      <w:r w:rsidRPr="00332CE4">
        <w:rPr>
          <w:rStyle w:val="Strong"/>
          <w:rFonts w:ascii="Times New Roman" w:hAnsi="Times New Roman" w:cs="Times New Roman"/>
          <w:lang w:val="en"/>
        </w:rPr>
        <w:t xml:space="preserve">Regulation 13E </w:t>
      </w:r>
      <w:hyperlink r:id="rId134" w:history="1">
        <w:r w:rsidRPr="00332CE4">
          <w:rPr>
            <w:rStyle w:val="Hyperlink"/>
            <w:rFonts w:ascii="Times New Roman" w:hAnsi="Times New Roman" w:cs="Times New Roman"/>
            <w:lang w:val="en"/>
          </w:rPr>
          <w:t>http://www.legislation.gov.au/Series/F1996B03403</w:t>
        </w:r>
      </w:hyperlink>
    </w:p>
    <w:p w14:paraId="2396660B" w14:textId="77777777" w:rsidR="00D32189" w:rsidRPr="00332CE4" w:rsidRDefault="00D32189" w:rsidP="004A4D65">
      <w:pPr>
        <w:tabs>
          <w:tab w:val="center" w:pos="5976"/>
          <w:tab w:val="right" w:pos="10512"/>
        </w:tabs>
        <w:rPr>
          <w:rFonts w:ascii="Times New Roman" w:hAnsi="Times New Roman" w:cs="Times New Roman"/>
          <w:lang w:val="en"/>
        </w:rPr>
      </w:pPr>
    </w:p>
    <w:p w14:paraId="78048A50" w14:textId="77777777" w:rsidR="00D32189" w:rsidRPr="00332CE4" w:rsidRDefault="004A4D65" w:rsidP="004A4D65">
      <w:pPr>
        <w:tabs>
          <w:tab w:val="center" w:pos="5976"/>
          <w:tab w:val="right" w:pos="10512"/>
        </w:tabs>
        <w:rPr>
          <w:rFonts w:ascii="Times New Roman" w:hAnsi="Times New Roman" w:cs="Times New Roman"/>
          <w:lang w:val="en"/>
        </w:rPr>
      </w:pPr>
      <w:r w:rsidRPr="00332CE4">
        <w:rPr>
          <w:rFonts w:ascii="Times New Roman" w:hAnsi="Times New Roman" w:cs="Times New Roman"/>
          <w:lang w:val="en"/>
        </w:rPr>
        <w:t xml:space="preserve">The </w:t>
      </w:r>
      <w:r w:rsidR="00D32189" w:rsidRPr="00332CE4">
        <w:rPr>
          <w:rFonts w:ascii="Times New Roman" w:hAnsi="Times New Roman" w:cs="Times New Roman"/>
          <w:lang w:val="en"/>
        </w:rPr>
        <w:t>Defense</w:t>
      </w:r>
      <w:r w:rsidRPr="00332CE4">
        <w:rPr>
          <w:rFonts w:ascii="Times New Roman" w:hAnsi="Times New Roman" w:cs="Times New Roman"/>
          <w:lang w:val="en"/>
        </w:rPr>
        <w:t xml:space="preserve"> and Strategic Goods List </w:t>
      </w:r>
      <w:r w:rsidRPr="00332CE4">
        <w:rPr>
          <w:rFonts w:ascii="Times New Roman" w:hAnsi="Times New Roman" w:cs="Times New Roman"/>
        </w:rPr>
        <w:t xml:space="preserve">– Part 2 Dual Use List - </w:t>
      </w:r>
      <w:r w:rsidRPr="00332CE4">
        <w:rPr>
          <w:rFonts w:ascii="Times New Roman" w:hAnsi="Times New Roman" w:cs="Times New Roman"/>
          <w:lang w:val="en"/>
        </w:rPr>
        <w:t xml:space="preserve">Category 1 - Materials, Chemical, Micro-organisms and Toxins. </w:t>
      </w:r>
    </w:p>
    <w:p w14:paraId="4572A4AC" w14:textId="7083094C" w:rsidR="004A4D65" w:rsidRPr="00332CE4" w:rsidRDefault="00BD71BF" w:rsidP="004A4D65">
      <w:pPr>
        <w:tabs>
          <w:tab w:val="center" w:pos="5976"/>
          <w:tab w:val="right" w:pos="10512"/>
        </w:tabs>
        <w:rPr>
          <w:rFonts w:ascii="Times New Roman" w:hAnsi="Times New Roman" w:cs="Times New Roman"/>
          <w:lang w:val="en"/>
        </w:rPr>
      </w:pPr>
      <w:hyperlink r:id="rId135" w:history="1">
        <w:r w:rsidR="004A4D65" w:rsidRPr="00332CE4">
          <w:rPr>
            <w:rStyle w:val="Hyperlink"/>
            <w:rFonts w:ascii="Times New Roman" w:hAnsi="Times New Roman" w:cs="Times New Roman"/>
            <w:lang w:val="en"/>
          </w:rPr>
          <w:t>https://dsgl.defence.gov.au/Pages/Home.aspx</w:t>
        </w:r>
      </w:hyperlink>
      <w:r w:rsidR="004A4D65" w:rsidRPr="00332CE4">
        <w:rPr>
          <w:rFonts w:ascii="Times New Roman" w:hAnsi="Times New Roman" w:cs="Times New Roman"/>
          <w:lang w:val="en"/>
        </w:rPr>
        <w:t xml:space="preserve"> </w:t>
      </w:r>
    </w:p>
    <w:p w14:paraId="5A243C0A" w14:textId="77777777" w:rsidR="004A4D65" w:rsidRPr="00332CE4" w:rsidRDefault="004A4D65" w:rsidP="004A4D65">
      <w:pPr>
        <w:tabs>
          <w:tab w:val="center" w:pos="5976"/>
          <w:tab w:val="right" w:pos="10512"/>
        </w:tabs>
        <w:rPr>
          <w:rFonts w:ascii="Times New Roman" w:hAnsi="Times New Roman" w:cs="Times New Roman"/>
        </w:rPr>
      </w:pPr>
    </w:p>
    <w:p w14:paraId="3B203881" w14:textId="111BAA48"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 xml:space="preserve">Crimes (Biological Weapons) Act 1976 </w:t>
      </w:r>
      <w:hyperlink r:id="rId136" w:history="1">
        <w:r w:rsidRPr="00332CE4">
          <w:rPr>
            <w:rStyle w:val="Hyperlink"/>
            <w:rFonts w:ascii="Times New Roman" w:hAnsi="Times New Roman" w:cs="Times New Roman"/>
          </w:rPr>
          <w:t>https://www.legislation.gov.au/Details/C2018C00180</w:t>
        </w:r>
      </w:hyperlink>
    </w:p>
    <w:p w14:paraId="301D9436" w14:textId="77777777" w:rsidR="00D32189" w:rsidRPr="00332CE4" w:rsidRDefault="00D32189" w:rsidP="004A4D65">
      <w:pPr>
        <w:rPr>
          <w:rFonts w:ascii="Times New Roman" w:hAnsi="Times New Roman" w:cs="Times New Roman"/>
        </w:rPr>
      </w:pPr>
    </w:p>
    <w:p w14:paraId="28674171" w14:textId="2061DC6E" w:rsidR="004A4D65" w:rsidRPr="00332CE4" w:rsidRDefault="004A4D65" w:rsidP="004A4D65">
      <w:pPr>
        <w:rPr>
          <w:rFonts w:ascii="Times New Roman" w:hAnsi="Times New Roman" w:cs="Times New Roman"/>
        </w:rPr>
      </w:pPr>
      <w:r w:rsidRPr="00332CE4">
        <w:rPr>
          <w:rFonts w:ascii="Times New Roman" w:hAnsi="Times New Roman" w:cs="Times New Roman"/>
        </w:rPr>
        <w:t xml:space="preserve">Crimes (Biological Weapons) Regulations 2019 </w:t>
      </w:r>
      <w:hyperlink r:id="rId137" w:history="1">
        <w:r w:rsidRPr="00332CE4">
          <w:rPr>
            <w:rStyle w:val="Hyperlink"/>
            <w:rFonts w:ascii="Times New Roman" w:hAnsi="Times New Roman" w:cs="Times New Roman"/>
          </w:rPr>
          <w:t>https://www.legislation.gov.au/Details/F2019L00468</w:t>
        </w:r>
      </w:hyperlink>
    </w:p>
    <w:p w14:paraId="2BDC4536" w14:textId="77777777" w:rsidR="004A4D65" w:rsidRPr="00332CE4" w:rsidRDefault="004A4D65" w:rsidP="004A4D65">
      <w:pPr>
        <w:rPr>
          <w:rFonts w:ascii="Times New Roman" w:hAnsi="Times New Roman" w:cs="Times New Roman"/>
        </w:rPr>
      </w:pPr>
    </w:p>
    <w:p w14:paraId="17BDB284" w14:textId="77777777" w:rsidR="00D32189" w:rsidRPr="00332CE4" w:rsidRDefault="00D32189">
      <w:pPr>
        <w:rPr>
          <w:rFonts w:ascii="Times New Roman" w:eastAsiaTheme="minorEastAsia" w:hAnsi="Times New Roman" w:cs="Times New Roman"/>
          <w:color w:val="0070C0"/>
          <w:spacing w:val="15"/>
        </w:rPr>
      </w:pPr>
      <w:bookmarkStart w:id="63" w:name="_Ref29292750"/>
      <w:r w:rsidRPr="00332CE4">
        <w:rPr>
          <w:rFonts w:ascii="Times New Roman" w:hAnsi="Times New Roman" w:cs="Times New Roman"/>
          <w:color w:val="0070C0"/>
        </w:rPr>
        <w:br w:type="page"/>
      </w:r>
    </w:p>
    <w:p w14:paraId="64FDF20A" w14:textId="79CBBA79" w:rsidR="00A7214C" w:rsidRPr="00332CE4" w:rsidRDefault="00A7214C" w:rsidP="00B44D8F">
      <w:pPr>
        <w:pStyle w:val="Subtitle"/>
        <w:numPr>
          <w:ilvl w:val="1"/>
          <w:numId w:val="3"/>
        </w:numPr>
        <w:spacing w:before="240"/>
        <w:rPr>
          <w:rFonts w:ascii="Times New Roman" w:hAnsi="Times New Roman" w:cs="Times New Roman"/>
          <w:color w:val="0070C0"/>
        </w:rPr>
      </w:pPr>
      <w:bookmarkStart w:id="64" w:name="_Ref34305552"/>
      <w:r w:rsidRPr="00332CE4">
        <w:rPr>
          <w:rFonts w:ascii="Times New Roman" w:hAnsi="Times New Roman" w:cs="Times New Roman"/>
          <w:color w:val="0070C0"/>
        </w:rPr>
        <w:lastRenderedPageBreak/>
        <w:t xml:space="preserve">GMO </w:t>
      </w:r>
      <w:r w:rsidR="00F45E8A" w:rsidRPr="00332CE4">
        <w:rPr>
          <w:rFonts w:ascii="Times New Roman" w:hAnsi="Times New Roman" w:cs="Times New Roman"/>
          <w:color w:val="0070C0"/>
        </w:rPr>
        <w:t>T</w:t>
      </w:r>
      <w:r w:rsidRPr="00332CE4">
        <w:rPr>
          <w:rFonts w:ascii="Times New Roman" w:hAnsi="Times New Roman" w:cs="Times New Roman"/>
          <w:color w:val="0070C0"/>
        </w:rPr>
        <w:t xml:space="preserve">ransboundary </w:t>
      </w:r>
      <w:r w:rsidR="00F45E8A" w:rsidRPr="00332CE4">
        <w:rPr>
          <w:rFonts w:ascii="Times New Roman" w:hAnsi="Times New Roman" w:cs="Times New Roman"/>
          <w:color w:val="0070C0"/>
        </w:rPr>
        <w:t>M</w:t>
      </w:r>
      <w:r w:rsidRPr="00332CE4">
        <w:rPr>
          <w:rFonts w:ascii="Times New Roman" w:hAnsi="Times New Roman" w:cs="Times New Roman"/>
          <w:color w:val="0070C0"/>
        </w:rPr>
        <w:t xml:space="preserve">ovement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Cartagena Protocol </w:t>
      </w:r>
      <w:r w:rsidR="00F45E8A" w:rsidRPr="00332CE4">
        <w:rPr>
          <w:rFonts w:ascii="Times New Roman" w:hAnsi="Times New Roman" w:cs="Times New Roman"/>
          <w:color w:val="0070C0"/>
        </w:rPr>
        <w:t>I</w:t>
      </w:r>
      <w:r w:rsidRPr="00332CE4">
        <w:rPr>
          <w:rFonts w:ascii="Times New Roman" w:hAnsi="Times New Roman" w:cs="Times New Roman"/>
          <w:color w:val="0070C0"/>
        </w:rPr>
        <w:t>mplementation</w:t>
      </w:r>
      <w:bookmarkEnd w:id="63"/>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64"/>
    </w:p>
    <w:p w14:paraId="4B0EC556" w14:textId="77777777" w:rsidR="004A4D65" w:rsidRPr="00332CE4" w:rsidRDefault="004A4D65" w:rsidP="004A4D65">
      <w:pPr>
        <w:tabs>
          <w:tab w:val="center" w:pos="5976"/>
          <w:tab w:val="right" w:pos="10512"/>
        </w:tabs>
        <w:rPr>
          <w:rFonts w:ascii="Times New Roman" w:hAnsi="Times New Roman" w:cs="Times New Roman"/>
          <w:lang w:val="en-AU"/>
        </w:rPr>
      </w:pPr>
      <w:r w:rsidRPr="00332CE4">
        <w:rPr>
          <w:rFonts w:ascii="Times New Roman" w:hAnsi="Times New Roman" w:cs="Times New Roman"/>
          <w:lang w:val="en-AU"/>
        </w:rPr>
        <w:t xml:space="preserve">Transboundary movement of GMOs is covered by Australia's National Regulatory Scheme for GMOs: </w:t>
      </w:r>
    </w:p>
    <w:p w14:paraId="38B09795" w14:textId="77777777" w:rsidR="00D32189" w:rsidRPr="00332CE4" w:rsidRDefault="00D32189" w:rsidP="00D32189">
      <w:pPr>
        <w:numPr>
          <w:ilvl w:val="0"/>
          <w:numId w:val="13"/>
        </w:numPr>
        <w:tabs>
          <w:tab w:val="center" w:pos="5976"/>
          <w:tab w:val="right" w:pos="10512"/>
        </w:tabs>
        <w:rPr>
          <w:rFonts w:ascii="Times New Roman" w:hAnsi="Times New Roman" w:cs="Times New Roman"/>
          <w:lang w:val="en-AU"/>
        </w:rPr>
      </w:pPr>
      <w:r w:rsidRPr="00332CE4">
        <w:rPr>
          <w:rFonts w:ascii="Times New Roman" w:hAnsi="Times New Roman" w:cs="Times New Roman"/>
          <w:iCs/>
          <w:lang w:val="en-AU"/>
        </w:rPr>
        <w:t>The Gene Technology Act 2000</w:t>
      </w:r>
      <w:r w:rsidRPr="00332CE4">
        <w:rPr>
          <w:rFonts w:ascii="Times New Roman" w:hAnsi="Times New Roman" w:cs="Times New Roman"/>
          <w:lang w:val="en-AU"/>
        </w:rPr>
        <w:t xml:space="preserve"> (current compilation) </w:t>
      </w:r>
      <w:hyperlink r:id="rId138" w:history="1">
        <w:r w:rsidRPr="00332CE4">
          <w:rPr>
            <w:rStyle w:val="Hyperlink"/>
            <w:rFonts w:ascii="Times New Roman" w:hAnsi="Times New Roman" w:cs="Times New Roman"/>
            <w:lang w:val="en-AU"/>
          </w:rPr>
          <w:t>http://www.comlaw.gov.au/Current/C2004C04256</w:t>
        </w:r>
      </w:hyperlink>
    </w:p>
    <w:p w14:paraId="69B3F808" w14:textId="77777777" w:rsidR="00D32189" w:rsidRPr="00332CE4" w:rsidRDefault="00D32189" w:rsidP="00D32189">
      <w:pPr>
        <w:numPr>
          <w:ilvl w:val="0"/>
          <w:numId w:val="13"/>
        </w:numPr>
        <w:tabs>
          <w:tab w:val="center" w:pos="5976"/>
          <w:tab w:val="right" w:pos="10512"/>
        </w:tabs>
        <w:rPr>
          <w:rFonts w:ascii="Times New Roman" w:hAnsi="Times New Roman" w:cs="Times New Roman"/>
          <w:lang w:val="en-AU"/>
        </w:rPr>
      </w:pPr>
      <w:r w:rsidRPr="00332CE4">
        <w:rPr>
          <w:rFonts w:ascii="Times New Roman" w:hAnsi="Times New Roman" w:cs="Times New Roman"/>
          <w:iCs/>
          <w:lang w:val="en-AU"/>
        </w:rPr>
        <w:t>The Gene Technology Regulations 2001</w:t>
      </w:r>
      <w:r w:rsidRPr="00332CE4">
        <w:rPr>
          <w:rFonts w:ascii="Times New Roman" w:hAnsi="Times New Roman" w:cs="Times New Roman"/>
          <w:lang w:val="en-AU"/>
        </w:rPr>
        <w:t xml:space="preserve"> (current compilation) </w:t>
      </w:r>
      <w:hyperlink r:id="rId139" w:history="1">
        <w:r w:rsidRPr="00332CE4">
          <w:rPr>
            <w:rStyle w:val="Hyperlink"/>
            <w:rFonts w:ascii="Times New Roman" w:hAnsi="Times New Roman" w:cs="Times New Roman"/>
            <w:lang w:val="en-AU"/>
          </w:rPr>
          <w:t>http://www.comlaw.gov.au/Current/F2007C00201</w:t>
        </w:r>
      </w:hyperlink>
      <w:r w:rsidRPr="00332CE4">
        <w:rPr>
          <w:rFonts w:ascii="Times New Roman" w:hAnsi="Times New Roman" w:cs="Times New Roman"/>
          <w:lang w:val="en-AU"/>
        </w:rPr>
        <w:t xml:space="preserve"> </w:t>
      </w:r>
    </w:p>
    <w:p w14:paraId="383F40FE" w14:textId="77777777" w:rsidR="00D32189" w:rsidRPr="00332CE4" w:rsidRDefault="00D32189" w:rsidP="00D32189">
      <w:pPr>
        <w:numPr>
          <w:ilvl w:val="0"/>
          <w:numId w:val="13"/>
        </w:numPr>
        <w:tabs>
          <w:tab w:val="center" w:pos="5976"/>
          <w:tab w:val="right" w:pos="10512"/>
        </w:tabs>
        <w:rPr>
          <w:rFonts w:ascii="Times New Roman" w:hAnsi="Times New Roman" w:cs="Times New Roman"/>
          <w:lang w:val="en-AU"/>
        </w:rPr>
      </w:pPr>
      <w:r w:rsidRPr="00332CE4">
        <w:rPr>
          <w:rFonts w:ascii="Times New Roman" w:hAnsi="Times New Roman" w:cs="Times New Roman"/>
          <w:iCs/>
          <w:lang w:val="en-AU"/>
        </w:rPr>
        <w:t>The Gene Technology (Consequential Amendments) Act 2000</w:t>
      </w:r>
      <w:r w:rsidRPr="00332CE4">
        <w:rPr>
          <w:rFonts w:ascii="Times New Roman" w:hAnsi="Times New Roman" w:cs="Times New Roman"/>
          <w:lang w:val="en-AU"/>
        </w:rPr>
        <w:t xml:space="preserve"> </w:t>
      </w:r>
      <w:hyperlink r:id="rId140" w:history="1">
        <w:r w:rsidRPr="00332CE4">
          <w:rPr>
            <w:rStyle w:val="Hyperlink"/>
            <w:rFonts w:ascii="Times New Roman" w:hAnsi="Times New Roman" w:cs="Times New Roman"/>
            <w:lang w:val="en-AU"/>
          </w:rPr>
          <w:t>http://www.comlaw.gov.au/Current/C2004B00718</w:t>
        </w:r>
      </w:hyperlink>
      <w:r w:rsidRPr="00332CE4">
        <w:rPr>
          <w:rFonts w:ascii="Times New Roman" w:hAnsi="Times New Roman" w:cs="Times New Roman"/>
          <w:lang w:val="en-AU"/>
        </w:rPr>
        <w:t xml:space="preserve"> </w:t>
      </w:r>
    </w:p>
    <w:p w14:paraId="6DAD344D" w14:textId="282ADB59" w:rsidR="00D32189" w:rsidRPr="00332CE4" w:rsidRDefault="00D32189" w:rsidP="00D32189">
      <w:pPr>
        <w:numPr>
          <w:ilvl w:val="0"/>
          <w:numId w:val="13"/>
        </w:numPr>
        <w:tabs>
          <w:tab w:val="center" w:pos="5976"/>
          <w:tab w:val="right" w:pos="10512"/>
        </w:tabs>
        <w:rPr>
          <w:rFonts w:ascii="Times New Roman" w:hAnsi="Times New Roman" w:cs="Times New Roman"/>
          <w:lang w:val="en-AU"/>
        </w:rPr>
      </w:pPr>
      <w:r w:rsidRPr="00332CE4">
        <w:rPr>
          <w:rFonts w:ascii="Times New Roman" w:hAnsi="Times New Roman" w:cs="Times New Roman"/>
          <w:iCs/>
          <w:lang w:val="en-AU"/>
        </w:rPr>
        <w:t>The Gene Technology (Licence Charges) Act 2000</w:t>
      </w:r>
      <w:r w:rsidRPr="00332CE4">
        <w:rPr>
          <w:rStyle w:val="Hyperlink"/>
          <w:rFonts w:ascii="Times New Roman" w:hAnsi="Times New Roman" w:cs="Times New Roman"/>
          <w:iCs/>
          <w:lang w:val="en-AU"/>
        </w:rPr>
        <w:t xml:space="preserve"> </w:t>
      </w:r>
      <w:hyperlink r:id="rId141" w:history="1">
        <w:r w:rsidR="00C72A98" w:rsidRPr="001810E1">
          <w:rPr>
            <w:rStyle w:val="Hyperlink"/>
            <w:rFonts w:ascii="Times New Roman" w:hAnsi="Times New Roman" w:cs="Times New Roman"/>
            <w:iCs/>
            <w:lang w:val="en-AU"/>
          </w:rPr>
          <w:t>http://www.comlaw.gov.au/Current/C2004A00764</w:t>
        </w:r>
      </w:hyperlink>
      <w:r w:rsidR="00C72A98">
        <w:rPr>
          <w:rStyle w:val="Hyperlink"/>
          <w:rFonts w:ascii="Times New Roman" w:hAnsi="Times New Roman" w:cs="Times New Roman"/>
          <w:iCs/>
          <w:lang w:val="en-AU"/>
        </w:rPr>
        <w:t xml:space="preserve"> </w:t>
      </w:r>
    </w:p>
    <w:p w14:paraId="45560C57" w14:textId="77777777" w:rsidR="00D32189" w:rsidRPr="00332CE4" w:rsidRDefault="00D32189" w:rsidP="004A4D65">
      <w:pPr>
        <w:tabs>
          <w:tab w:val="center" w:pos="5976"/>
          <w:tab w:val="right" w:pos="10512"/>
        </w:tabs>
        <w:rPr>
          <w:rFonts w:ascii="Times New Roman" w:hAnsi="Times New Roman" w:cs="Times New Roman"/>
          <w:lang w:val="en-AU"/>
        </w:rPr>
      </w:pPr>
    </w:p>
    <w:p w14:paraId="7A911EA2" w14:textId="746CC010"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 xml:space="preserve">Guidelines for the Transport, Storage and Disposal of GMOs (Version 1.1). </w:t>
      </w:r>
      <w:hyperlink r:id="rId142" w:history="1">
        <w:r w:rsidR="00D32189" w:rsidRPr="00332CE4">
          <w:rPr>
            <w:rStyle w:val="Hyperlink"/>
            <w:rFonts w:ascii="Times New Roman" w:hAnsi="Times New Roman" w:cs="Times New Roman"/>
          </w:rPr>
          <w:t>http://www.ogtr.gov.au/internet/ogtr/publishing.nsf/Content/tsd-guidelines-toc</w:t>
        </w:r>
      </w:hyperlink>
      <w:r w:rsidR="00D32189" w:rsidRPr="00332CE4">
        <w:rPr>
          <w:rFonts w:ascii="Times New Roman" w:hAnsi="Times New Roman" w:cs="Times New Roman"/>
        </w:rPr>
        <w:t xml:space="preserve"> </w:t>
      </w:r>
    </w:p>
    <w:p w14:paraId="501C5767" w14:textId="77777777" w:rsidR="004A4D65" w:rsidRPr="00332CE4" w:rsidRDefault="004A4D65" w:rsidP="004A4D65">
      <w:pPr>
        <w:rPr>
          <w:rFonts w:ascii="Times New Roman" w:hAnsi="Times New Roman" w:cs="Times New Roman"/>
        </w:rPr>
      </w:pPr>
    </w:p>
    <w:p w14:paraId="7D3B62A3" w14:textId="7A96FAF6" w:rsidR="00A7214C" w:rsidRPr="00332CE4" w:rsidRDefault="00A7214C" w:rsidP="00B44D8F">
      <w:pPr>
        <w:pStyle w:val="Subtitle"/>
        <w:numPr>
          <w:ilvl w:val="1"/>
          <w:numId w:val="3"/>
        </w:numPr>
        <w:spacing w:before="240"/>
        <w:rPr>
          <w:rFonts w:ascii="Times New Roman" w:hAnsi="Times New Roman" w:cs="Times New Roman"/>
          <w:color w:val="0070C0"/>
        </w:rPr>
      </w:pPr>
      <w:bookmarkStart w:id="65" w:name="_Ref29292753"/>
      <w:r w:rsidRPr="00332CE4">
        <w:rPr>
          <w:rFonts w:ascii="Times New Roman" w:hAnsi="Times New Roman" w:cs="Times New Roman"/>
          <w:color w:val="0070C0"/>
        </w:rPr>
        <w:t xml:space="preserve">Access and Benefit Sharing of Genetic </w:t>
      </w:r>
      <w:r w:rsidR="00F45E8A" w:rsidRPr="00332CE4">
        <w:rPr>
          <w:rFonts w:ascii="Times New Roman" w:hAnsi="Times New Roman" w:cs="Times New Roman"/>
          <w:color w:val="0070C0"/>
        </w:rPr>
        <w:t>R</w:t>
      </w:r>
      <w:r w:rsidRPr="00332CE4">
        <w:rPr>
          <w:rFonts w:ascii="Times New Roman" w:hAnsi="Times New Roman" w:cs="Times New Roman"/>
          <w:color w:val="0070C0"/>
        </w:rPr>
        <w:t xml:space="preserve">esources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Nagoya </w:t>
      </w:r>
      <w:r w:rsidR="00F45E8A" w:rsidRPr="00332CE4">
        <w:rPr>
          <w:rFonts w:ascii="Times New Roman" w:hAnsi="Times New Roman" w:cs="Times New Roman"/>
          <w:color w:val="0070C0"/>
        </w:rPr>
        <w:t>P</w:t>
      </w:r>
      <w:r w:rsidRPr="00332CE4">
        <w:rPr>
          <w:rFonts w:ascii="Times New Roman" w:hAnsi="Times New Roman" w:cs="Times New Roman"/>
          <w:color w:val="0070C0"/>
        </w:rPr>
        <w:t>rotocol</w:t>
      </w:r>
      <w:bookmarkEnd w:id="65"/>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0BF13795" w14:textId="105E84E2"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 xml:space="preserve">Australia signed the Protocol in January 2012 and is now developing its approach to implementation and ratification. Australia’s existing domestic measures are consistent with the </w:t>
      </w:r>
      <w:r w:rsidR="00F45E8A" w:rsidRPr="00332CE4">
        <w:rPr>
          <w:rFonts w:ascii="Times New Roman" w:hAnsi="Times New Roman" w:cs="Times New Roman"/>
        </w:rPr>
        <w:t>Protocol,</w:t>
      </w:r>
      <w:r w:rsidRPr="00332CE4">
        <w:rPr>
          <w:rFonts w:ascii="Times New Roman" w:hAnsi="Times New Roman" w:cs="Times New Roman"/>
        </w:rPr>
        <w:t xml:space="preserve"> but </w:t>
      </w:r>
      <w:r w:rsidR="00412A2C" w:rsidRPr="00332CE4">
        <w:rPr>
          <w:rFonts w:ascii="Times New Roman" w:hAnsi="Times New Roman" w:cs="Times New Roman"/>
        </w:rPr>
        <w:t xml:space="preserve">it </w:t>
      </w:r>
      <w:r w:rsidRPr="00332CE4">
        <w:rPr>
          <w:rFonts w:ascii="Times New Roman" w:hAnsi="Times New Roman" w:cs="Times New Roman"/>
        </w:rPr>
        <w:t>needs to develop measures to make sure that the genetic resources and associated traditional knowledge used in Australia were legally acquired in the country from which they come. Australia can only ratify the Protocol when it is confident that all obligations are being met – this requires changes to domestic law.</w:t>
      </w:r>
    </w:p>
    <w:p w14:paraId="3FEDFC50" w14:textId="77777777" w:rsidR="004A4D65" w:rsidRPr="00332CE4" w:rsidRDefault="004A4D65" w:rsidP="004A4D65">
      <w:pPr>
        <w:tabs>
          <w:tab w:val="center" w:pos="5976"/>
          <w:tab w:val="right" w:pos="10512"/>
        </w:tabs>
        <w:rPr>
          <w:rFonts w:ascii="Times New Roman" w:hAnsi="Times New Roman" w:cs="Times New Roman"/>
        </w:rPr>
      </w:pPr>
    </w:p>
    <w:p w14:paraId="27F550D8" w14:textId="77777777"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Australia’s existing domestic measures for access to Biological resources:</w:t>
      </w:r>
    </w:p>
    <w:p w14:paraId="092B48C3" w14:textId="1D20D2D2"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 xml:space="preserve">Each State or Territory </w:t>
      </w:r>
      <w:r w:rsidR="00CC5611" w:rsidRPr="00332CE4">
        <w:rPr>
          <w:rFonts w:ascii="Times New Roman" w:hAnsi="Times New Roman" w:cs="Times New Roman"/>
        </w:rPr>
        <w:t>government</w:t>
      </w:r>
      <w:r w:rsidRPr="00332CE4">
        <w:rPr>
          <w:rFonts w:ascii="Times New Roman" w:hAnsi="Times New Roman" w:cs="Times New Roman"/>
        </w:rPr>
        <w:t xml:space="preserve"> manages access to biological resources in its jurisdiction under its own laws, in line with the </w:t>
      </w:r>
      <w:r w:rsidRPr="00332CE4">
        <w:rPr>
          <w:rFonts w:ascii="Times New Roman" w:hAnsi="Times New Roman" w:cs="Times New Roman"/>
          <w:lang w:val="en"/>
        </w:rPr>
        <w:t>endorse</w:t>
      </w:r>
      <w:r w:rsidR="00CC5611" w:rsidRPr="00332CE4">
        <w:rPr>
          <w:rFonts w:ascii="Times New Roman" w:hAnsi="Times New Roman" w:cs="Times New Roman"/>
          <w:lang w:val="en"/>
        </w:rPr>
        <w:t>ment of</w:t>
      </w:r>
      <w:r w:rsidRPr="00332CE4">
        <w:rPr>
          <w:rFonts w:ascii="Times New Roman" w:hAnsi="Times New Roman" w:cs="Times New Roman"/>
          <w:lang w:val="en"/>
        </w:rPr>
        <w:t xml:space="preserve"> the Nationally consistent approach for access to and the </w:t>
      </w:r>
      <w:r w:rsidR="00CC5611" w:rsidRPr="00332CE4">
        <w:rPr>
          <w:rFonts w:ascii="Times New Roman" w:hAnsi="Times New Roman" w:cs="Times New Roman"/>
          <w:lang w:val="en"/>
        </w:rPr>
        <w:t>utilization</w:t>
      </w:r>
      <w:r w:rsidRPr="00332CE4">
        <w:rPr>
          <w:rFonts w:ascii="Times New Roman" w:hAnsi="Times New Roman" w:cs="Times New Roman"/>
          <w:lang w:val="en"/>
        </w:rPr>
        <w:t xml:space="preserve"> of Australia's native genetic and biochemical resources</w:t>
      </w:r>
      <w:r w:rsidRPr="00332CE4">
        <w:rPr>
          <w:rFonts w:ascii="Times New Roman" w:hAnsi="Times New Roman" w:cs="Times New Roman"/>
        </w:rPr>
        <w:t>.</w:t>
      </w:r>
      <w:r w:rsidR="00CC5611" w:rsidRPr="00332CE4">
        <w:rPr>
          <w:rFonts w:ascii="Times New Roman" w:hAnsi="Times New Roman" w:cs="Times New Roman"/>
        </w:rPr>
        <w:t xml:space="preserve"> </w:t>
      </w:r>
      <w:hyperlink r:id="rId143" w:history="1">
        <w:r w:rsidR="00CC5611" w:rsidRPr="00332CE4">
          <w:rPr>
            <w:rStyle w:val="Hyperlink"/>
            <w:rFonts w:ascii="Times New Roman" w:hAnsi="Times New Roman" w:cs="Times New Roman"/>
          </w:rPr>
          <w:t>http://www.environment.gov.au/biodiversity/publications/access/nca/index.html</w:t>
        </w:r>
      </w:hyperlink>
      <w:r w:rsidR="00CC5611" w:rsidRPr="00332CE4">
        <w:rPr>
          <w:rFonts w:ascii="Times New Roman" w:hAnsi="Times New Roman" w:cs="Times New Roman"/>
        </w:rPr>
        <w:t xml:space="preserve"> </w:t>
      </w:r>
    </w:p>
    <w:p w14:paraId="519A4409" w14:textId="77777777" w:rsidR="00CC5611" w:rsidRPr="00332CE4" w:rsidRDefault="00CC5611" w:rsidP="004A4D65">
      <w:pPr>
        <w:tabs>
          <w:tab w:val="center" w:pos="5976"/>
          <w:tab w:val="right" w:pos="10512"/>
        </w:tabs>
        <w:rPr>
          <w:rFonts w:ascii="Times New Roman" w:hAnsi="Times New Roman" w:cs="Times New Roman"/>
          <w:lang w:val="en"/>
        </w:rPr>
      </w:pPr>
    </w:p>
    <w:p w14:paraId="7DE4C927" w14:textId="1BC65E47" w:rsidR="0071276D" w:rsidRPr="00332CE4" w:rsidRDefault="004A4D65" w:rsidP="004A4D65">
      <w:pPr>
        <w:tabs>
          <w:tab w:val="center" w:pos="5976"/>
          <w:tab w:val="right" w:pos="10512"/>
        </w:tabs>
        <w:rPr>
          <w:rFonts w:ascii="Times New Roman" w:hAnsi="Times New Roman" w:cs="Times New Roman"/>
          <w:lang w:val="en"/>
        </w:rPr>
      </w:pPr>
      <w:r w:rsidRPr="00332CE4">
        <w:rPr>
          <w:rFonts w:ascii="Times New Roman" w:hAnsi="Times New Roman" w:cs="Times New Roman"/>
          <w:lang w:val="en"/>
        </w:rPr>
        <w:t>If you wish to obtain biological resources from a Commonwealth area for the purpose of research and development on any genetic resources, or biochemical compounds, comprising or contained in the biological resources, you will need to obtain a permit under Part 8A of the Environment Protection and Biodiversity Conservation Regulations 2000</w:t>
      </w:r>
      <w:r w:rsidR="0071276D" w:rsidRPr="00332CE4">
        <w:rPr>
          <w:rFonts w:ascii="Times New Roman" w:hAnsi="Times New Roman" w:cs="Times New Roman"/>
          <w:lang w:val="en"/>
        </w:rPr>
        <w:t xml:space="preserve">. </w:t>
      </w:r>
      <w:hyperlink r:id="rId144" w:history="1">
        <w:r w:rsidR="0071276D" w:rsidRPr="00332CE4">
          <w:rPr>
            <w:rStyle w:val="Hyperlink"/>
            <w:rFonts w:ascii="Times New Roman" w:hAnsi="Times New Roman" w:cs="Times New Roman"/>
            <w:lang w:val="en"/>
          </w:rPr>
          <w:t>http://www.environment.gov.au/biodiversity/science/access/commonwealth/index.html</w:t>
        </w:r>
      </w:hyperlink>
    </w:p>
    <w:p w14:paraId="5C930F98" w14:textId="48A2EB1B" w:rsidR="004A4D65" w:rsidRPr="00332CE4" w:rsidRDefault="00BD71BF" w:rsidP="004A4D65">
      <w:pPr>
        <w:tabs>
          <w:tab w:val="center" w:pos="5976"/>
          <w:tab w:val="right" w:pos="10512"/>
        </w:tabs>
        <w:rPr>
          <w:rFonts w:ascii="Times New Roman" w:hAnsi="Times New Roman" w:cs="Times New Roman"/>
          <w:lang w:val="en"/>
        </w:rPr>
      </w:pPr>
      <w:hyperlink r:id="rId145" w:history="1">
        <w:r w:rsidR="0071276D" w:rsidRPr="00332CE4">
          <w:rPr>
            <w:rStyle w:val="Hyperlink"/>
            <w:rFonts w:ascii="Times New Roman" w:hAnsi="Times New Roman" w:cs="Times New Roman"/>
            <w:lang w:val="en"/>
          </w:rPr>
          <w:t>https://www.legislation.gov.au/Details/F2018C00929</w:t>
        </w:r>
      </w:hyperlink>
    </w:p>
    <w:p w14:paraId="3FF62E20" w14:textId="77777777" w:rsidR="00CC5611" w:rsidRPr="00332CE4" w:rsidRDefault="00CC5611" w:rsidP="004A4D65">
      <w:pPr>
        <w:tabs>
          <w:tab w:val="center" w:pos="5976"/>
          <w:tab w:val="right" w:pos="10512"/>
        </w:tabs>
        <w:rPr>
          <w:rFonts w:ascii="Times New Roman" w:hAnsi="Times New Roman" w:cs="Times New Roman"/>
          <w:lang w:val="en"/>
        </w:rPr>
      </w:pPr>
    </w:p>
    <w:p w14:paraId="10CA2140" w14:textId="64EBD726" w:rsidR="004A4D65" w:rsidRPr="00332CE4" w:rsidRDefault="004A4D65" w:rsidP="004A4D65">
      <w:pPr>
        <w:tabs>
          <w:tab w:val="center" w:pos="5976"/>
          <w:tab w:val="right" w:pos="10512"/>
        </w:tabs>
        <w:rPr>
          <w:rFonts w:ascii="Times New Roman" w:hAnsi="Times New Roman" w:cs="Times New Roman"/>
          <w:lang w:val="en"/>
        </w:rPr>
      </w:pPr>
      <w:r w:rsidRPr="00332CE4">
        <w:rPr>
          <w:rFonts w:ascii="Times New Roman" w:hAnsi="Times New Roman" w:cs="Times New Roman"/>
          <w:lang w:val="en"/>
        </w:rPr>
        <w:t xml:space="preserve">If the location of your proposed research </w:t>
      </w:r>
      <w:r w:rsidRPr="00332CE4">
        <w:rPr>
          <w:rFonts w:ascii="Times New Roman" w:hAnsi="Times New Roman" w:cs="Times New Roman"/>
          <w:bCs/>
          <w:lang w:val="en"/>
        </w:rPr>
        <w:t xml:space="preserve">is not </w:t>
      </w:r>
      <w:r w:rsidRPr="00332CE4">
        <w:rPr>
          <w:rFonts w:ascii="Times New Roman" w:hAnsi="Times New Roman" w:cs="Times New Roman"/>
          <w:lang w:val="en"/>
        </w:rPr>
        <w:t>in a Commonwealth area, you should contact relevant State and Territory Authorities.</w:t>
      </w:r>
      <w:r w:rsidR="0071276D" w:rsidRPr="00332CE4">
        <w:rPr>
          <w:rFonts w:ascii="Times New Roman" w:hAnsi="Times New Roman" w:cs="Times New Roman"/>
          <w:lang w:val="en"/>
        </w:rPr>
        <w:t xml:space="preserve"> </w:t>
      </w:r>
      <w:hyperlink r:id="rId146" w:history="1">
        <w:r w:rsidR="00BB6867" w:rsidRPr="00332CE4">
          <w:rPr>
            <w:rStyle w:val="Hyperlink"/>
            <w:rFonts w:ascii="Times New Roman" w:hAnsi="Times New Roman" w:cs="Times New Roman"/>
            <w:lang w:val="en"/>
          </w:rPr>
          <w:t>http://www.environment.gov.au/topics/science-and-research/australias-biological-resources/access-biological-resources-states-and</w:t>
        </w:r>
      </w:hyperlink>
      <w:r w:rsidR="00BB6867" w:rsidRPr="00332CE4">
        <w:rPr>
          <w:rFonts w:ascii="Times New Roman" w:hAnsi="Times New Roman" w:cs="Times New Roman"/>
          <w:lang w:val="en"/>
        </w:rPr>
        <w:t xml:space="preserve"> </w:t>
      </w:r>
    </w:p>
    <w:p w14:paraId="617DD75B" w14:textId="77777777" w:rsidR="004A4D65" w:rsidRPr="00332CE4" w:rsidRDefault="004A4D65" w:rsidP="004A4D65">
      <w:pPr>
        <w:rPr>
          <w:rFonts w:ascii="Times New Roman" w:hAnsi="Times New Roman" w:cs="Times New Roman"/>
          <w:lang w:val="en"/>
        </w:rPr>
      </w:pPr>
    </w:p>
    <w:p w14:paraId="78B233D9" w14:textId="77777777" w:rsidR="00BB6867" w:rsidRPr="00332CE4" w:rsidRDefault="00BB6867">
      <w:pPr>
        <w:rPr>
          <w:rFonts w:ascii="Times New Roman" w:eastAsiaTheme="minorEastAsia" w:hAnsi="Times New Roman" w:cs="Times New Roman"/>
          <w:color w:val="0070C0"/>
          <w:spacing w:val="15"/>
        </w:rPr>
      </w:pPr>
      <w:bookmarkStart w:id="66" w:name="_Ref29292756"/>
      <w:r w:rsidRPr="00332CE4">
        <w:rPr>
          <w:rFonts w:ascii="Times New Roman" w:hAnsi="Times New Roman" w:cs="Times New Roman"/>
          <w:color w:val="0070C0"/>
        </w:rPr>
        <w:br w:type="page"/>
      </w:r>
    </w:p>
    <w:p w14:paraId="6A4414D4" w14:textId="46A9BC86" w:rsidR="00A7214C" w:rsidRPr="00332CE4" w:rsidRDefault="00A7214C" w:rsidP="00B44D8F">
      <w:pPr>
        <w:pStyle w:val="Subtitle"/>
        <w:numPr>
          <w:ilvl w:val="1"/>
          <w:numId w:val="3"/>
        </w:numPr>
        <w:spacing w:before="240"/>
        <w:rPr>
          <w:rFonts w:ascii="Times New Roman" w:hAnsi="Times New Roman" w:cs="Times New Roman"/>
          <w:color w:val="0070C0"/>
        </w:rPr>
      </w:pPr>
      <w:bookmarkStart w:id="67" w:name="_Ref34305565"/>
      <w:r w:rsidRPr="00332CE4">
        <w:rPr>
          <w:rFonts w:ascii="Times New Roman" w:hAnsi="Times New Roman" w:cs="Times New Roman"/>
          <w:color w:val="0070C0"/>
        </w:rPr>
        <w:lastRenderedPageBreak/>
        <w:t xml:space="preserve">Plant Health – </w:t>
      </w:r>
      <w:r w:rsidR="00F45E8A" w:rsidRPr="00332CE4">
        <w:rPr>
          <w:rFonts w:ascii="Times New Roman" w:hAnsi="Times New Roman" w:cs="Times New Roman"/>
          <w:color w:val="0070C0"/>
        </w:rPr>
        <w:t>I</w:t>
      </w:r>
      <w:r w:rsidRPr="00332CE4">
        <w:rPr>
          <w:rFonts w:ascii="Times New Roman" w:hAnsi="Times New Roman" w:cs="Times New Roman"/>
          <w:color w:val="0070C0"/>
        </w:rPr>
        <w:t>mport/</w:t>
      </w:r>
      <w:r w:rsidR="00F45E8A" w:rsidRPr="00332CE4">
        <w:rPr>
          <w:rFonts w:ascii="Times New Roman" w:hAnsi="Times New Roman" w:cs="Times New Roman"/>
          <w:color w:val="0070C0"/>
        </w:rPr>
        <w:t>E</w:t>
      </w:r>
      <w:r w:rsidRPr="00332CE4">
        <w:rPr>
          <w:rFonts w:ascii="Times New Roman" w:hAnsi="Times New Roman" w:cs="Times New Roman"/>
          <w:color w:val="0070C0"/>
        </w:rPr>
        <w:t xml:space="preserve">xport regulations, </w:t>
      </w:r>
      <w:r w:rsidR="00F45E8A" w:rsidRPr="00332CE4">
        <w:rPr>
          <w:rFonts w:ascii="Times New Roman" w:hAnsi="Times New Roman" w:cs="Times New Roman"/>
          <w:color w:val="0070C0"/>
        </w:rPr>
        <w:t>T</w:t>
      </w:r>
      <w:r w:rsidRPr="00332CE4">
        <w:rPr>
          <w:rFonts w:ascii="Times New Roman" w:hAnsi="Times New Roman" w:cs="Times New Roman"/>
          <w:color w:val="0070C0"/>
        </w:rPr>
        <w:t>raceability</w:t>
      </w:r>
      <w:bookmarkEnd w:id="66"/>
      <w:r w:rsidR="002C7198"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67"/>
    </w:p>
    <w:p w14:paraId="76C2A6E4" w14:textId="77777777" w:rsidR="004A4D65" w:rsidRPr="00332CE4" w:rsidRDefault="004A4D65" w:rsidP="004A4D65">
      <w:pPr>
        <w:rPr>
          <w:rFonts w:ascii="Times New Roman" w:hAnsi="Times New Roman" w:cs="Times New Roman"/>
        </w:rPr>
      </w:pPr>
      <w:r w:rsidRPr="00332CE4">
        <w:rPr>
          <w:rFonts w:ascii="Times New Roman" w:hAnsi="Times New Roman" w:cs="Times New Roman"/>
        </w:rPr>
        <w:t xml:space="preserve">The National Plant Health Committee (PHC)​​​​​​ is the peak government plant biosecurity policy and decision-making forum. More information can be found on the website of the department of Agriculture: </w:t>
      </w:r>
      <w:hyperlink r:id="rId147" w:history="1">
        <w:r w:rsidRPr="00332CE4">
          <w:rPr>
            <w:rStyle w:val="Hyperlink"/>
            <w:rFonts w:ascii="Times New Roman" w:hAnsi="Times New Roman" w:cs="Times New Roman"/>
          </w:rPr>
          <w:t>http://www.agriculture.gov.au/</w:t>
        </w:r>
      </w:hyperlink>
      <w:r w:rsidRPr="00332CE4">
        <w:rPr>
          <w:rFonts w:ascii="Times New Roman" w:hAnsi="Times New Roman" w:cs="Times New Roman"/>
        </w:rPr>
        <w:t>.</w:t>
      </w:r>
    </w:p>
    <w:p w14:paraId="24897716" w14:textId="77777777" w:rsidR="004A4D65" w:rsidRPr="00332CE4" w:rsidRDefault="004A4D65" w:rsidP="004A4D65">
      <w:pPr>
        <w:rPr>
          <w:rFonts w:ascii="Times New Roman" w:hAnsi="Times New Roman" w:cs="Times New Roman"/>
        </w:rPr>
      </w:pPr>
    </w:p>
    <w:p w14:paraId="48AA3D04" w14:textId="6DEADB50" w:rsidR="004A4D65" w:rsidRPr="00332CE4" w:rsidRDefault="004A4D65" w:rsidP="004A4D65">
      <w:pPr>
        <w:rPr>
          <w:rFonts w:ascii="Times New Roman" w:hAnsi="Times New Roman" w:cs="Times New Roman"/>
        </w:rPr>
      </w:pPr>
      <w:r w:rsidRPr="00332CE4">
        <w:rPr>
          <w:rFonts w:ascii="Times New Roman" w:hAnsi="Times New Roman" w:cs="Times New Roman"/>
        </w:rPr>
        <w:t xml:space="preserve">Biosecurity Act 2015 </w:t>
      </w:r>
      <w:hyperlink r:id="rId148" w:history="1">
        <w:r w:rsidR="00BB6867" w:rsidRPr="00332CE4">
          <w:rPr>
            <w:rStyle w:val="Hyperlink"/>
            <w:rFonts w:ascii="Times New Roman" w:hAnsi="Times New Roman" w:cs="Times New Roman"/>
          </w:rPr>
          <w:t>https://www.legislation.gov.au/Details/C2019C00097</w:t>
        </w:r>
      </w:hyperlink>
    </w:p>
    <w:p w14:paraId="45F39ADE" w14:textId="3E0D470A" w:rsidR="004A4D65" w:rsidRPr="00332CE4" w:rsidRDefault="004A4D65" w:rsidP="004A4D65">
      <w:pPr>
        <w:rPr>
          <w:rFonts w:ascii="Times New Roman" w:hAnsi="Times New Roman" w:cs="Times New Roman"/>
        </w:rPr>
      </w:pPr>
      <w:r w:rsidRPr="00332CE4">
        <w:rPr>
          <w:rFonts w:ascii="Times New Roman" w:hAnsi="Times New Roman" w:cs="Times New Roman"/>
        </w:rPr>
        <w:t xml:space="preserve">Biosecurity Regulation 2016 </w:t>
      </w:r>
      <w:hyperlink r:id="rId149" w:history="1">
        <w:r w:rsidRPr="00332CE4">
          <w:rPr>
            <w:rStyle w:val="Hyperlink"/>
            <w:rFonts w:ascii="Times New Roman" w:hAnsi="Times New Roman" w:cs="Times New Roman"/>
          </w:rPr>
          <w:t>https://www.legislation.gov.au/Details/F2018C00579</w:t>
        </w:r>
      </w:hyperlink>
    </w:p>
    <w:p w14:paraId="2D891D60" w14:textId="77777777" w:rsidR="004A4D65" w:rsidRPr="00332CE4" w:rsidRDefault="004A4D65" w:rsidP="004A4D65">
      <w:pPr>
        <w:rPr>
          <w:rFonts w:ascii="Times New Roman" w:hAnsi="Times New Roman" w:cs="Times New Roman"/>
        </w:rPr>
      </w:pPr>
    </w:p>
    <w:p w14:paraId="0038C6D8" w14:textId="2B081EEA" w:rsidR="004A4D65" w:rsidRPr="00332CE4" w:rsidRDefault="004A4D65" w:rsidP="004A4D65">
      <w:pPr>
        <w:rPr>
          <w:rFonts w:ascii="Times New Roman" w:hAnsi="Times New Roman" w:cs="Times New Roman"/>
          <w:lang w:val="en-GB"/>
        </w:rPr>
      </w:pPr>
      <w:r w:rsidRPr="00332CE4">
        <w:rPr>
          <w:rFonts w:ascii="Times New Roman" w:hAnsi="Times New Roman" w:cs="Times New Roman"/>
          <w:lang w:val="en-GB"/>
        </w:rPr>
        <w:t>National priority plant pests 2016 (exotic to Australia, under eradication or have limited distribution)</w:t>
      </w:r>
      <w:r w:rsidR="00BB6867" w:rsidRPr="00332CE4">
        <w:rPr>
          <w:rFonts w:ascii="Times New Roman" w:hAnsi="Times New Roman" w:cs="Times New Roman"/>
          <w:lang w:val="en-GB"/>
        </w:rPr>
        <w:t xml:space="preserve">. </w:t>
      </w:r>
      <w:hyperlink r:id="rId150" w:history="1">
        <w:r w:rsidR="00BB6867" w:rsidRPr="00332CE4">
          <w:rPr>
            <w:rStyle w:val="Hyperlink"/>
            <w:rFonts w:ascii="Times New Roman" w:hAnsi="Times New Roman" w:cs="Times New Roman"/>
            <w:lang w:val="en-GB"/>
          </w:rPr>
          <w:t>http://www.agriculture.gov.au/pests-diseases-weeds/plant/national-priority-plant-pests-2016</w:t>
        </w:r>
      </w:hyperlink>
      <w:r w:rsidR="00BB6867" w:rsidRPr="00332CE4">
        <w:rPr>
          <w:rFonts w:ascii="Times New Roman" w:hAnsi="Times New Roman" w:cs="Times New Roman"/>
          <w:lang w:val="en-GB"/>
        </w:rPr>
        <w:t xml:space="preserve"> </w:t>
      </w:r>
    </w:p>
    <w:p w14:paraId="1D30ED37" w14:textId="77777777" w:rsidR="004A4D65" w:rsidRPr="00332CE4" w:rsidRDefault="004A4D65" w:rsidP="004A4D65">
      <w:pPr>
        <w:rPr>
          <w:rFonts w:ascii="Times New Roman" w:hAnsi="Times New Roman" w:cs="Times New Roman"/>
          <w:lang w:val="en-GB"/>
        </w:rPr>
      </w:pPr>
    </w:p>
    <w:p w14:paraId="790918EA" w14:textId="596A2C71" w:rsidR="004A4D65" w:rsidRPr="00332CE4" w:rsidRDefault="004A4D65" w:rsidP="004A4D65">
      <w:pPr>
        <w:rPr>
          <w:rFonts w:ascii="Times New Roman" w:hAnsi="Times New Roman" w:cs="Times New Roman"/>
        </w:rPr>
      </w:pPr>
      <w:r w:rsidRPr="00332CE4">
        <w:rPr>
          <w:rFonts w:ascii="Times New Roman" w:hAnsi="Times New Roman" w:cs="Times New Roman"/>
          <w:lang w:val="en-GB"/>
        </w:rPr>
        <w:t xml:space="preserve">Import conditions for specific materials can be consulted at </w:t>
      </w:r>
      <w:r w:rsidRPr="00332CE4">
        <w:rPr>
          <w:rFonts w:ascii="Times New Roman" w:hAnsi="Times New Roman" w:cs="Times New Roman"/>
          <w:lang w:val="en"/>
        </w:rPr>
        <w:t>the Biosecurity Import Conditions system (BICON)</w:t>
      </w:r>
      <w:r w:rsidRPr="00332CE4">
        <w:rPr>
          <w:rFonts w:ascii="Times New Roman" w:hAnsi="Times New Roman" w:cs="Times New Roman"/>
          <w:lang w:val="en-GB"/>
        </w:rPr>
        <w:t>.</w:t>
      </w:r>
      <w:r w:rsidRPr="00332CE4">
        <w:rPr>
          <w:rFonts w:ascii="Times New Roman" w:hAnsi="Times New Roman" w:cs="Times New Roman"/>
        </w:rPr>
        <w:t xml:space="preserve"> </w:t>
      </w:r>
      <w:hyperlink r:id="rId151" w:history="1">
        <w:r w:rsidR="00BB6867" w:rsidRPr="00C72A98">
          <w:rPr>
            <w:rStyle w:val="Hyperlink"/>
            <w:rFonts w:ascii="Times New Roman" w:hAnsi="Times New Roman" w:cs="Times New Roman"/>
          </w:rPr>
          <w:t>https://bicon.agriculture.gov.au/</w:t>
        </w:r>
        <w:r w:rsidR="00C72A98" w:rsidRPr="00C72A98">
          <w:rPr>
            <w:rStyle w:val="Hyperlink"/>
            <w:rFonts w:ascii="Times New Roman" w:hAnsi="Times New Roman" w:cs="Times New Roman"/>
          </w:rPr>
          <w:t>BiconWeb4.0</w:t>
        </w:r>
      </w:hyperlink>
      <w:r w:rsidR="00BB6867" w:rsidRPr="00332CE4">
        <w:rPr>
          <w:rFonts w:ascii="Times New Roman" w:hAnsi="Times New Roman" w:cs="Times New Roman"/>
        </w:rPr>
        <w:t xml:space="preserve"> </w:t>
      </w:r>
    </w:p>
    <w:p w14:paraId="6D0DD19A" w14:textId="77777777" w:rsidR="004A4D65" w:rsidRPr="00332CE4" w:rsidRDefault="004A4D65" w:rsidP="004A4D65">
      <w:pPr>
        <w:rPr>
          <w:rFonts w:ascii="Times New Roman" w:hAnsi="Times New Roman" w:cs="Times New Roman"/>
        </w:rPr>
      </w:pPr>
    </w:p>
    <w:p w14:paraId="462EDFE1" w14:textId="77777777" w:rsidR="004A4D65" w:rsidRPr="00332CE4" w:rsidRDefault="004A4D65" w:rsidP="004A4D65">
      <w:pPr>
        <w:rPr>
          <w:rFonts w:ascii="Times New Roman" w:hAnsi="Times New Roman" w:cs="Times New Roman"/>
        </w:rPr>
      </w:pPr>
      <w:r w:rsidRPr="00332CE4">
        <w:rPr>
          <w:rFonts w:ascii="Times New Roman" w:hAnsi="Times New Roman" w:cs="Times New Roman"/>
        </w:rPr>
        <w:t>Plant health aspects of transport within Australia are managed by the different states and territories.</w:t>
      </w:r>
    </w:p>
    <w:p w14:paraId="0F4F99FA" w14:textId="77777777" w:rsidR="004A4D65" w:rsidRPr="00332CE4" w:rsidRDefault="004A4D65" w:rsidP="004A4D65">
      <w:pPr>
        <w:rPr>
          <w:rFonts w:ascii="Times New Roman" w:hAnsi="Times New Roman" w:cs="Times New Roman"/>
        </w:rPr>
      </w:pPr>
      <w:r w:rsidRPr="00332CE4">
        <w:rPr>
          <w:rFonts w:ascii="Times New Roman" w:hAnsi="Times New Roman" w:cs="Times New Roman"/>
        </w:rPr>
        <w:t>More information can be found on the websites of the lead agencies in the states and territories:</w:t>
      </w:r>
    </w:p>
    <w:p w14:paraId="3D9656AF" w14:textId="4FFDD77D" w:rsidR="00C139D0" w:rsidRPr="00332CE4" w:rsidRDefault="004A4D65" w:rsidP="00B44D8F">
      <w:pPr>
        <w:pStyle w:val="ListParagraph"/>
        <w:numPr>
          <w:ilvl w:val="0"/>
          <w:numId w:val="14"/>
        </w:numPr>
        <w:rPr>
          <w:rFonts w:ascii="Times New Roman" w:hAnsi="Times New Roman" w:cs="Times New Roman"/>
        </w:rPr>
      </w:pPr>
      <w:r w:rsidRPr="00332CE4">
        <w:rPr>
          <w:rFonts w:ascii="Times New Roman" w:hAnsi="Times New Roman" w:cs="Times New Roman"/>
        </w:rPr>
        <w:t>A</w:t>
      </w:r>
      <w:r w:rsidR="000F04CB" w:rsidRPr="00332CE4">
        <w:rPr>
          <w:rFonts w:ascii="Times New Roman" w:hAnsi="Times New Roman" w:cs="Times New Roman"/>
        </w:rPr>
        <w:t xml:space="preserve">ustralian </w:t>
      </w:r>
      <w:r w:rsidRPr="00332CE4">
        <w:rPr>
          <w:rFonts w:ascii="Times New Roman" w:hAnsi="Times New Roman" w:cs="Times New Roman"/>
        </w:rPr>
        <w:t>C</w:t>
      </w:r>
      <w:r w:rsidR="000F04CB" w:rsidRPr="00332CE4">
        <w:rPr>
          <w:rFonts w:ascii="Times New Roman" w:hAnsi="Times New Roman" w:cs="Times New Roman"/>
        </w:rPr>
        <w:t xml:space="preserve">apital </w:t>
      </w:r>
      <w:r w:rsidRPr="00332CE4">
        <w:rPr>
          <w:rFonts w:ascii="Times New Roman" w:hAnsi="Times New Roman" w:cs="Times New Roman"/>
        </w:rPr>
        <w:t>T</w:t>
      </w:r>
      <w:r w:rsidR="000F04CB" w:rsidRPr="00332CE4">
        <w:rPr>
          <w:rFonts w:ascii="Times New Roman" w:hAnsi="Times New Roman" w:cs="Times New Roman"/>
        </w:rPr>
        <w:t>erritory</w:t>
      </w:r>
      <w:r w:rsidRPr="00332CE4">
        <w:rPr>
          <w:rFonts w:ascii="Times New Roman" w:hAnsi="Times New Roman" w:cs="Times New Roman"/>
        </w:rPr>
        <w:t xml:space="preserve">: Environment Planning and Sustainable Development Directorate (EPSD) </w:t>
      </w:r>
      <w:hyperlink r:id="rId152" w:history="1">
        <w:r w:rsidRPr="00332CE4">
          <w:rPr>
            <w:rStyle w:val="Hyperlink"/>
            <w:rFonts w:ascii="Times New Roman" w:hAnsi="Times New Roman" w:cs="Times New Roman"/>
          </w:rPr>
          <w:t>http://environment.act.gov.au</w:t>
        </w:r>
      </w:hyperlink>
    </w:p>
    <w:p w14:paraId="4E9901CE" w14:textId="77777777" w:rsidR="00C139D0" w:rsidRPr="00332CE4" w:rsidRDefault="004A4D65" w:rsidP="00C139D0">
      <w:pPr>
        <w:pStyle w:val="ListParagraph"/>
        <w:numPr>
          <w:ilvl w:val="1"/>
          <w:numId w:val="14"/>
        </w:numPr>
        <w:rPr>
          <w:rFonts w:ascii="Times New Roman" w:hAnsi="Times New Roman" w:cs="Times New Roman"/>
        </w:rPr>
      </w:pPr>
      <w:r w:rsidRPr="00332CE4">
        <w:rPr>
          <w:rFonts w:ascii="Times New Roman" w:hAnsi="Times New Roman" w:cs="Times New Roman"/>
          <w:iCs/>
        </w:rPr>
        <w:t>Plant Diseases Act 2002</w:t>
      </w:r>
    </w:p>
    <w:p w14:paraId="7BD2BA1F" w14:textId="6539BCDC" w:rsidR="004A4D65" w:rsidRPr="00332CE4" w:rsidRDefault="004A4D65" w:rsidP="00C139D0">
      <w:pPr>
        <w:pStyle w:val="ListParagraph"/>
        <w:numPr>
          <w:ilvl w:val="1"/>
          <w:numId w:val="14"/>
        </w:numPr>
        <w:rPr>
          <w:rFonts w:ascii="Times New Roman" w:hAnsi="Times New Roman" w:cs="Times New Roman"/>
        </w:rPr>
      </w:pPr>
      <w:r w:rsidRPr="00332CE4">
        <w:rPr>
          <w:rFonts w:ascii="Times New Roman" w:hAnsi="Times New Roman" w:cs="Times New Roman"/>
          <w:iCs/>
        </w:rPr>
        <w:t>Pest Plants and Animals Act 2005</w:t>
      </w:r>
    </w:p>
    <w:p w14:paraId="127E5EFE" w14:textId="0000E50E" w:rsidR="00C139D0" w:rsidRPr="00332CE4" w:rsidRDefault="004A4D65" w:rsidP="00B44D8F">
      <w:pPr>
        <w:pStyle w:val="ListParagraph"/>
        <w:numPr>
          <w:ilvl w:val="0"/>
          <w:numId w:val="14"/>
        </w:numPr>
        <w:rPr>
          <w:rFonts w:ascii="Times New Roman" w:hAnsi="Times New Roman" w:cs="Times New Roman"/>
        </w:rPr>
      </w:pPr>
      <w:r w:rsidRPr="00332CE4">
        <w:rPr>
          <w:rFonts w:ascii="Times New Roman" w:hAnsi="Times New Roman" w:cs="Times New Roman"/>
        </w:rPr>
        <w:t>N</w:t>
      </w:r>
      <w:r w:rsidR="000F04CB" w:rsidRPr="00332CE4">
        <w:rPr>
          <w:rFonts w:ascii="Times New Roman" w:hAnsi="Times New Roman" w:cs="Times New Roman"/>
        </w:rPr>
        <w:t xml:space="preserve">ew </w:t>
      </w:r>
      <w:r w:rsidRPr="00332CE4">
        <w:rPr>
          <w:rFonts w:ascii="Times New Roman" w:hAnsi="Times New Roman" w:cs="Times New Roman"/>
        </w:rPr>
        <w:t>S</w:t>
      </w:r>
      <w:r w:rsidR="000F04CB" w:rsidRPr="00332CE4">
        <w:rPr>
          <w:rFonts w:ascii="Times New Roman" w:hAnsi="Times New Roman" w:cs="Times New Roman"/>
        </w:rPr>
        <w:t xml:space="preserve">outh </w:t>
      </w:r>
      <w:r w:rsidRPr="00332CE4">
        <w:rPr>
          <w:rFonts w:ascii="Times New Roman" w:hAnsi="Times New Roman" w:cs="Times New Roman"/>
        </w:rPr>
        <w:t>W</w:t>
      </w:r>
      <w:r w:rsidR="000F04CB" w:rsidRPr="00332CE4">
        <w:rPr>
          <w:rFonts w:ascii="Times New Roman" w:hAnsi="Times New Roman" w:cs="Times New Roman"/>
        </w:rPr>
        <w:t>ales</w:t>
      </w:r>
      <w:r w:rsidRPr="00332CE4">
        <w:rPr>
          <w:rFonts w:ascii="Times New Roman" w:hAnsi="Times New Roman" w:cs="Times New Roman"/>
        </w:rPr>
        <w:t xml:space="preserve">: Department of Primary Industries (NSW DPI) </w:t>
      </w:r>
      <w:hyperlink r:id="rId153" w:history="1">
        <w:r w:rsidRPr="00332CE4">
          <w:rPr>
            <w:rStyle w:val="Hyperlink"/>
            <w:rFonts w:ascii="Times New Roman" w:hAnsi="Times New Roman" w:cs="Times New Roman"/>
          </w:rPr>
          <w:t>http://www.dpi.nsw.gov.au</w:t>
        </w:r>
      </w:hyperlink>
    </w:p>
    <w:p w14:paraId="5E3B4134" w14:textId="2A9ADF89" w:rsidR="004A4D65" w:rsidRPr="00332CE4" w:rsidRDefault="004A4D65" w:rsidP="00C139D0">
      <w:pPr>
        <w:pStyle w:val="ListParagraph"/>
        <w:numPr>
          <w:ilvl w:val="1"/>
          <w:numId w:val="14"/>
        </w:numPr>
        <w:rPr>
          <w:rFonts w:ascii="Times New Roman" w:hAnsi="Times New Roman" w:cs="Times New Roman"/>
        </w:rPr>
      </w:pPr>
      <w:r w:rsidRPr="00332CE4">
        <w:rPr>
          <w:rFonts w:ascii="Times New Roman" w:hAnsi="Times New Roman" w:cs="Times New Roman"/>
          <w:iCs/>
        </w:rPr>
        <w:t>NSW Biosecurity Act 2015</w:t>
      </w:r>
    </w:p>
    <w:p w14:paraId="1656EF51" w14:textId="77777777" w:rsidR="00C139D0" w:rsidRPr="00332CE4" w:rsidRDefault="004A4D65" w:rsidP="00B44D8F">
      <w:pPr>
        <w:pStyle w:val="ListParagraph"/>
        <w:numPr>
          <w:ilvl w:val="0"/>
          <w:numId w:val="14"/>
        </w:numPr>
        <w:rPr>
          <w:rFonts w:ascii="Times New Roman" w:hAnsi="Times New Roman" w:cs="Times New Roman"/>
        </w:rPr>
      </w:pPr>
      <w:r w:rsidRPr="00332CE4">
        <w:rPr>
          <w:rFonts w:ascii="Times New Roman" w:hAnsi="Times New Roman" w:cs="Times New Roman"/>
        </w:rPr>
        <w:t xml:space="preserve">Northern Territory: NT Department of Primary Industry and Resources (NT DPIR) </w:t>
      </w:r>
      <w:hyperlink r:id="rId154" w:history="1">
        <w:r w:rsidRPr="00332CE4">
          <w:rPr>
            <w:rStyle w:val="Hyperlink"/>
            <w:rFonts w:ascii="Times New Roman" w:hAnsi="Times New Roman" w:cs="Times New Roman"/>
          </w:rPr>
          <w:t>http://dpir.nt.gov.au</w:t>
        </w:r>
      </w:hyperlink>
    </w:p>
    <w:p w14:paraId="76112F10" w14:textId="77777777" w:rsidR="00C139D0" w:rsidRPr="00332CE4" w:rsidRDefault="004A4D65" w:rsidP="00C139D0">
      <w:pPr>
        <w:pStyle w:val="ListParagraph"/>
        <w:numPr>
          <w:ilvl w:val="1"/>
          <w:numId w:val="14"/>
        </w:numPr>
        <w:rPr>
          <w:rFonts w:ascii="Times New Roman" w:hAnsi="Times New Roman" w:cs="Times New Roman"/>
        </w:rPr>
      </w:pPr>
      <w:r w:rsidRPr="00332CE4">
        <w:rPr>
          <w:rFonts w:ascii="Times New Roman" w:hAnsi="Times New Roman" w:cs="Times New Roman"/>
          <w:iCs/>
        </w:rPr>
        <w:t>Plant Health Act 2008</w:t>
      </w:r>
      <w:r w:rsidRPr="00332CE4">
        <w:rPr>
          <w:rFonts w:ascii="Times New Roman" w:hAnsi="Times New Roman" w:cs="Times New Roman"/>
        </w:rPr>
        <w:t xml:space="preserve"> </w:t>
      </w:r>
    </w:p>
    <w:p w14:paraId="2241512B" w14:textId="0C47701A" w:rsidR="004A4D65" w:rsidRPr="00332CE4" w:rsidRDefault="004A4D65" w:rsidP="00C139D0">
      <w:pPr>
        <w:pStyle w:val="ListParagraph"/>
        <w:numPr>
          <w:ilvl w:val="1"/>
          <w:numId w:val="14"/>
        </w:numPr>
        <w:rPr>
          <w:rFonts w:ascii="Times New Roman" w:hAnsi="Times New Roman" w:cs="Times New Roman"/>
        </w:rPr>
      </w:pPr>
      <w:r w:rsidRPr="00332CE4">
        <w:rPr>
          <w:rFonts w:ascii="Times New Roman" w:hAnsi="Times New Roman" w:cs="Times New Roman"/>
          <w:iCs/>
        </w:rPr>
        <w:t>Plant Health Regulations 2011</w:t>
      </w:r>
    </w:p>
    <w:p w14:paraId="5594D3D7" w14:textId="77777777" w:rsidR="00C139D0" w:rsidRPr="00332CE4" w:rsidRDefault="004A4D65" w:rsidP="00B44D8F">
      <w:pPr>
        <w:pStyle w:val="ListParagraph"/>
        <w:numPr>
          <w:ilvl w:val="0"/>
          <w:numId w:val="14"/>
        </w:numPr>
        <w:rPr>
          <w:rFonts w:ascii="Times New Roman" w:hAnsi="Times New Roman" w:cs="Times New Roman"/>
        </w:rPr>
      </w:pPr>
      <w:r w:rsidRPr="00332CE4">
        <w:rPr>
          <w:rFonts w:ascii="Times New Roman" w:hAnsi="Times New Roman" w:cs="Times New Roman"/>
        </w:rPr>
        <w:t xml:space="preserve">Queensland: Queensland Department of Agriculture and Fisheries (QDAF) </w:t>
      </w:r>
      <w:hyperlink r:id="rId155" w:history="1">
        <w:r w:rsidRPr="00332CE4">
          <w:rPr>
            <w:rStyle w:val="Hyperlink"/>
            <w:rFonts w:ascii="Times New Roman" w:hAnsi="Times New Roman" w:cs="Times New Roman"/>
          </w:rPr>
          <w:t>http://www.daf.qld.gov.au</w:t>
        </w:r>
      </w:hyperlink>
    </w:p>
    <w:p w14:paraId="304E6E00" w14:textId="77777777" w:rsidR="00C139D0" w:rsidRPr="00332CE4" w:rsidRDefault="004A4D65" w:rsidP="00C139D0">
      <w:pPr>
        <w:pStyle w:val="ListParagraph"/>
        <w:numPr>
          <w:ilvl w:val="1"/>
          <w:numId w:val="14"/>
        </w:numPr>
        <w:rPr>
          <w:rFonts w:ascii="Times New Roman" w:hAnsi="Times New Roman" w:cs="Times New Roman"/>
        </w:rPr>
      </w:pPr>
      <w:r w:rsidRPr="00332CE4">
        <w:rPr>
          <w:rFonts w:ascii="Times New Roman" w:hAnsi="Times New Roman" w:cs="Times New Roman"/>
          <w:iCs/>
        </w:rPr>
        <w:t>Biosecurity Act 2014</w:t>
      </w:r>
      <w:r w:rsidRPr="00332CE4">
        <w:rPr>
          <w:rFonts w:ascii="Times New Roman" w:hAnsi="Times New Roman" w:cs="Times New Roman"/>
        </w:rPr>
        <w:t xml:space="preserve"> </w:t>
      </w:r>
    </w:p>
    <w:p w14:paraId="3ED399F7" w14:textId="1716BE8F" w:rsidR="004A4D65" w:rsidRPr="00332CE4" w:rsidRDefault="004A4D65" w:rsidP="00C139D0">
      <w:pPr>
        <w:pStyle w:val="ListParagraph"/>
        <w:numPr>
          <w:ilvl w:val="1"/>
          <w:numId w:val="14"/>
        </w:numPr>
        <w:rPr>
          <w:rFonts w:ascii="Times New Roman" w:hAnsi="Times New Roman" w:cs="Times New Roman"/>
        </w:rPr>
      </w:pPr>
      <w:r w:rsidRPr="00332CE4">
        <w:rPr>
          <w:rFonts w:ascii="Times New Roman" w:hAnsi="Times New Roman" w:cs="Times New Roman"/>
          <w:iCs/>
        </w:rPr>
        <w:t>Biosecurity Regulation 2016</w:t>
      </w:r>
    </w:p>
    <w:p w14:paraId="63561561" w14:textId="77777777" w:rsidR="00C139D0" w:rsidRPr="00332CE4" w:rsidRDefault="004A4D65" w:rsidP="004970CF">
      <w:pPr>
        <w:pStyle w:val="ListParagraph"/>
        <w:numPr>
          <w:ilvl w:val="0"/>
          <w:numId w:val="14"/>
        </w:numPr>
        <w:rPr>
          <w:rFonts w:ascii="Times New Roman" w:hAnsi="Times New Roman" w:cs="Times New Roman"/>
        </w:rPr>
      </w:pPr>
      <w:r w:rsidRPr="00332CE4">
        <w:rPr>
          <w:rFonts w:ascii="Times New Roman" w:hAnsi="Times New Roman" w:cs="Times New Roman"/>
        </w:rPr>
        <w:t xml:space="preserve">South Australia: Department of Primary Industries and Regions SA (PIRSA) </w:t>
      </w:r>
      <w:hyperlink r:id="rId156" w:history="1">
        <w:r w:rsidRPr="00332CE4">
          <w:rPr>
            <w:rStyle w:val="Hyperlink"/>
            <w:rFonts w:ascii="Times New Roman" w:hAnsi="Times New Roman" w:cs="Times New Roman"/>
          </w:rPr>
          <w:t>http://www.pir.sa.gov.au</w:t>
        </w:r>
      </w:hyperlink>
      <w:r w:rsidRPr="00332CE4">
        <w:rPr>
          <w:rFonts w:ascii="Times New Roman" w:hAnsi="Times New Roman" w:cs="Times New Roman"/>
        </w:rPr>
        <w:t xml:space="preserve"> </w:t>
      </w:r>
    </w:p>
    <w:p w14:paraId="39FEE1CB" w14:textId="77777777" w:rsidR="00C139D0" w:rsidRPr="00332CE4" w:rsidRDefault="004A4D65" w:rsidP="00C139D0">
      <w:pPr>
        <w:pStyle w:val="ListParagraph"/>
        <w:numPr>
          <w:ilvl w:val="1"/>
          <w:numId w:val="14"/>
        </w:numPr>
        <w:rPr>
          <w:rFonts w:ascii="Times New Roman" w:hAnsi="Times New Roman" w:cs="Times New Roman"/>
        </w:rPr>
      </w:pPr>
      <w:r w:rsidRPr="00332CE4">
        <w:rPr>
          <w:rFonts w:ascii="Times New Roman" w:hAnsi="Times New Roman" w:cs="Times New Roman"/>
          <w:iCs/>
        </w:rPr>
        <w:t>Health Act 2009</w:t>
      </w:r>
      <w:r w:rsidRPr="00332CE4">
        <w:rPr>
          <w:rFonts w:ascii="Times New Roman" w:hAnsi="Times New Roman" w:cs="Times New Roman"/>
        </w:rPr>
        <w:t xml:space="preserve"> </w:t>
      </w:r>
    </w:p>
    <w:p w14:paraId="15572606" w14:textId="05DD551C" w:rsidR="004A4D65" w:rsidRPr="00332CE4" w:rsidRDefault="004A4D65" w:rsidP="00C139D0">
      <w:pPr>
        <w:pStyle w:val="ListParagraph"/>
        <w:numPr>
          <w:ilvl w:val="1"/>
          <w:numId w:val="14"/>
        </w:numPr>
        <w:rPr>
          <w:rFonts w:ascii="Times New Roman" w:hAnsi="Times New Roman" w:cs="Times New Roman"/>
        </w:rPr>
      </w:pPr>
      <w:r w:rsidRPr="00332CE4">
        <w:rPr>
          <w:rFonts w:ascii="Times New Roman" w:hAnsi="Times New Roman" w:cs="Times New Roman"/>
          <w:iCs/>
        </w:rPr>
        <w:t>Plant Health Regulations 2009</w:t>
      </w:r>
    </w:p>
    <w:p w14:paraId="6B835C34" w14:textId="77777777" w:rsidR="000F04CB" w:rsidRPr="00332CE4" w:rsidRDefault="004A4D65" w:rsidP="00B44D8F">
      <w:pPr>
        <w:pStyle w:val="ListParagraph"/>
        <w:numPr>
          <w:ilvl w:val="0"/>
          <w:numId w:val="14"/>
        </w:numPr>
        <w:rPr>
          <w:rFonts w:ascii="Times New Roman" w:hAnsi="Times New Roman" w:cs="Times New Roman"/>
        </w:rPr>
      </w:pPr>
      <w:r w:rsidRPr="00332CE4">
        <w:rPr>
          <w:rFonts w:ascii="Times New Roman" w:hAnsi="Times New Roman" w:cs="Times New Roman"/>
        </w:rPr>
        <w:t xml:space="preserve">Tasmania: Department of Primary Industries, Parks, Water and Environment (DPIPWE) </w:t>
      </w:r>
      <w:hyperlink r:id="rId157" w:history="1">
        <w:r w:rsidRPr="00332CE4">
          <w:rPr>
            <w:rStyle w:val="Hyperlink"/>
            <w:rFonts w:ascii="Times New Roman" w:hAnsi="Times New Roman" w:cs="Times New Roman"/>
          </w:rPr>
          <w:t>http://www.dpipwe.tas.gov.au</w:t>
        </w:r>
      </w:hyperlink>
      <w:r w:rsidRPr="00332CE4">
        <w:rPr>
          <w:rFonts w:ascii="Times New Roman" w:hAnsi="Times New Roman" w:cs="Times New Roman"/>
        </w:rPr>
        <w:t xml:space="preserve"> </w:t>
      </w:r>
    </w:p>
    <w:p w14:paraId="4B5A8361" w14:textId="7389BB24" w:rsidR="004A4D65" w:rsidRPr="00332CE4" w:rsidRDefault="004A4D65" w:rsidP="000F04CB">
      <w:pPr>
        <w:pStyle w:val="ListParagraph"/>
        <w:numPr>
          <w:ilvl w:val="1"/>
          <w:numId w:val="14"/>
        </w:numPr>
        <w:rPr>
          <w:rFonts w:ascii="Times New Roman" w:hAnsi="Times New Roman" w:cs="Times New Roman"/>
        </w:rPr>
      </w:pPr>
      <w:r w:rsidRPr="00332CE4">
        <w:rPr>
          <w:rFonts w:ascii="Times New Roman" w:hAnsi="Times New Roman" w:cs="Times New Roman"/>
          <w:iCs/>
        </w:rPr>
        <w:t>Plant Quarantine Act 1997</w:t>
      </w:r>
    </w:p>
    <w:p w14:paraId="62C96865" w14:textId="77777777" w:rsidR="000F04CB" w:rsidRPr="00332CE4" w:rsidRDefault="004A4D65" w:rsidP="00B44D8F">
      <w:pPr>
        <w:pStyle w:val="ListParagraph"/>
        <w:numPr>
          <w:ilvl w:val="0"/>
          <w:numId w:val="14"/>
        </w:numPr>
        <w:rPr>
          <w:rFonts w:ascii="Times New Roman" w:hAnsi="Times New Roman" w:cs="Times New Roman"/>
        </w:rPr>
      </w:pPr>
      <w:r w:rsidRPr="00332CE4">
        <w:rPr>
          <w:rFonts w:ascii="Times New Roman" w:hAnsi="Times New Roman" w:cs="Times New Roman"/>
        </w:rPr>
        <w:t xml:space="preserve">Victoria: Victorian Department of Jobs, Precincts and Regions (DJPR Vic) </w:t>
      </w:r>
      <w:hyperlink r:id="rId158" w:history="1">
        <w:r w:rsidRPr="00332CE4">
          <w:rPr>
            <w:rStyle w:val="Hyperlink"/>
            <w:rFonts w:ascii="Times New Roman" w:hAnsi="Times New Roman" w:cs="Times New Roman"/>
          </w:rPr>
          <w:t>http://djpr.vic.gov.au</w:t>
        </w:r>
      </w:hyperlink>
      <w:r w:rsidRPr="00332CE4">
        <w:rPr>
          <w:rFonts w:ascii="Times New Roman" w:hAnsi="Times New Roman" w:cs="Times New Roman"/>
        </w:rPr>
        <w:t xml:space="preserve"> </w:t>
      </w:r>
    </w:p>
    <w:p w14:paraId="6A6EF9DA" w14:textId="493AE5AB" w:rsidR="004A4D65" w:rsidRPr="00332CE4" w:rsidRDefault="004A4D65" w:rsidP="000F04CB">
      <w:pPr>
        <w:pStyle w:val="ListParagraph"/>
        <w:numPr>
          <w:ilvl w:val="1"/>
          <w:numId w:val="14"/>
        </w:numPr>
        <w:rPr>
          <w:rFonts w:ascii="Times New Roman" w:hAnsi="Times New Roman" w:cs="Times New Roman"/>
        </w:rPr>
      </w:pPr>
      <w:r w:rsidRPr="00332CE4">
        <w:rPr>
          <w:rFonts w:ascii="Times New Roman" w:hAnsi="Times New Roman" w:cs="Times New Roman"/>
          <w:iCs/>
        </w:rPr>
        <w:t>Plant Biosecurity Act 2010</w:t>
      </w:r>
    </w:p>
    <w:p w14:paraId="0F1F1E4D" w14:textId="77777777" w:rsidR="000F04CB" w:rsidRPr="00332CE4" w:rsidRDefault="004A4D65" w:rsidP="00B44D8F">
      <w:pPr>
        <w:pStyle w:val="ListParagraph"/>
        <w:numPr>
          <w:ilvl w:val="0"/>
          <w:numId w:val="14"/>
        </w:numPr>
        <w:rPr>
          <w:rFonts w:ascii="Times New Roman" w:hAnsi="Times New Roman" w:cs="Times New Roman"/>
        </w:rPr>
      </w:pPr>
      <w:r w:rsidRPr="00332CE4">
        <w:rPr>
          <w:rFonts w:ascii="Times New Roman" w:hAnsi="Times New Roman" w:cs="Times New Roman"/>
        </w:rPr>
        <w:t xml:space="preserve">Western Australia: Department of Primary Industries and Regional Development (DPIRD) </w:t>
      </w:r>
      <w:hyperlink r:id="rId159" w:history="1">
        <w:r w:rsidRPr="00332CE4">
          <w:rPr>
            <w:rStyle w:val="Hyperlink"/>
            <w:rFonts w:ascii="Times New Roman" w:hAnsi="Times New Roman" w:cs="Times New Roman"/>
          </w:rPr>
          <w:t>http://dpird.wa.gov.au</w:t>
        </w:r>
      </w:hyperlink>
      <w:r w:rsidRPr="00332CE4">
        <w:rPr>
          <w:rFonts w:ascii="Times New Roman" w:hAnsi="Times New Roman" w:cs="Times New Roman"/>
        </w:rPr>
        <w:t xml:space="preserve"> </w:t>
      </w:r>
    </w:p>
    <w:p w14:paraId="3E740353" w14:textId="37DA3548" w:rsidR="004A4D65" w:rsidRPr="00332CE4" w:rsidRDefault="004A4D65" w:rsidP="000F04CB">
      <w:pPr>
        <w:pStyle w:val="ListParagraph"/>
        <w:numPr>
          <w:ilvl w:val="1"/>
          <w:numId w:val="14"/>
        </w:numPr>
        <w:rPr>
          <w:rFonts w:ascii="Times New Roman" w:hAnsi="Times New Roman" w:cs="Times New Roman"/>
        </w:rPr>
      </w:pPr>
      <w:r w:rsidRPr="00332CE4">
        <w:rPr>
          <w:rFonts w:ascii="Times New Roman" w:hAnsi="Times New Roman" w:cs="Times New Roman"/>
          <w:iCs/>
        </w:rPr>
        <w:t>Biosecurity and Agriculture Management Act 2007</w:t>
      </w:r>
    </w:p>
    <w:p w14:paraId="5517A063" w14:textId="5840B5A5" w:rsidR="000F04CB" w:rsidRPr="00332CE4" w:rsidRDefault="000F04CB">
      <w:pPr>
        <w:rPr>
          <w:rFonts w:ascii="Times New Roman" w:eastAsiaTheme="minorEastAsia" w:hAnsi="Times New Roman" w:cs="Times New Roman"/>
          <w:color w:val="0070C0"/>
          <w:spacing w:val="15"/>
        </w:rPr>
      </w:pPr>
      <w:bookmarkStart w:id="68" w:name="_Ref29292758"/>
    </w:p>
    <w:p w14:paraId="264BF741" w14:textId="77777777" w:rsidR="000F04CB" w:rsidRPr="00332CE4" w:rsidRDefault="000F04CB">
      <w:pPr>
        <w:rPr>
          <w:rFonts w:ascii="Times New Roman" w:eastAsiaTheme="minorEastAsia" w:hAnsi="Times New Roman" w:cs="Times New Roman"/>
          <w:color w:val="0070C0"/>
          <w:spacing w:val="15"/>
        </w:rPr>
      </w:pPr>
      <w:r w:rsidRPr="00332CE4">
        <w:rPr>
          <w:rFonts w:ascii="Times New Roman" w:hAnsi="Times New Roman" w:cs="Times New Roman"/>
          <w:color w:val="0070C0"/>
        </w:rPr>
        <w:br w:type="page"/>
      </w:r>
    </w:p>
    <w:p w14:paraId="50DFEE8B" w14:textId="45854F9C" w:rsidR="00A7214C" w:rsidRPr="00332CE4" w:rsidRDefault="00A7214C" w:rsidP="00B44D8F">
      <w:pPr>
        <w:pStyle w:val="Subtitle"/>
        <w:numPr>
          <w:ilvl w:val="1"/>
          <w:numId w:val="3"/>
        </w:numPr>
        <w:spacing w:before="240"/>
        <w:rPr>
          <w:rFonts w:ascii="Times New Roman" w:hAnsi="Times New Roman" w:cs="Times New Roman"/>
          <w:color w:val="0070C0"/>
        </w:rPr>
      </w:pPr>
      <w:bookmarkStart w:id="69" w:name="_Ref34305576"/>
      <w:r w:rsidRPr="00332CE4">
        <w:rPr>
          <w:rFonts w:ascii="Times New Roman" w:hAnsi="Times New Roman" w:cs="Times New Roman"/>
          <w:color w:val="0070C0"/>
        </w:rPr>
        <w:lastRenderedPageBreak/>
        <w:t xml:space="preserve">Animal </w:t>
      </w:r>
      <w:r w:rsidR="00F45E8A" w:rsidRPr="00332CE4">
        <w:rPr>
          <w:rFonts w:ascii="Times New Roman" w:hAnsi="Times New Roman" w:cs="Times New Roman"/>
          <w:color w:val="0070C0"/>
        </w:rPr>
        <w:t>H</w:t>
      </w:r>
      <w:r w:rsidRPr="00332CE4">
        <w:rPr>
          <w:rFonts w:ascii="Times New Roman" w:hAnsi="Times New Roman" w:cs="Times New Roman"/>
          <w:color w:val="0070C0"/>
        </w:rPr>
        <w:t xml:space="preserve">ealth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Notifiable </w:t>
      </w:r>
      <w:r w:rsidR="00F45E8A" w:rsidRPr="00332CE4">
        <w:rPr>
          <w:rFonts w:ascii="Times New Roman" w:hAnsi="Times New Roman" w:cs="Times New Roman"/>
          <w:color w:val="0070C0"/>
        </w:rPr>
        <w:t>D</w:t>
      </w:r>
      <w:r w:rsidRPr="00332CE4">
        <w:rPr>
          <w:rFonts w:ascii="Times New Roman" w:hAnsi="Times New Roman" w:cs="Times New Roman"/>
          <w:color w:val="0070C0"/>
        </w:rPr>
        <w:t xml:space="preserve">iseases, </w:t>
      </w:r>
      <w:r w:rsidR="00F45E8A" w:rsidRPr="00332CE4">
        <w:rPr>
          <w:rFonts w:ascii="Times New Roman" w:hAnsi="Times New Roman" w:cs="Times New Roman"/>
          <w:color w:val="0070C0"/>
        </w:rPr>
        <w:t>E</w:t>
      </w:r>
      <w:r w:rsidRPr="00332CE4">
        <w:rPr>
          <w:rFonts w:ascii="Times New Roman" w:hAnsi="Times New Roman" w:cs="Times New Roman"/>
          <w:color w:val="0070C0"/>
        </w:rPr>
        <w:t xml:space="preserve">mergency </w:t>
      </w:r>
      <w:r w:rsidR="00F45E8A" w:rsidRPr="00332CE4">
        <w:rPr>
          <w:rFonts w:ascii="Times New Roman" w:hAnsi="Times New Roman" w:cs="Times New Roman"/>
          <w:color w:val="0070C0"/>
        </w:rPr>
        <w:t>M</w:t>
      </w:r>
      <w:r w:rsidRPr="00332CE4">
        <w:rPr>
          <w:rFonts w:ascii="Times New Roman" w:hAnsi="Times New Roman" w:cs="Times New Roman"/>
          <w:color w:val="0070C0"/>
        </w:rPr>
        <w:t>easures</w:t>
      </w:r>
      <w:bookmarkEnd w:id="68"/>
      <w:r w:rsidR="002C7198"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69"/>
    </w:p>
    <w:p w14:paraId="02629A74" w14:textId="77777777" w:rsidR="004A4D65" w:rsidRPr="00332CE4" w:rsidRDefault="004A4D65" w:rsidP="004A4D65">
      <w:pPr>
        <w:rPr>
          <w:rFonts w:ascii="Times New Roman" w:eastAsia="Times New Roman" w:hAnsi="Times New Roman" w:cs="Times New Roman"/>
          <w:lang w:val="en"/>
        </w:rPr>
      </w:pPr>
      <w:r w:rsidRPr="00332CE4">
        <w:rPr>
          <w:rFonts w:ascii="Times New Roman" w:eastAsia="Times New Roman" w:hAnsi="Times New Roman" w:cs="Times New Roman"/>
          <w:lang w:val="en"/>
        </w:rPr>
        <w:t>Animal pests and diseases that must be reported:</w:t>
      </w:r>
    </w:p>
    <w:p w14:paraId="1BCBF99B" w14:textId="4AE1C848" w:rsidR="004A4D65" w:rsidRPr="00332CE4" w:rsidRDefault="004A4D65" w:rsidP="00B44D8F">
      <w:pPr>
        <w:numPr>
          <w:ilvl w:val="0"/>
          <w:numId w:val="15"/>
        </w:numPr>
        <w:rPr>
          <w:rStyle w:val="Hyperlink"/>
          <w:rFonts w:ascii="Times New Roman" w:eastAsia="Times New Roman" w:hAnsi="Times New Roman" w:cs="Times New Roman"/>
          <w:color w:val="auto"/>
          <w:u w:val="none"/>
          <w:lang w:val="en"/>
        </w:rPr>
      </w:pPr>
      <w:r w:rsidRPr="00332CE4">
        <w:rPr>
          <w:rFonts w:ascii="Times New Roman" w:eastAsia="Times New Roman" w:hAnsi="Times New Roman" w:cs="Times New Roman"/>
          <w:lang w:val="en"/>
        </w:rPr>
        <w:t>National List of Notifiable Animal Diseases</w:t>
      </w:r>
      <w:r w:rsidR="00EF086E" w:rsidRPr="00332CE4">
        <w:rPr>
          <w:rStyle w:val="Hyperlink"/>
          <w:rFonts w:ascii="Times New Roman" w:eastAsia="Times New Roman" w:hAnsi="Times New Roman" w:cs="Times New Roman"/>
          <w:lang w:val="en"/>
        </w:rPr>
        <w:t xml:space="preserve"> </w:t>
      </w:r>
    </w:p>
    <w:p w14:paraId="31B7DBAA" w14:textId="4A4D0517" w:rsidR="00EF086E" w:rsidRPr="00332CE4" w:rsidRDefault="00BD71BF" w:rsidP="00EF086E">
      <w:pPr>
        <w:ind w:left="720"/>
        <w:rPr>
          <w:rFonts w:ascii="Times New Roman" w:eastAsia="Times New Roman" w:hAnsi="Times New Roman" w:cs="Times New Roman"/>
          <w:lang w:val="en"/>
        </w:rPr>
      </w:pPr>
      <w:hyperlink r:id="rId160" w:history="1">
        <w:r w:rsidR="00EF086E" w:rsidRPr="00332CE4">
          <w:rPr>
            <w:rStyle w:val="Hyperlink"/>
            <w:rFonts w:ascii="Times New Roman" w:eastAsia="Times New Roman" w:hAnsi="Times New Roman" w:cs="Times New Roman"/>
            <w:lang w:val="en"/>
          </w:rPr>
          <w:t>http://www.agriculture.gov.au/pests-diseases-weeds/animal/notifiable</w:t>
        </w:r>
      </w:hyperlink>
      <w:r w:rsidR="00EF086E" w:rsidRPr="00332CE4">
        <w:rPr>
          <w:rFonts w:ascii="Times New Roman" w:eastAsia="Times New Roman" w:hAnsi="Times New Roman" w:cs="Times New Roman"/>
          <w:lang w:val="en"/>
        </w:rPr>
        <w:t xml:space="preserve"> </w:t>
      </w:r>
    </w:p>
    <w:p w14:paraId="7B338241" w14:textId="72DA47DC" w:rsidR="004A4D65" w:rsidRPr="00332CE4" w:rsidRDefault="004A4D65" w:rsidP="00B44D8F">
      <w:pPr>
        <w:numPr>
          <w:ilvl w:val="0"/>
          <w:numId w:val="15"/>
        </w:numPr>
        <w:rPr>
          <w:rStyle w:val="Hyperlink"/>
          <w:rFonts w:ascii="Times New Roman" w:eastAsia="Times New Roman" w:hAnsi="Times New Roman" w:cs="Times New Roman"/>
          <w:color w:val="auto"/>
          <w:u w:val="none"/>
          <w:lang w:val="en"/>
        </w:rPr>
      </w:pPr>
      <w:r w:rsidRPr="00332CE4">
        <w:rPr>
          <w:rFonts w:ascii="Times New Roman" w:eastAsia="Times New Roman" w:hAnsi="Times New Roman" w:cs="Times New Roman"/>
          <w:lang w:val="en"/>
        </w:rPr>
        <w:t>National List of Reportable Diseases of Aquatic Animals</w:t>
      </w:r>
    </w:p>
    <w:p w14:paraId="2A47F788" w14:textId="4201308A" w:rsidR="00EF086E" w:rsidRPr="00332CE4" w:rsidRDefault="00BD71BF" w:rsidP="00EF086E">
      <w:pPr>
        <w:ind w:left="720"/>
        <w:rPr>
          <w:rFonts w:ascii="Times New Roman" w:eastAsia="Times New Roman" w:hAnsi="Times New Roman" w:cs="Times New Roman"/>
          <w:lang w:val="en"/>
        </w:rPr>
      </w:pPr>
      <w:hyperlink r:id="rId161" w:history="1">
        <w:r w:rsidR="00EF086E" w:rsidRPr="00332CE4">
          <w:rPr>
            <w:rStyle w:val="Hyperlink"/>
            <w:rFonts w:ascii="Times New Roman" w:eastAsia="Times New Roman" w:hAnsi="Times New Roman" w:cs="Times New Roman"/>
            <w:lang w:val="en"/>
          </w:rPr>
          <w:t>http://www.agriculture.gov.au/animal/aquatic/reporting</w:t>
        </w:r>
      </w:hyperlink>
      <w:r w:rsidR="00EF086E" w:rsidRPr="00332CE4">
        <w:rPr>
          <w:rFonts w:ascii="Times New Roman" w:eastAsia="Times New Roman" w:hAnsi="Times New Roman" w:cs="Times New Roman"/>
          <w:lang w:val="en"/>
        </w:rPr>
        <w:t xml:space="preserve"> </w:t>
      </w:r>
    </w:p>
    <w:p w14:paraId="110AB425" w14:textId="01B8418E" w:rsidR="004A4D65" w:rsidRPr="00332CE4" w:rsidRDefault="004A4D65" w:rsidP="00B44D8F">
      <w:pPr>
        <w:numPr>
          <w:ilvl w:val="0"/>
          <w:numId w:val="15"/>
        </w:numPr>
        <w:rPr>
          <w:rStyle w:val="Hyperlink"/>
          <w:rFonts w:ascii="Times New Roman" w:eastAsia="Times New Roman" w:hAnsi="Times New Roman" w:cs="Times New Roman"/>
          <w:color w:val="auto"/>
          <w:u w:val="none"/>
          <w:lang w:val="en"/>
        </w:rPr>
      </w:pPr>
      <w:r w:rsidRPr="00332CE4">
        <w:rPr>
          <w:rFonts w:ascii="Times New Roman" w:eastAsia="Times New Roman" w:hAnsi="Times New Roman" w:cs="Times New Roman"/>
          <w:lang w:val="en"/>
        </w:rPr>
        <w:t>State and Territory Notifiable Animal Diseases lists</w:t>
      </w:r>
    </w:p>
    <w:p w14:paraId="2860B6D3" w14:textId="1B72DA1C" w:rsidR="00EF086E" w:rsidRPr="00332CE4" w:rsidRDefault="00BD71BF" w:rsidP="00EF086E">
      <w:pPr>
        <w:ind w:left="720"/>
        <w:rPr>
          <w:rFonts w:ascii="Times New Roman" w:eastAsia="Times New Roman" w:hAnsi="Times New Roman" w:cs="Times New Roman"/>
          <w:lang w:val="en"/>
        </w:rPr>
      </w:pPr>
      <w:hyperlink r:id="rId162" w:history="1">
        <w:r w:rsidR="00EF086E" w:rsidRPr="00332CE4">
          <w:rPr>
            <w:rStyle w:val="Hyperlink"/>
            <w:rFonts w:ascii="Times New Roman" w:eastAsia="Times New Roman" w:hAnsi="Times New Roman" w:cs="Times New Roman"/>
            <w:lang w:val="en"/>
          </w:rPr>
          <w:t>http://www.agriculture.gov.au/pests-diseases-weeds/animal/state-notifiable</w:t>
        </w:r>
      </w:hyperlink>
      <w:r w:rsidR="00EF086E" w:rsidRPr="00332CE4">
        <w:rPr>
          <w:rFonts w:ascii="Times New Roman" w:eastAsia="Times New Roman" w:hAnsi="Times New Roman" w:cs="Times New Roman"/>
          <w:lang w:val="en"/>
        </w:rPr>
        <w:t xml:space="preserve"> </w:t>
      </w:r>
    </w:p>
    <w:p w14:paraId="62ADA2FE" w14:textId="77777777" w:rsidR="004A4D65" w:rsidRPr="00332CE4" w:rsidRDefault="004A4D65" w:rsidP="004A4D65">
      <w:pPr>
        <w:rPr>
          <w:rFonts w:ascii="Times New Roman" w:hAnsi="Times New Roman" w:cs="Times New Roman"/>
          <w:lang w:val="en-GB"/>
        </w:rPr>
      </w:pPr>
    </w:p>
    <w:p w14:paraId="3A52D9EB" w14:textId="4C4AB4E1" w:rsidR="004A4D65" w:rsidRPr="00332CE4" w:rsidRDefault="004A4D65" w:rsidP="004A4D65">
      <w:pPr>
        <w:rPr>
          <w:rFonts w:ascii="Times New Roman" w:hAnsi="Times New Roman" w:cs="Times New Roman"/>
        </w:rPr>
      </w:pPr>
      <w:r w:rsidRPr="00332CE4">
        <w:rPr>
          <w:rFonts w:ascii="Times New Roman" w:hAnsi="Times New Roman" w:cs="Times New Roman"/>
        </w:rPr>
        <w:t xml:space="preserve">Biosecurity Act 2015 </w:t>
      </w:r>
      <w:hyperlink r:id="rId163" w:history="1">
        <w:r w:rsidRPr="00332CE4">
          <w:rPr>
            <w:rStyle w:val="Hyperlink"/>
            <w:rFonts w:ascii="Times New Roman" w:hAnsi="Times New Roman" w:cs="Times New Roman"/>
          </w:rPr>
          <w:t>https://www.legislation.gov.au/Details/C2019C00097</w:t>
        </w:r>
      </w:hyperlink>
    </w:p>
    <w:p w14:paraId="5F68F0FB" w14:textId="77777777" w:rsidR="00EF086E" w:rsidRPr="00332CE4" w:rsidRDefault="00EF086E" w:rsidP="004A4D65">
      <w:pPr>
        <w:rPr>
          <w:rFonts w:ascii="Times New Roman" w:hAnsi="Times New Roman" w:cs="Times New Roman"/>
        </w:rPr>
      </w:pPr>
    </w:p>
    <w:p w14:paraId="177ED893" w14:textId="3CBA9079" w:rsidR="004A4D65" w:rsidRPr="00332CE4" w:rsidRDefault="004A4D65" w:rsidP="004A4D65">
      <w:pPr>
        <w:rPr>
          <w:rFonts w:ascii="Times New Roman" w:hAnsi="Times New Roman" w:cs="Times New Roman"/>
        </w:rPr>
      </w:pPr>
      <w:r w:rsidRPr="00332CE4">
        <w:rPr>
          <w:rFonts w:ascii="Times New Roman" w:hAnsi="Times New Roman" w:cs="Times New Roman"/>
        </w:rPr>
        <w:t xml:space="preserve">Biosecurity Regulation 2016 </w:t>
      </w:r>
      <w:hyperlink r:id="rId164" w:history="1">
        <w:r w:rsidRPr="00332CE4">
          <w:rPr>
            <w:rStyle w:val="Hyperlink"/>
            <w:rFonts w:ascii="Times New Roman" w:hAnsi="Times New Roman" w:cs="Times New Roman"/>
          </w:rPr>
          <w:t>https://www.legislation.gov.au/Details/F2018C00579</w:t>
        </w:r>
      </w:hyperlink>
    </w:p>
    <w:p w14:paraId="78474ED3" w14:textId="77777777" w:rsidR="004A4D65" w:rsidRPr="00332CE4" w:rsidRDefault="004A4D65" w:rsidP="004A4D65">
      <w:pPr>
        <w:rPr>
          <w:rFonts w:ascii="Times New Roman" w:hAnsi="Times New Roman" w:cs="Times New Roman"/>
          <w:lang w:val="en-GB"/>
        </w:rPr>
      </w:pPr>
    </w:p>
    <w:p w14:paraId="62A7E32B" w14:textId="3304CA3E" w:rsidR="004A4D65" w:rsidRPr="00332CE4" w:rsidRDefault="004A4D65" w:rsidP="004A4D65">
      <w:pPr>
        <w:rPr>
          <w:rFonts w:ascii="Times New Roman" w:eastAsia="Times New Roman" w:hAnsi="Times New Roman" w:cs="Times New Roman"/>
        </w:rPr>
      </w:pPr>
      <w:r w:rsidRPr="00332CE4">
        <w:rPr>
          <w:rFonts w:ascii="Times New Roman" w:hAnsi="Times New Roman" w:cs="Times New Roman"/>
          <w:lang w:val="en-GB"/>
        </w:rPr>
        <w:t xml:space="preserve">Import conditions for specific materials can be consulted at </w:t>
      </w:r>
      <w:r w:rsidRPr="00332CE4">
        <w:rPr>
          <w:rFonts w:ascii="Times New Roman" w:hAnsi="Times New Roman" w:cs="Times New Roman"/>
          <w:lang w:val="en"/>
        </w:rPr>
        <w:t>the Biosecurity Import Conditions system (BICON)</w:t>
      </w:r>
      <w:r w:rsidRPr="00332CE4">
        <w:rPr>
          <w:rFonts w:ascii="Times New Roman" w:hAnsi="Times New Roman" w:cs="Times New Roman"/>
          <w:lang w:val="en-GB"/>
        </w:rPr>
        <w:t>.</w:t>
      </w:r>
      <w:r w:rsidRPr="00332CE4">
        <w:rPr>
          <w:rFonts w:ascii="Times New Roman" w:hAnsi="Times New Roman" w:cs="Times New Roman"/>
        </w:rPr>
        <w:t xml:space="preserve"> </w:t>
      </w:r>
      <w:hyperlink r:id="rId165" w:history="1">
        <w:r w:rsidR="00EF086E" w:rsidRPr="000E6D9C">
          <w:rPr>
            <w:rStyle w:val="Hyperlink"/>
            <w:rFonts w:ascii="Times New Roman" w:hAnsi="Times New Roman" w:cs="Times New Roman"/>
          </w:rPr>
          <w:t>https://bicon.agriculture.gov.au/</w:t>
        </w:r>
        <w:r w:rsidR="000E6D9C" w:rsidRPr="000E6D9C">
          <w:rPr>
            <w:rStyle w:val="Hyperlink"/>
            <w:rFonts w:ascii="Times New Roman" w:hAnsi="Times New Roman" w:cs="Times New Roman"/>
          </w:rPr>
          <w:t>BiconWeb4.0</w:t>
        </w:r>
      </w:hyperlink>
      <w:r w:rsidR="00EF086E" w:rsidRPr="00332CE4">
        <w:rPr>
          <w:rFonts w:ascii="Times New Roman" w:hAnsi="Times New Roman" w:cs="Times New Roman"/>
        </w:rPr>
        <w:t xml:space="preserve"> </w:t>
      </w:r>
    </w:p>
    <w:p w14:paraId="5B510A06" w14:textId="77777777" w:rsidR="004A4D65" w:rsidRPr="00332CE4" w:rsidRDefault="004A4D65" w:rsidP="004A4D65">
      <w:pPr>
        <w:rPr>
          <w:rFonts w:ascii="Times New Roman" w:hAnsi="Times New Roman" w:cs="Times New Roman"/>
        </w:rPr>
      </w:pPr>
    </w:p>
    <w:p w14:paraId="39CF290E" w14:textId="2414C955" w:rsidR="00A7214C" w:rsidRPr="00332CE4" w:rsidRDefault="00A7214C" w:rsidP="00B44D8F">
      <w:pPr>
        <w:pStyle w:val="Subtitle"/>
        <w:numPr>
          <w:ilvl w:val="1"/>
          <w:numId w:val="3"/>
        </w:numPr>
        <w:spacing w:before="240"/>
        <w:rPr>
          <w:rFonts w:ascii="Times New Roman" w:hAnsi="Times New Roman" w:cs="Times New Roman"/>
          <w:color w:val="0070C0"/>
        </w:rPr>
      </w:pPr>
      <w:bookmarkStart w:id="70" w:name="_Ref29292763"/>
      <w:r w:rsidRPr="00332CE4">
        <w:rPr>
          <w:rFonts w:ascii="Times New Roman" w:hAnsi="Times New Roman" w:cs="Times New Roman"/>
          <w:color w:val="0070C0"/>
        </w:rPr>
        <w:t>Occ</w:t>
      </w:r>
      <w:r w:rsidR="00F45E8A" w:rsidRPr="00332CE4">
        <w:rPr>
          <w:rFonts w:ascii="Times New Roman" w:hAnsi="Times New Roman" w:cs="Times New Roman"/>
          <w:color w:val="0070C0"/>
        </w:rPr>
        <w:t>upational</w:t>
      </w:r>
      <w:r w:rsidRPr="00332CE4">
        <w:rPr>
          <w:rFonts w:ascii="Times New Roman" w:hAnsi="Times New Roman" w:cs="Times New Roman"/>
          <w:color w:val="0070C0"/>
        </w:rPr>
        <w:t xml:space="preserve"> Hygiene </w:t>
      </w:r>
      <w:r w:rsidR="00F45E8A" w:rsidRPr="00332CE4">
        <w:rPr>
          <w:rFonts w:ascii="Times New Roman" w:hAnsi="Times New Roman" w:cs="Times New Roman"/>
          <w:color w:val="0070C0"/>
        </w:rPr>
        <w:t>(</w:t>
      </w:r>
      <w:r w:rsidRPr="00332CE4">
        <w:rPr>
          <w:rFonts w:ascii="Times New Roman" w:hAnsi="Times New Roman" w:cs="Times New Roman"/>
          <w:i/>
          <w:color w:val="0070C0"/>
        </w:rPr>
        <w:t>e.g. Legionella</w:t>
      </w:r>
      <w:bookmarkEnd w:id="70"/>
      <w:r w:rsidR="00F45E8A" w:rsidRPr="00332CE4">
        <w:rPr>
          <w:rFonts w:ascii="Times New Roman" w:hAnsi="Times New Roman" w:cs="Times New Roman"/>
          <w:color w:val="0070C0"/>
        </w:rPr>
        <w:t>)</w:t>
      </w:r>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67AB084D" w14:textId="2341BE99" w:rsidR="004A4D65" w:rsidRPr="00332CE4" w:rsidRDefault="004A4D65" w:rsidP="004A4D65">
      <w:pPr>
        <w:rPr>
          <w:rFonts w:ascii="Times New Roman" w:hAnsi="Times New Roman" w:cs="Times New Roman"/>
          <w:lang w:val="en-AU"/>
        </w:rPr>
      </w:pPr>
      <w:r w:rsidRPr="00332CE4">
        <w:rPr>
          <w:rFonts w:ascii="Times New Roman" w:hAnsi="Times New Roman" w:cs="Times New Roman"/>
          <w:lang w:val="en-AU"/>
        </w:rPr>
        <w:t>Guidelines for Legionella Control (2016)</w:t>
      </w:r>
      <w:r w:rsidR="00EF086E" w:rsidRPr="00332CE4">
        <w:rPr>
          <w:rFonts w:ascii="Times New Roman" w:hAnsi="Times New Roman" w:cs="Times New Roman"/>
          <w:lang w:val="en-AU"/>
        </w:rPr>
        <w:t xml:space="preserve"> </w:t>
      </w:r>
      <w:hyperlink r:id="rId166" w:history="1">
        <w:r w:rsidR="00EF086E" w:rsidRPr="00332CE4">
          <w:rPr>
            <w:rStyle w:val="Hyperlink"/>
            <w:rFonts w:ascii="Times New Roman" w:hAnsi="Times New Roman" w:cs="Times New Roman"/>
            <w:lang w:val="en-AU"/>
          </w:rPr>
          <w:t>https://www1.health.gov.au/internet/main/publishing.nsf/Content/A12B57E41EC9F326CA257BF0001F9E7D/$File/Guidelines-Legionella-control.pdf</w:t>
        </w:r>
      </w:hyperlink>
    </w:p>
    <w:p w14:paraId="276A60B8" w14:textId="2D937CA1" w:rsidR="004A4D65" w:rsidRPr="00332CE4" w:rsidRDefault="004A4D65" w:rsidP="004A4D65">
      <w:pPr>
        <w:rPr>
          <w:rFonts w:ascii="Times New Roman" w:hAnsi="Times New Roman" w:cs="Times New Roman"/>
          <w:lang w:val="en-AU"/>
        </w:rPr>
      </w:pPr>
      <w:r w:rsidRPr="00332CE4">
        <w:rPr>
          <w:rFonts w:ascii="Times New Roman" w:hAnsi="Times New Roman" w:cs="Times New Roman"/>
          <w:lang w:val="en-AU"/>
        </w:rPr>
        <w:t xml:space="preserve">Facility Managers should consult relevant state or territory legislation and guidelines for the management and control of </w:t>
      </w:r>
      <w:r w:rsidRPr="00332CE4">
        <w:rPr>
          <w:rFonts w:ascii="Times New Roman" w:hAnsi="Times New Roman" w:cs="Times New Roman"/>
          <w:i/>
          <w:iCs/>
          <w:lang w:val="en-AU"/>
        </w:rPr>
        <w:t>Legionella</w:t>
      </w:r>
      <w:r w:rsidRPr="00332CE4">
        <w:rPr>
          <w:rFonts w:ascii="Times New Roman" w:hAnsi="Times New Roman" w:cs="Times New Roman"/>
          <w:lang w:val="en-AU"/>
        </w:rPr>
        <w:t xml:space="preserve"> in cooling towers.</w:t>
      </w:r>
      <w:r w:rsidR="00EF086E" w:rsidRPr="00332CE4">
        <w:rPr>
          <w:rFonts w:ascii="Times New Roman" w:hAnsi="Times New Roman" w:cs="Times New Roman"/>
          <w:lang w:val="en-AU"/>
        </w:rPr>
        <w:t xml:space="preserve"> </w:t>
      </w:r>
    </w:p>
    <w:p w14:paraId="769AAAF8" w14:textId="77777777" w:rsidR="004A4D65" w:rsidRPr="00332CE4" w:rsidRDefault="004A4D65" w:rsidP="004A4D65">
      <w:pPr>
        <w:rPr>
          <w:rFonts w:ascii="Times New Roman" w:hAnsi="Times New Roman" w:cs="Times New Roman"/>
          <w:lang w:val="en-AU"/>
        </w:rPr>
      </w:pPr>
    </w:p>
    <w:p w14:paraId="5B66E0C4" w14:textId="14FFDE38" w:rsidR="00A7214C" w:rsidRPr="00332CE4" w:rsidRDefault="00A7214C" w:rsidP="00B44D8F">
      <w:pPr>
        <w:pStyle w:val="Subtitle"/>
        <w:numPr>
          <w:ilvl w:val="1"/>
          <w:numId w:val="3"/>
        </w:numPr>
        <w:spacing w:before="240"/>
        <w:rPr>
          <w:rFonts w:ascii="Times New Roman" w:hAnsi="Times New Roman" w:cs="Times New Roman"/>
          <w:color w:val="0070C0"/>
        </w:rPr>
      </w:pPr>
      <w:bookmarkStart w:id="71" w:name="_Ref29292766"/>
      <w:r w:rsidRPr="00332CE4">
        <w:rPr>
          <w:rFonts w:ascii="Times New Roman" w:hAnsi="Times New Roman" w:cs="Times New Roman"/>
          <w:color w:val="0070C0"/>
        </w:rPr>
        <w:t>Transport</w:t>
      </w:r>
      <w:bookmarkEnd w:id="71"/>
      <w:r w:rsidR="002C7198" w:rsidRPr="00332CE4">
        <w:rPr>
          <w:rFonts w:ascii="Times New Roman" w:hAnsi="Times New Roman" w:cs="Times New Roman"/>
          <w:color w:val="002060"/>
        </w:rPr>
        <w:t xml:space="preserve">          </w:t>
      </w:r>
      <w:r w:rsidR="00F8735B"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4F220104" w14:textId="77777777" w:rsidR="004A4D65" w:rsidRPr="00332CE4" w:rsidRDefault="004A4D65" w:rsidP="004A4D65">
      <w:pPr>
        <w:rPr>
          <w:rFonts w:ascii="Times New Roman" w:hAnsi="Times New Roman" w:cs="Times New Roman"/>
        </w:rPr>
      </w:pPr>
      <w:r w:rsidRPr="00332CE4">
        <w:rPr>
          <w:rFonts w:ascii="Times New Roman" w:hAnsi="Times New Roman" w:cs="Times New Roman"/>
        </w:rPr>
        <w:t xml:space="preserve">ADR (road) </w:t>
      </w:r>
    </w:p>
    <w:p w14:paraId="668DD83C" w14:textId="77777777" w:rsidR="004A4D65" w:rsidRPr="00332CE4" w:rsidRDefault="004A4D65" w:rsidP="004A4D65">
      <w:pPr>
        <w:rPr>
          <w:rFonts w:ascii="Times New Roman" w:hAnsi="Times New Roman" w:cs="Times New Roman"/>
        </w:rPr>
      </w:pPr>
      <w:r w:rsidRPr="00332CE4">
        <w:rPr>
          <w:rFonts w:ascii="Times New Roman" w:hAnsi="Times New Roman" w:cs="Times New Roman"/>
        </w:rPr>
        <w:t>IATA (air)</w:t>
      </w:r>
    </w:p>
    <w:p w14:paraId="10F54E96" w14:textId="31171A8F" w:rsidR="004A4D65" w:rsidRPr="00332CE4" w:rsidRDefault="004A4D65" w:rsidP="004A4D65">
      <w:pPr>
        <w:rPr>
          <w:rFonts w:ascii="Times New Roman" w:hAnsi="Times New Roman" w:cs="Times New Roman"/>
        </w:rPr>
      </w:pPr>
      <w:r w:rsidRPr="00332CE4">
        <w:rPr>
          <w:rFonts w:ascii="Times New Roman" w:hAnsi="Times New Roman" w:cs="Times New Roman"/>
        </w:rPr>
        <w:t>IMDG (sea)</w:t>
      </w:r>
    </w:p>
    <w:p w14:paraId="08A7A372" w14:textId="77777777" w:rsidR="0056715C" w:rsidRPr="00332CE4" w:rsidRDefault="0056715C">
      <w:pPr>
        <w:rPr>
          <w:rFonts w:ascii="Times New Roman" w:eastAsiaTheme="majorEastAsia" w:hAnsi="Times New Roman" w:cs="Times New Roman"/>
          <w:b/>
          <w:bCs/>
          <w:color w:val="00948B" w:themeColor="accent1" w:themeShade="BF"/>
          <w:sz w:val="28"/>
          <w:szCs w:val="28"/>
        </w:rPr>
      </w:pPr>
      <w:r w:rsidRPr="00332CE4">
        <w:rPr>
          <w:rFonts w:ascii="Times New Roman" w:hAnsi="Times New Roman" w:cs="Times New Roman"/>
        </w:rPr>
        <w:br w:type="page"/>
      </w:r>
    </w:p>
    <w:p w14:paraId="5A6E37BA" w14:textId="4B7FFE48" w:rsidR="00A7214C" w:rsidRPr="00332CE4" w:rsidRDefault="00A7214C" w:rsidP="00B44D8F">
      <w:pPr>
        <w:pStyle w:val="Heading1"/>
        <w:numPr>
          <w:ilvl w:val="0"/>
          <w:numId w:val="3"/>
        </w:numPr>
        <w:rPr>
          <w:rFonts w:ascii="Times New Roman" w:hAnsi="Times New Roman" w:cs="Times New Roman"/>
          <w:color w:val="002060"/>
        </w:rPr>
      </w:pPr>
      <w:bookmarkStart w:id="72" w:name="_Ref29292470"/>
      <w:r w:rsidRPr="00332CE4">
        <w:rPr>
          <w:rFonts w:ascii="Times New Roman" w:hAnsi="Times New Roman" w:cs="Times New Roman"/>
          <w:color w:val="002060"/>
        </w:rPr>
        <w:lastRenderedPageBreak/>
        <w:t>Singapore</w:t>
      </w:r>
      <w:bookmarkEnd w:id="72"/>
      <w:r w:rsidR="00A01FCF" w:rsidRPr="00332CE4">
        <w:rPr>
          <w:rFonts w:ascii="Times New Roman" w:hAnsi="Times New Roman" w:cs="Times New Roman"/>
          <w:color w:val="002060"/>
        </w:rPr>
        <w:t xml:space="preserve">          </w:t>
      </w:r>
      <w:r w:rsidR="00A01FCF" w:rsidRPr="00332CE4">
        <w:rPr>
          <w:rFonts w:ascii="Times New Roman" w:hAnsi="Times New Roman" w:cs="Times New Roman"/>
          <w:b w:val="0"/>
          <w:color w:val="auto"/>
          <w:sz w:val="22"/>
        </w:rPr>
        <w:t xml:space="preserve">Status: Aug ’19   </w:t>
      </w:r>
      <w:r w:rsidR="00C3710A" w:rsidRPr="00332CE4">
        <w:rPr>
          <w:rFonts w:ascii="Times New Roman" w:hAnsi="Times New Roman" w:cs="Times New Roman"/>
          <w:color w:val="002060"/>
        </w:rPr>
        <w:t xml:space="preserve">                                           </w:t>
      </w:r>
      <w:hyperlink w:anchor="_top" w:history="1">
        <w:r w:rsidR="002C7198" w:rsidRPr="00332CE4">
          <w:rPr>
            <w:rStyle w:val="Hyperlink"/>
            <w:rFonts w:ascii="Times New Roman" w:hAnsi="Times New Roman" w:cs="Times New Roman"/>
            <w:sz w:val="22"/>
          </w:rPr>
          <w:t>(</w:t>
        </w:r>
        <w:r w:rsidR="00D940E2" w:rsidRPr="00332CE4">
          <w:rPr>
            <w:rStyle w:val="Hyperlink"/>
            <w:rFonts w:ascii="Times New Roman" w:hAnsi="Times New Roman" w:cs="Times New Roman"/>
            <w:sz w:val="22"/>
          </w:rPr>
          <w:t>home</w:t>
        </w:r>
        <w:r w:rsidR="002C7198" w:rsidRPr="00332CE4">
          <w:rPr>
            <w:rStyle w:val="Hyperlink"/>
            <w:rFonts w:ascii="Times New Roman" w:hAnsi="Times New Roman" w:cs="Times New Roman"/>
            <w:sz w:val="22"/>
          </w:rPr>
          <w:t>)</w:t>
        </w:r>
      </w:hyperlink>
    </w:p>
    <w:p w14:paraId="2698D07C" w14:textId="77777777" w:rsidR="00A7214C" w:rsidRPr="00332CE4" w:rsidRDefault="00A7214C" w:rsidP="00A7214C">
      <w:pPr>
        <w:rPr>
          <w:rFonts w:ascii="Times New Roman" w:hAnsi="Times New Roman" w:cs="Times New Roman"/>
        </w:rPr>
      </w:pPr>
    </w:p>
    <w:p w14:paraId="585DA990" w14:textId="54942E39" w:rsidR="00A7214C" w:rsidRPr="00332CE4" w:rsidRDefault="00A7214C" w:rsidP="00B44D8F">
      <w:pPr>
        <w:pStyle w:val="Subtitle"/>
        <w:numPr>
          <w:ilvl w:val="1"/>
          <w:numId w:val="3"/>
        </w:numPr>
        <w:spacing w:before="240"/>
        <w:rPr>
          <w:rFonts w:ascii="Times New Roman" w:hAnsi="Times New Roman" w:cs="Times New Roman"/>
          <w:color w:val="0070C0"/>
        </w:rPr>
      </w:pPr>
      <w:bookmarkStart w:id="73" w:name="_Ref29292787"/>
      <w:r w:rsidRPr="00332CE4">
        <w:rPr>
          <w:rFonts w:ascii="Times New Roman" w:hAnsi="Times New Roman" w:cs="Times New Roman"/>
          <w:color w:val="0070C0"/>
        </w:rPr>
        <w:t>Worker protection</w:t>
      </w:r>
      <w:bookmarkEnd w:id="73"/>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06DF83E4" w14:textId="77777777" w:rsidR="00711399" w:rsidRPr="00332CE4" w:rsidRDefault="004A4D65" w:rsidP="004A4D65">
      <w:pPr>
        <w:autoSpaceDE w:val="0"/>
        <w:autoSpaceDN w:val="0"/>
        <w:adjustRightInd w:val="0"/>
        <w:rPr>
          <w:rFonts w:ascii="Times New Roman" w:hAnsi="Times New Roman" w:cs="Times New Roman"/>
          <w:lang w:val="en-GB"/>
        </w:rPr>
      </w:pPr>
      <w:r w:rsidRPr="00332CE4">
        <w:rPr>
          <w:rFonts w:ascii="Times New Roman" w:hAnsi="Times New Roman" w:cs="Times New Roman"/>
          <w:lang w:val="en-GB"/>
        </w:rPr>
        <w:t xml:space="preserve">Workplace Safety and Health Act </w:t>
      </w:r>
    </w:p>
    <w:p w14:paraId="40F4D833" w14:textId="7CDA7048" w:rsidR="004A4D65" w:rsidRPr="00332CE4" w:rsidRDefault="00BD71BF" w:rsidP="004A4D65">
      <w:pPr>
        <w:autoSpaceDE w:val="0"/>
        <w:autoSpaceDN w:val="0"/>
        <w:adjustRightInd w:val="0"/>
        <w:rPr>
          <w:rFonts w:ascii="Times New Roman" w:hAnsi="Times New Roman" w:cs="Times New Roman"/>
          <w:lang w:val="en-GB"/>
        </w:rPr>
      </w:pPr>
      <w:hyperlink r:id="rId167" w:history="1">
        <w:r w:rsidR="00711399" w:rsidRPr="00332CE4">
          <w:rPr>
            <w:rStyle w:val="Hyperlink"/>
            <w:rFonts w:ascii="Times New Roman" w:hAnsi="Times New Roman" w:cs="Times New Roman"/>
            <w:lang w:val="en-GB"/>
          </w:rPr>
          <w:t>https://sso.agc.gov.sg/Act/WSHA2006</w:t>
        </w:r>
      </w:hyperlink>
    </w:p>
    <w:p w14:paraId="296FEC40" w14:textId="77777777" w:rsidR="004A4D65" w:rsidRPr="00332CE4" w:rsidRDefault="004A4D65" w:rsidP="004A4D65">
      <w:pPr>
        <w:rPr>
          <w:rFonts w:ascii="Times New Roman" w:hAnsi="Times New Roman" w:cs="Times New Roman"/>
          <w:lang w:val="en-GB"/>
        </w:rPr>
      </w:pPr>
    </w:p>
    <w:p w14:paraId="1C3EE357" w14:textId="55697EBB" w:rsidR="00A7214C" w:rsidRPr="00332CE4" w:rsidRDefault="00A7214C" w:rsidP="00B44D8F">
      <w:pPr>
        <w:pStyle w:val="Subtitle"/>
        <w:numPr>
          <w:ilvl w:val="1"/>
          <w:numId w:val="3"/>
        </w:numPr>
        <w:spacing w:before="240"/>
        <w:rPr>
          <w:rFonts w:ascii="Times New Roman" w:hAnsi="Times New Roman" w:cs="Times New Roman"/>
          <w:color w:val="0070C0"/>
        </w:rPr>
      </w:pPr>
      <w:bookmarkStart w:id="74" w:name="_Ref29292791"/>
      <w:r w:rsidRPr="00332CE4">
        <w:rPr>
          <w:rFonts w:ascii="Times New Roman" w:hAnsi="Times New Roman" w:cs="Times New Roman"/>
          <w:color w:val="0070C0"/>
        </w:rPr>
        <w:t xml:space="preserve">GMO </w:t>
      </w:r>
      <w:r w:rsidR="00F45E8A" w:rsidRPr="00332CE4">
        <w:rPr>
          <w:rFonts w:ascii="Times New Roman" w:hAnsi="Times New Roman" w:cs="Times New Roman"/>
          <w:color w:val="0070C0"/>
        </w:rPr>
        <w:t>C</w:t>
      </w:r>
      <w:r w:rsidRPr="00332CE4">
        <w:rPr>
          <w:rFonts w:ascii="Times New Roman" w:hAnsi="Times New Roman" w:cs="Times New Roman"/>
          <w:color w:val="0070C0"/>
        </w:rPr>
        <w:t xml:space="preserve">ontained </w:t>
      </w:r>
      <w:r w:rsidR="00F45E8A" w:rsidRPr="00332CE4">
        <w:rPr>
          <w:rFonts w:ascii="Times New Roman" w:hAnsi="Times New Roman" w:cs="Times New Roman"/>
          <w:color w:val="0070C0"/>
        </w:rPr>
        <w:t>U</w:t>
      </w:r>
      <w:r w:rsidRPr="00332CE4">
        <w:rPr>
          <w:rFonts w:ascii="Times New Roman" w:hAnsi="Times New Roman" w:cs="Times New Roman"/>
          <w:color w:val="0070C0"/>
        </w:rPr>
        <w:t xml:space="preserve">se and </w:t>
      </w:r>
      <w:r w:rsidR="00F45E8A" w:rsidRPr="00332CE4">
        <w:rPr>
          <w:rFonts w:ascii="Times New Roman" w:hAnsi="Times New Roman" w:cs="Times New Roman"/>
          <w:color w:val="0070C0"/>
        </w:rPr>
        <w:t>D</w:t>
      </w:r>
      <w:r w:rsidRPr="00332CE4">
        <w:rPr>
          <w:rFonts w:ascii="Times New Roman" w:hAnsi="Times New Roman" w:cs="Times New Roman"/>
          <w:color w:val="0070C0"/>
        </w:rPr>
        <w:t xml:space="preserve">eliberate </w:t>
      </w:r>
      <w:r w:rsidR="00F45E8A" w:rsidRPr="00332CE4">
        <w:rPr>
          <w:rFonts w:ascii="Times New Roman" w:hAnsi="Times New Roman" w:cs="Times New Roman"/>
          <w:color w:val="0070C0"/>
        </w:rPr>
        <w:t>R</w:t>
      </w:r>
      <w:r w:rsidRPr="00332CE4">
        <w:rPr>
          <w:rFonts w:ascii="Times New Roman" w:hAnsi="Times New Roman" w:cs="Times New Roman"/>
          <w:color w:val="0070C0"/>
        </w:rPr>
        <w:t>elease</w:t>
      </w:r>
      <w:bookmarkEnd w:id="74"/>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3B840D8A" w14:textId="033B2950"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 xml:space="preserve">Singapore Biosafety Guidelines for Research on GMOs (the “GMAC Research Guidelines”) </w:t>
      </w:r>
      <w:hyperlink r:id="rId168" w:history="1">
        <w:r w:rsidR="00711399" w:rsidRPr="00332CE4">
          <w:rPr>
            <w:rStyle w:val="Hyperlink"/>
            <w:rFonts w:ascii="Times New Roman" w:hAnsi="Times New Roman" w:cs="Times New Roman"/>
          </w:rPr>
          <w:t>https://www.gmac.sg/pdf/Research/Singapore%20Biosafety%20Guidelines%20for%20GMO%20Research_Jan%202013.pdf</w:t>
        </w:r>
      </w:hyperlink>
    </w:p>
    <w:p w14:paraId="54084B3C" w14:textId="77777777" w:rsidR="004A4D65" w:rsidRPr="00332CE4" w:rsidRDefault="004A4D65" w:rsidP="004A4D65">
      <w:pPr>
        <w:tabs>
          <w:tab w:val="center" w:pos="5976"/>
          <w:tab w:val="right" w:pos="10512"/>
        </w:tabs>
        <w:rPr>
          <w:rFonts w:ascii="Times New Roman" w:hAnsi="Times New Roman" w:cs="Times New Roman"/>
        </w:rPr>
      </w:pPr>
    </w:p>
    <w:p w14:paraId="55C0211F" w14:textId="77777777" w:rsidR="00711399"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 xml:space="preserve">Singapore Guidelines on the Release of Agriculture-Related GMOs (the “GMAC Release Guidelines”) </w:t>
      </w:r>
    </w:p>
    <w:p w14:paraId="5D3B3069" w14:textId="6240D86F" w:rsidR="004A4D65" w:rsidRPr="00332CE4" w:rsidRDefault="00BD71BF" w:rsidP="004A4D65">
      <w:pPr>
        <w:tabs>
          <w:tab w:val="center" w:pos="5976"/>
          <w:tab w:val="right" w:pos="10512"/>
        </w:tabs>
        <w:rPr>
          <w:rFonts w:ascii="Times New Roman" w:hAnsi="Times New Roman" w:cs="Times New Roman"/>
        </w:rPr>
      </w:pPr>
      <w:hyperlink r:id="rId169" w:history="1">
        <w:r w:rsidR="00711399" w:rsidRPr="00332CE4">
          <w:rPr>
            <w:rStyle w:val="Hyperlink"/>
            <w:rFonts w:ascii="Times New Roman" w:hAnsi="Times New Roman" w:cs="Times New Roman"/>
          </w:rPr>
          <w:t>https://www.gmac.sg/pdf/Agriculture_Guidelines.pdf</w:t>
        </w:r>
      </w:hyperlink>
    </w:p>
    <w:p w14:paraId="42BD1066" w14:textId="77777777" w:rsidR="004A4D65" w:rsidRPr="00332CE4" w:rsidRDefault="004A4D65" w:rsidP="004A4D65">
      <w:pPr>
        <w:tabs>
          <w:tab w:val="center" w:pos="5976"/>
          <w:tab w:val="right" w:pos="10512"/>
        </w:tabs>
        <w:rPr>
          <w:rFonts w:ascii="Times New Roman" w:hAnsi="Times New Roman" w:cs="Times New Roman"/>
        </w:rPr>
      </w:pPr>
    </w:p>
    <w:p w14:paraId="6BF0D2EA" w14:textId="77777777" w:rsidR="003233A0"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Multi-Agency Joint Circular on Guidelines for Research, Release, and Importation of GMO's</w:t>
      </w:r>
      <w:r w:rsidRPr="00332CE4">
        <w:rPr>
          <w:rFonts w:ascii="Times New Roman" w:hAnsi="Times New Roman" w:cs="Times New Roman"/>
          <w:vanish/>
        </w:rPr>
        <w:t>opens in a new window</w:t>
      </w:r>
      <w:r w:rsidR="00711399" w:rsidRPr="00332CE4">
        <w:rPr>
          <w:rFonts w:ascii="Times New Roman" w:hAnsi="Times New Roman" w:cs="Times New Roman"/>
        </w:rPr>
        <w:t xml:space="preserve"> </w:t>
      </w:r>
    </w:p>
    <w:p w14:paraId="6A2AF43D" w14:textId="4A03C8F4" w:rsidR="004A4D65" w:rsidRPr="00332CE4" w:rsidRDefault="00BD71BF" w:rsidP="000C18F9">
      <w:pPr>
        <w:keepNext/>
        <w:keepLines/>
        <w:suppressLineNumbers/>
        <w:tabs>
          <w:tab w:val="center" w:pos="5976"/>
          <w:tab w:val="right" w:pos="10512"/>
        </w:tabs>
        <w:suppressAutoHyphens/>
        <w:rPr>
          <w:rFonts w:ascii="Times New Roman" w:hAnsi="Times New Roman" w:cs="Times New Roman"/>
        </w:rPr>
      </w:pPr>
      <w:hyperlink r:id="rId170" w:history="1">
        <w:r w:rsidR="00A238CD" w:rsidRPr="00332CE4">
          <w:rPr>
            <w:rStyle w:val="Hyperlink"/>
            <w:rFonts w:ascii="Times New Roman" w:hAnsi="Times New Roman" w:cs="Times New Roman"/>
          </w:rPr>
          <w:t>https://www.moh.gov.sg/docs/librariesprovider7/useful-info-and-guidelines-documents/multi-agency_circular_on_biosafety_guidelines_for_gmos_final_7_nov_2008.pdf?sfvrsn=f0e8f3dc_2</w:t>
        </w:r>
      </w:hyperlink>
      <w:r w:rsidR="00711399" w:rsidRPr="00332CE4">
        <w:rPr>
          <w:rFonts w:ascii="Times New Roman" w:hAnsi="Times New Roman" w:cs="Times New Roman"/>
        </w:rPr>
        <w:t xml:space="preserve"> </w:t>
      </w:r>
    </w:p>
    <w:p w14:paraId="0CE8CA8A" w14:textId="77777777" w:rsidR="004A4D65" w:rsidRPr="00332CE4" w:rsidRDefault="004A4D65" w:rsidP="004A4D65">
      <w:pPr>
        <w:tabs>
          <w:tab w:val="center" w:pos="5976"/>
          <w:tab w:val="right" w:pos="10512"/>
        </w:tabs>
        <w:rPr>
          <w:rFonts w:ascii="Times New Roman" w:hAnsi="Times New Roman" w:cs="Times New Roman"/>
        </w:rPr>
      </w:pPr>
    </w:p>
    <w:p w14:paraId="59AEC5B5" w14:textId="77777777"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 xml:space="preserve">More information is available on the GMAC website: </w:t>
      </w:r>
      <w:hyperlink r:id="rId171" w:history="1">
        <w:r w:rsidRPr="00332CE4">
          <w:rPr>
            <w:rStyle w:val="Hyperlink"/>
            <w:rFonts w:ascii="Times New Roman" w:hAnsi="Times New Roman" w:cs="Times New Roman"/>
          </w:rPr>
          <w:t>https://www.gmac.sg/Index_Guidelines_Overview_on_GMAC_Guidelines.html</w:t>
        </w:r>
      </w:hyperlink>
    </w:p>
    <w:p w14:paraId="00E68D66" w14:textId="77777777" w:rsidR="004A4D65" w:rsidRPr="00332CE4" w:rsidRDefault="004A4D65" w:rsidP="004A4D65">
      <w:pPr>
        <w:rPr>
          <w:rFonts w:ascii="Times New Roman" w:hAnsi="Times New Roman" w:cs="Times New Roman"/>
        </w:rPr>
      </w:pPr>
    </w:p>
    <w:p w14:paraId="33A434E8" w14:textId="7EBE3437" w:rsidR="00A7214C" w:rsidRPr="00332CE4" w:rsidRDefault="00A7214C" w:rsidP="00B44D8F">
      <w:pPr>
        <w:pStyle w:val="Subtitle"/>
        <w:numPr>
          <w:ilvl w:val="1"/>
          <w:numId w:val="3"/>
        </w:numPr>
        <w:spacing w:before="240"/>
        <w:rPr>
          <w:rFonts w:ascii="Times New Roman" w:hAnsi="Times New Roman" w:cs="Times New Roman"/>
          <w:color w:val="0070C0"/>
        </w:rPr>
      </w:pPr>
      <w:bookmarkStart w:id="75" w:name="_Ref29292800"/>
      <w:r w:rsidRPr="00332CE4">
        <w:rPr>
          <w:rFonts w:ascii="Times New Roman" w:hAnsi="Times New Roman" w:cs="Times New Roman"/>
          <w:color w:val="0070C0"/>
        </w:rPr>
        <w:t xml:space="preserve">Pathogen </w:t>
      </w:r>
      <w:r w:rsidR="00F45E8A" w:rsidRPr="00332CE4">
        <w:rPr>
          <w:rFonts w:ascii="Times New Roman" w:hAnsi="Times New Roman" w:cs="Times New Roman"/>
          <w:color w:val="0070C0"/>
        </w:rPr>
        <w:t>W</w:t>
      </w:r>
      <w:r w:rsidRPr="00332CE4">
        <w:rPr>
          <w:rFonts w:ascii="Times New Roman" w:hAnsi="Times New Roman" w:cs="Times New Roman"/>
          <w:color w:val="0070C0"/>
        </w:rPr>
        <w:t>ork – Plants</w:t>
      </w:r>
      <w:bookmarkEnd w:id="75"/>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75420B79" w14:textId="77777777"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No information available</w:t>
      </w:r>
    </w:p>
    <w:p w14:paraId="3AC2E937" w14:textId="77777777" w:rsidR="004A4D65" w:rsidRPr="00332CE4" w:rsidRDefault="004A4D65" w:rsidP="004A4D65">
      <w:pPr>
        <w:rPr>
          <w:rFonts w:ascii="Times New Roman" w:hAnsi="Times New Roman" w:cs="Times New Roman"/>
        </w:rPr>
      </w:pPr>
    </w:p>
    <w:p w14:paraId="3D8E79E1" w14:textId="7D2508B7" w:rsidR="00A7214C" w:rsidRPr="00332CE4" w:rsidRDefault="00A7214C" w:rsidP="00B44D8F">
      <w:pPr>
        <w:pStyle w:val="Subtitle"/>
        <w:numPr>
          <w:ilvl w:val="1"/>
          <w:numId w:val="3"/>
        </w:numPr>
        <w:spacing w:before="240"/>
        <w:rPr>
          <w:rFonts w:ascii="Times New Roman" w:hAnsi="Times New Roman" w:cs="Times New Roman"/>
          <w:color w:val="0070C0"/>
        </w:rPr>
      </w:pPr>
      <w:bookmarkStart w:id="76" w:name="_Ref29292810"/>
      <w:r w:rsidRPr="00332CE4">
        <w:rPr>
          <w:rFonts w:ascii="Times New Roman" w:hAnsi="Times New Roman" w:cs="Times New Roman"/>
          <w:color w:val="0070C0"/>
        </w:rPr>
        <w:t xml:space="preserve">Pathogen </w:t>
      </w:r>
      <w:r w:rsidR="00F45E8A" w:rsidRPr="00332CE4">
        <w:rPr>
          <w:rFonts w:ascii="Times New Roman" w:hAnsi="Times New Roman" w:cs="Times New Roman"/>
          <w:color w:val="0070C0"/>
        </w:rPr>
        <w:t>W</w:t>
      </w:r>
      <w:r w:rsidRPr="00332CE4">
        <w:rPr>
          <w:rFonts w:ascii="Times New Roman" w:hAnsi="Times New Roman" w:cs="Times New Roman"/>
          <w:color w:val="0070C0"/>
        </w:rPr>
        <w:t>ork – Animals</w:t>
      </w:r>
      <w:bookmarkEnd w:id="76"/>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19B1AEBC" w14:textId="77777777"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Biological Agents and Toxins Act and associated guidance documents:</w:t>
      </w:r>
    </w:p>
    <w:p w14:paraId="50891493" w14:textId="27712DB3" w:rsidR="004A4D65" w:rsidRPr="00332CE4" w:rsidRDefault="004A4D65" w:rsidP="00B44D8F">
      <w:pPr>
        <w:pStyle w:val="ListParagraph"/>
        <w:numPr>
          <w:ilvl w:val="0"/>
          <w:numId w:val="16"/>
        </w:numPr>
        <w:tabs>
          <w:tab w:val="center" w:pos="5976"/>
          <w:tab w:val="right" w:pos="10512"/>
        </w:tabs>
        <w:rPr>
          <w:rFonts w:ascii="Times New Roman" w:hAnsi="Times New Roman" w:cs="Times New Roman"/>
        </w:rPr>
      </w:pPr>
      <w:r w:rsidRPr="00332CE4">
        <w:rPr>
          <w:rFonts w:ascii="Times New Roman" w:hAnsi="Times New Roman" w:cs="Times New Roman"/>
        </w:rPr>
        <w:t>National Biosafety Standards for Maximum Containment Facilities</w:t>
      </w:r>
      <w:r w:rsidRPr="00332CE4">
        <w:rPr>
          <w:rFonts w:ascii="Times New Roman" w:hAnsi="Times New Roman" w:cs="Times New Roman"/>
          <w:vanish/>
        </w:rPr>
        <w:t>opens in a new window</w:t>
      </w:r>
      <w:r w:rsidR="003233A0" w:rsidRPr="00332CE4">
        <w:rPr>
          <w:rFonts w:ascii="Times New Roman" w:hAnsi="Times New Roman" w:cs="Times New Roman"/>
        </w:rPr>
        <w:t xml:space="preserve"> </w:t>
      </w:r>
      <w:hyperlink r:id="rId172" w:history="1">
        <w:r w:rsidR="007E614E" w:rsidRPr="001810E1">
          <w:rPr>
            <w:rStyle w:val="Hyperlink"/>
            <w:rFonts w:ascii="Times New Roman" w:hAnsi="Times New Roman" w:cs="Times New Roman"/>
          </w:rPr>
          <w:t>https://www.moh.gov.sg/docs/librariesprovider7/useful-info-and-guidelines-documents/national-biosafety-standards-for-mcf-may-2019.pdf</w:t>
        </w:r>
      </w:hyperlink>
      <w:r w:rsidR="003233A0" w:rsidRPr="00332CE4">
        <w:rPr>
          <w:rFonts w:ascii="Times New Roman" w:hAnsi="Times New Roman" w:cs="Times New Roman"/>
        </w:rPr>
        <w:t xml:space="preserve"> </w:t>
      </w:r>
    </w:p>
    <w:p w14:paraId="35E720AC" w14:textId="3D3FD406" w:rsidR="004A4D65" w:rsidRPr="00332CE4" w:rsidRDefault="004A4D65" w:rsidP="00B44D8F">
      <w:pPr>
        <w:pStyle w:val="ListParagraph"/>
        <w:numPr>
          <w:ilvl w:val="0"/>
          <w:numId w:val="16"/>
        </w:numPr>
        <w:tabs>
          <w:tab w:val="center" w:pos="5976"/>
          <w:tab w:val="right" w:pos="10512"/>
        </w:tabs>
        <w:rPr>
          <w:rFonts w:ascii="Times New Roman" w:hAnsi="Times New Roman" w:cs="Times New Roman"/>
        </w:rPr>
      </w:pPr>
      <w:r w:rsidRPr="00332CE4">
        <w:rPr>
          <w:rFonts w:ascii="Times New Roman" w:hAnsi="Times New Roman" w:cs="Times New Roman"/>
        </w:rPr>
        <w:t>Risk Assessment Guidelines</w:t>
      </w:r>
      <w:r w:rsidRPr="00332CE4">
        <w:rPr>
          <w:rFonts w:ascii="Times New Roman" w:hAnsi="Times New Roman" w:cs="Times New Roman"/>
          <w:vanish/>
        </w:rPr>
        <w:t>opens in a new window</w:t>
      </w:r>
      <w:r w:rsidRPr="00332CE4">
        <w:rPr>
          <w:rFonts w:ascii="Times New Roman" w:hAnsi="Times New Roman" w:cs="Times New Roman"/>
        </w:rPr>
        <w:t xml:space="preserve"> </w:t>
      </w:r>
      <w:hyperlink r:id="rId173" w:history="1">
        <w:r w:rsidR="003233A0" w:rsidRPr="00332CE4">
          <w:rPr>
            <w:rStyle w:val="Hyperlink"/>
            <w:rFonts w:ascii="Times New Roman" w:hAnsi="Times New Roman" w:cs="Times New Roman"/>
          </w:rPr>
          <w:t>https://www.moh.gov.sg/docs/librariesprovider7/useful-info-and-guidelines-documents/guideline-on-laboratory-activity-risk-assessment-finaljul11.pdf?sfvrsn=be9a5fc8_2</w:t>
        </w:r>
      </w:hyperlink>
      <w:r w:rsidR="003233A0" w:rsidRPr="00332CE4">
        <w:rPr>
          <w:rFonts w:ascii="Times New Roman" w:hAnsi="Times New Roman" w:cs="Times New Roman"/>
        </w:rPr>
        <w:t xml:space="preserve"> </w:t>
      </w:r>
    </w:p>
    <w:p w14:paraId="7EDD3515" w14:textId="1E9036CC" w:rsidR="004A4D65" w:rsidRPr="00332CE4" w:rsidRDefault="004A4D65" w:rsidP="00B44D8F">
      <w:pPr>
        <w:pStyle w:val="ListParagraph"/>
        <w:numPr>
          <w:ilvl w:val="0"/>
          <w:numId w:val="16"/>
        </w:numPr>
        <w:tabs>
          <w:tab w:val="center" w:pos="5976"/>
          <w:tab w:val="right" w:pos="10512"/>
        </w:tabs>
        <w:rPr>
          <w:rFonts w:ascii="Times New Roman" w:hAnsi="Times New Roman" w:cs="Times New Roman"/>
        </w:rPr>
      </w:pPr>
      <w:r w:rsidRPr="00332CE4">
        <w:rPr>
          <w:rFonts w:ascii="Times New Roman" w:hAnsi="Times New Roman" w:cs="Times New Roman"/>
        </w:rPr>
        <w:t xml:space="preserve">Guidelines on the Import and </w:t>
      </w:r>
      <w:r w:rsidR="00FF6D83" w:rsidRPr="00332CE4">
        <w:rPr>
          <w:rFonts w:ascii="Times New Roman" w:hAnsi="Times New Roman" w:cs="Times New Roman"/>
        </w:rPr>
        <w:t>Transshipment</w:t>
      </w:r>
      <w:r w:rsidRPr="00332CE4">
        <w:rPr>
          <w:rFonts w:ascii="Times New Roman" w:hAnsi="Times New Roman" w:cs="Times New Roman"/>
        </w:rPr>
        <w:t xml:space="preserve"> of Biological Agents and Toxins</w:t>
      </w:r>
      <w:r w:rsidRPr="00332CE4">
        <w:rPr>
          <w:rFonts w:ascii="Times New Roman" w:hAnsi="Times New Roman" w:cs="Times New Roman"/>
          <w:vanish/>
        </w:rPr>
        <w:t>opens in a new window</w:t>
      </w:r>
      <w:r w:rsidRPr="00332CE4">
        <w:rPr>
          <w:rFonts w:ascii="Times New Roman" w:hAnsi="Times New Roman" w:cs="Times New Roman"/>
        </w:rPr>
        <w:t xml:space="preserve"> </w:t>
      </w:r>
      <w:hyperlink r:id="rId174" w:history="1">
        <w:r w:rsidR="003233A0" w:rsidRPr="00332CE4">
          <w:rPr>
            <w:rStyle w:val="Hyperlink"/>
            <w:rFonts w:ascii="Times New Roman" w:hAnsi="Times New Roman" w:cs="Times New Roman"/>
          </w:rPr>
          <w:t>https://www.moh.gov.sg/docs/librariesprovider7/useful-info-and-guidelines-documents/guidelines_on_the_import_and_transhipment_of_ba_and_toxins.pdf?sfvrsn=f1dc64f0_2</w:t>
        </w:r>
      </w:hyperlink>
      <w:r w:rsidR="003233A0" w:rsidRPr="00332CE4">
        <w:rPr>
          <w:rFonts w:ascii="Times New Roman" w:hAnsi="Times New Roman" w:cs="Times New Roman"/>
        </w:rPr>
        <w:t xml:space="preserve"> </w:t>
      </w:r>
    </w:p>
    <w:p w14:paraId="74D31479" w14:textId="77777777" w:rsidR="004A4D65" w:rsidRPr="00332CE4" w:rsidRDefault="004A4D65" w:rsidP="004A4D65">
      <w:pPr>
        <w:rPr>
          <w:rFonts w:ascii="Times New Roman" w:hAnsi="Times New Roman" w:cs="Times New Roman"/>
        </w:rPr>
      </w:pPr>
    </w:p>
    <w:p w14:paraId="1DE67F29" w14:textId="3EDEA5DE" w:rsidR="00A7214C" w:rsidRPr="00332CE4" w:rsidRDefault="00A7214C" w:rsidP="00B44D8F">
      <w:pPr>
        <w:pStyle w:val="Subtitle"/>
        <w:numPr>
          <w:ilvl w:val="1"/>
          <w:numId w:val="3"/>
        </w:numPr>
        <w:spacing w:before="240"/>
        <w:rPr>
          <w:rFonts w:ascii="Times New Roman" w:hAnsi="Times New Roman" w:cs="Times New Roman"/>
          <w:color w:val="0070C0"/>
        </w:rPr>
      </w:pPr>
      <w:bookmarkStart w:id="77" w:name="_Ref29292812"/>
      <w:r w:rsidRPr="00332CE4">
        <w:rPr>
          <w:rFonts w:ascii="Times New Roman" w:hAnsi="Times New Roman" w:cs="Times New Roman"/>
          <w:color w:val="0070C0"/>
        </w:rPr>
        <w:t>Waste</w:t>
      </w:r>
      <w:bookmarkEnd w:id="77"/>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2803E895" w14:textId="4A6F3944"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 xml:space="preserve">Hazardous Waste (Control of Export, Import and Transit) Act </w:t>
      </w:r>
      <w:hyperlink r:id="rId175" w:history="1">
        <w:r w:rsidRPr="00332CE4">
          <w:rPr>
            <w:rStyle w:val="Hyperlink"/>
            <w:rFonts w:ascii="Times New Roman" w:hAnsi="Times New Roman" w:cs="Times New Roman"/>
          </w:rPr>
          <w:t>https://sso.agc.gov.sg/Act/HWCEITA1997</w:t>
        </w:r>
      </w:hyperlink>
    </w:p>
    <w:p w14:paraId="5A11588E" w14:textId="77777777" w:rsidR="003233A0" w:rsidRPr="00332CE4" w:rsidRDefault="003233A0" w:rsidP="004A4D65">
      <w:pPr>
        <w:rPr>
          <w:rFonts w:ascii="Times New Roman" w:hAnsi="Times New Roman" w:cs="Times New Roman"/>
        </w:rPr>
      </w:pPr>
    </w:p>
    <w:p w14:paraId="0D2FA433" w14:textId="72AD1171" w:rsidR="004A4D65" w:rsidRPr="00332CE4" w:rsidRDefault="004A4D65" w:rsidP="004A4D65">
      <w:pPr>
        <w:rPr>
          <w:rFonts w:ascii="Times New Roman" w:hAnsi="Times New Roman" w:cs="Times New Roman"/>
        </w:rPr>
      </w:pPr>
      <w:r w:rsidRPr="00332CE4">
        <w:rPr>
          <w:rFonts w:ascii="Times New Roman" w:hAnsi="Times New Roman" w:cs="Times New Roman"/>
        </w:rPr>
        <w:lastRenderedPageBreak/>
        <w:t xml:space="preserve">Hazardous Waste (Control of Export, Import and Transit) Regulations </w:t>
      </w:r>
      <w:hyperlink r:id="rId176" w:history="1">
        <w:r w:rsidRPr="00332CE4">
          <w:rPr>
            <w:rStyle w:val="Hyperlink"/>
            <w:rFonts w:ascii="Times New Roman" w:hAnsi="Times New Roman" w:cs="Times New Roman"/>
          </w:rPr>
          <w:t>https://sso.agc.gov.sg/SL/122A-RG1</w:t>
        </w:r>
      </w:hyperlink>
    </w:p>
    <w:p w14:paraId="45225CD6" w14:textId="77777777" w:rsidR="004A4D65" w:rsidRPr="00332CE4" w:rsidRDefault="004A4D65" w:rsidP="004A4D65">
      <w:pPr>
        <w:rPr>
          <w:rFonts w:ascii="Times New Roman" w:hAnsi="Times New Roman" w:cs="Times New Roman"/>
        </w:rPr>
      </w:pPr>
    </w:p>
    <w:p w14:paraId="2EA91A3E" w14:textId="339176CB" w:rsidR="00A7214C" w:rsidRPr="00332CE4" w:rsidRDefault="00A7214C" w:rsidP="00B44D8F">
      <w:pPr>
        <w:pStyle w:val="Subtitle"/>
        <w:numPr>
          <w:ilvl w:val="1"/>
          <w:numId w:val="3"/>
        </w:numPr>
        <w:spacing w:before="240"/>
        <w:rPr>
          <w:rFonts w:ascii="Times New Roman" w:hAnsi="Times New Roman" w:cs="Times New Roman"/>
          <w:color w:val="0070C0"/>
        </w:rPr>
      </w:pPr>
      <w:bookmarkStart w:id="78" w:name="_Ref29292813"/>
      <w:r w:rsidRPr="00332CE4">
        <w:rPr>
          <w:rFonts w:ascii="Times New Roman" w:hAnsi="Times New Roman" w:cs="Times New Roman"/>
          <w:color w:val="0070C0"/>
        </w:rPr>
        <w:t>Dual-</w:t>
      </w:r>
      <w:r w:rsidR="00F45E8A" w:rsidRPr="00332CE4">
        <w:rPr>
          <w:rFonts w:ascii="Times New Roman" w:hAnsi="Times New Roman" w:cs="Times New Roman"/>
          <w:color w:val="0070C0"/>
        </w:rPr>
        <w:t>U</w:t>
      </w:r>
      <w:r w:rsidRPr="00332CE4">
        <w:rPr>
          <w:rFonts w:ascii="Times New Roman" w:hAnsi="Times New Roman" w:cs="Times New Roman"/>
          <w:color w:val="0070C0"/>
        </w:rPr>
        <w:t xml:space="preserve">se </w:t>
      </w:r>
      <w:r w:rsidR="00F45E8A" w:rsidRPr="00332CE4">
        <w:rPr>
          <w:rFonts w:ascii="Times New Roman" w:hAnsi="Times New Roman" w:cs="Times New Roman"/>
          <w:color w:val="0070C0"/>
        </w:rPr>
        <w:t>I</w:t>
      </w:r>
      <w:r w:rsidRPr="00332CE4">
        <w:rPr>
          <w:rFonts w:ascii="Times New Roman" w:hAnsi="Times New Roman" w:cs="Times New Roman"/>
          <w:color w:val="0070C0"/>
        </w:rPr>
        <w:t>tems / DURC / Biosecurity</w:t>
      </w:r>
      <w:bookmarkEnd w:id="78"/>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4304FC9F" w14:textId="2D6CADE9"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Security Guidelines for Premises Storing or Handling Security Sensitive Materials</w:t>
      </w:r>
      <w:r w:rsidRPr="00332CE4">
        <w:rPr>
          <w:rFonts w:ascii="Times New Roman" w:hAnsi="Times New Roman" w:cs="Times New Roman"/>
          <w:vanish/>
        </w:rPr>
        <w:t>opens in a new window</w:t>
      </w:r>
      <w:r w:rsidR="003233A0" w:rsidRPr="00332CE4">
        <w:rPr>
          <w:rFonts w:ascii="Times New Roman" w:hAnsi="Times New Roman" w:cs="Times New Roman"/>
        </w:rPr>
        <w:t xml:space="preserve"> </w:t>
      </w:r>
      <w:hyperlink r:id="rId177" w:history="1">
        <w:r w:rsidR="003233A0" w:rsidRPr="00332CE4">
          <w:rPr>
            <w:rStyle w:val="Hyperlink"/>
            <w:rFonts w:ascii="Times New Roman" w:hAnsi="Times New Roman" w:cs="Times New Roman"/>
          </w:rPr>
          <w:t>https://www.moh.gov.sg/docs/librariesprovider7/useful-info-and-guidelines-documents/ssm-pswg-guidelines-(final-draft)(2)-1.pdf?sfvrsn=34107734_2</w:t>
        </w:r>
      </w:hyperlink>
      <w:r w:rsidR="003233A0" w:rsidRPr="00332CE4">
        <w:rPr>
          <w:rFonts w:ascii="Times New Roman" w:hAnsi="Times New Roman" w:cs="Times New Roman"/>
        </w:rPr>
        <w:t xml:space="preserve"> </w:t>
      </w:r>
    </w:p>
    <w:p w14:paraId="64168469" w14:textId="77777777" w:rsidR="003233A0" w:rsidRPr="00332CE4" w:rsidRDefault="003233A0" w:rsidP="004A4D65">
      <w:pPr>
        <w:tabs>
          <w:tab w:val="center" w:pos="5976"/>
          <w:tab w:val="right" w:pos="10512"/>
        </w:tabs>
        <w:rPr>
          <w:rFonts w:ascii="Times New Roman" w:hAnsi="Times New Roman" w:cs="Times New Roman"/>
        </w:rPr>
      </w:pPr>
    </w:p>
    <w:p w14:paraId="315C3FBF" w14:textId="647C5183"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Circular on Physical Security for Facilities Handling First Schedule Part I, Third Schedule and Fourth Schedule biological agents under the Biological Agents and Toxins Act</w:t>
      </w:r>
      <w:r w:rsidRPr="00332CE4">
        <w:rPr>
          <w:rFonts w:ascii="Times New Roman" w:hAnsi="Times New Roman" w:cs="Times New Roman"/>
          <w:vanish/>
        </w:rPr>
        <w:t>opens in a new window</w:t>
      </w:r>
      <w:r w:rsidRPr="00332CE4">
        <w:rPr>
          <w:rFonts w:ascii="Times New Roman" w:hAnsi="Times New Roman" w:cs="Times New Roman"/>
        </w:rPr>
        <w:t xml:space="preserve"> </w:t>
      </w:r>
      <w:r w:rsidR="003233A0" w:rsidRPr="00332CE4">
        <w:rPr>
          <w:rFonts w:ascii="Times New Roman" w:hAnsi="Times New Roman" w:cs="Times New Roman"/>
        </w:rPr>
        <w:t xml:space="preserve"> </w:t>
      </w:r>
      <w:hyperlink r:id="rId178" w:history="1">
        <w:r w:rsidR="003233A0" w:rsidRPr="00332CE4">
          <w:rPr>
            <w:rStyle w:val="Hyperlink"/>
            <w:rFonts w:ascii="Times New Roman" w:hAnsi="Times New Roman" w:cs="Times New Roman"/>
          </w:rPr>
          <w:t>https://www.moh.gov.sg/docs/librariesprovider7/useful-info-and-guidelines-documents/circular-on-physical-security-for-facilities-handling-bat-(moh-mha)-(3)-(2).pdf?sfvrsn=3978cc8d_2</w:t>
        </w:r>
      </w:hyperlink>
      <w:r w:rsidR="003233A0" w:rsidRPr="00332CE4">
        <w:rPr>
          <w:rFonts w:ascii="Times New Roman" w:hAnsi="Times New Roman" w:cs="Times New Roman"/>
        </w:rPr>
        <w:t xml:space="preserve"> </w:t>
      </w:r>
    </w:p>
    <w:p w14:paraId="5B2D3AD1" w14:textId="77777777" w:rsidR="004A4D65" w:rsidRPr="00332CE4" w:rsidRDefault="004A4D65" w:rsidP="004A4D65">
      <w:pPr>
        <w:rPr>
          <w:rFonts w:ascii="Times New Roman" w:hAnsi="Times New Roman" w:cs="Times New Roman"/>
        </w:rPr>
      </w:pPr>
    </w:p>
    <w:p w14:paraId="286087E7" w14:textId="65197785" w:rsidR="00A7214C" w:rsidRPr="00332CE4" w:rsidRDefault="00A7214C" w:rsidP="00B44D8F">
      <w:pPr>
        <w:pStyle w:val="Subtitle"/>
        <w:numPr>
          <w:ilvl w:val="1"/>
          <w:numId w:val="3"/>
        </w:numPr>
        <w:spacing w:before="240"/>
        <w:rPr>
          <w:rFonts w:ascii="Times New Roman" w:hAnsi="Times New Roman" w:cs="Times New Roman"/>
          <w:color w:val="0070C0"/>
        </w:rPr>
      </w:pPr>
      <w:bookmarkStart w:id="79" w:name="_Ref29292829"/>
      <w:r w:rsidRPr="00332CE4">
        <w:rPr>
          <w:rFonts w:ascii="Times New Roman" w:hAnsi="Times New Roman" w:cs="Times New Roman"/>
          <w:color w:val="0070C0"/>
        </w:rPr>
        <w:t xml:space="preserve">GMO </w:t>
      </w:r>
      <w:r w:rsidR="00F45E8A" w:rsidRPr="00332CE4">
        <w:rPr>
          <w:rFonts w:ascii="Times New Roman" w:hAnsi="Times New Roman" w:cs="Times New Roman"/>
          <w:color w:val="0070C0"/>
        </w:rPr>
        <w:t>T</w:t>
      </w:r>
      <w:r w:rsidRPr="00332CE4">
        <w:rPr>
          <w:rFonts w:ascii="Times New Roman" w:hAnsi="Times New Roman" w:cs="Times New Roman"/>
          <w:color w:val="0070C0"/>
        </w:rPr>
        <w:t xml:space="preserve">ransboundary </w:t>
      </w:r>
      <w:r w:rsidR="00F45E8A" w:rsidRPr="00332CE4">
        <w:rPr>
          <w:rFonts w:ascii="Times New Roman" w:hAnsi="Times New Roman" w:cs="Times New Roman"/>
          <w:color w:val="0070C0"/>
        </w:rPr>
        <w:t>M</w:t>
      </w:r>
      <w:r w:rsidRPr="00332CE4">
        <w:rPr>
          <w:rFonts w:ascii="Times New Roman" w:hAnsi="Times New Roman" w:cs="Times New Roman"/>
          <w:color w:val="0070C0"/>
        </w:rPr>
        <w:t xml:space="preserve">ovement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Cartagena Protocol </w:t>
      </w:r>
      <w:r w:rsidR="00F45E8A" w:rsidRPr="00332CE4">
        <w:rPr>
          <w:rFonts w:ascii="Times New Roman" w:hAnsi="Times New Roman" w:cs="Times New Roman"/>
          <w:color w:val="0070C0"/>
        </w:rPr>
        <w:t>I</w:t>
      </w:r>
      <w:r w:rsidRPr="00332CE4">
        <w:rPr>
          <w:rFonts w:ascii="Times New Roman" w:hAnsi="Times New Roman" w:cs="Times New Roman"/>
          <w:color w:val="0070C0"/>
        </w:rPr>
        <w:t>mplementation</w:t>
      </w:r>
      <w:bookmarkEnd w:id="79"/>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741AD3E9" w14:textId="77777777" w:rsidR="004A4D65" w:rsidRPr="00332CE4" w:rsidRDefault="004A4D65" w:rsidP="004A4D65">
      <w:pPr>
        <w:tabs>
          <w:tab w:val="center" w:pos="5976"/>
          <w:tab w:val="right" w:pos="10512"/>
        </w:tabs>
        <w:rPr>
          <w:rStyle w:val="Hyperlink"/>
          <w:rFonts w:ascii="Times New Roman" w:hAnsi="Times New Roman" w:cs="Times New Roman"/>
        </w:rPr>
      </w:pPr>
      <w:r w:rsidRPr="00332CE4">
        <w:rPr>
          <w:rFonts w:ascii="Times New Roman" w:hAnsi="Times New Roman" w:cs="Times New Roman"/>
        </w:rPr>
        <w:t xml:space="preserve">Singapore is not a party to the Cartagena Protocol:  </w:t>
      </w:r>
      <w:hyperlink r:id="rId179" w:anchor="tab=1" w:history="1">
        <w:r w:rsidRPr="00332CE4">
          <w:rPr>
            <w:rStyle w:val="Hyperlink"/>
            <w:rFonts w:ascii="Times New Roman" w:hAnsi="Times New Roman" w:cs="Times New Roman"/>
          </w:rPr>
          <w:t>https://www.cbd.int/information/parties.shtml#tab=1</w:t>
        </w:r>
      </w:hyperlink>
    </w:p>
    <w:p w14:paraId="44407BAB" w14:textId="77777777" w:rsidR="004A4D65" w:rsidRPr="00332CE4" w:rsidRDefault="004A4D65" w:rsidP="004A4D65">
      <w:pPr>
        <w:tabs>
          <w:tab w:val="center" w:pos="5976"/>
          <w:tab w:val="right" w:pos="10512"/>
        </w:tabs>
        <w:rPr>
          <w:rFonts w:ascii="Times New Roman" w:hAnsi="Times New Roman" w:cs="Times New Roman"/>
        </w:rPr>
      </w:pPr>
    </w:p>
    <w:p w14:paraId="492B9708" w14:textId="65F625B9" w:rsidR="004A4D65" w:rsidRPr="00332CE4" w:rsidRDefault="004A4D65" w:rsidP="003233A0">
      <w:pPr>
        <w:tabs>
          <w:tab w:val="center" w:pos="5976"/>
          <w:tab w:val="right" w:pos="10512"/>
        </w:tabs>
        <w:rPr>
          <w:rFonts w:ascii="Times New Roman" w:hAnsi="Times New Roman" w:cs="Times New Roman"/>
        </w:rPr>
      </w:pPr>
      <w:r w:rsidRPr="00332CE4">
        <w:rPr>
          <w:rFonts w:ascii="Times New Roman" w:hAnsi="Times New Roman" w:cs="Times New Roman"/>
        </w:rPr>
        <w:t xml:space="preserve">Common ASEAN framework for assessment of risks associated with the transboundary movement of agriculture-related GMOs: </w:t>
      </w:r>
      <w:hyperlink r:id="rId180" w:tgtFrame="_blank" w:history="1">
        <w:r w:rsidRPr="00332CE4">
          <w:rPr>
            <w:rStyle w:val="Hyperlink"/>
            <w:rFonts w:ascii="Times New Roman" w:hAnsi="Times New Roman" w:cs="Times New Roman"/>
            <w:bCs/>
          </w:rPr>
          <w:t>ASEAN Guidelines on Risk Assessment of Agriculture-Related Genetically Modified Organisms (GMOs) </w:t>
        </w:r>
      </w:hyperlink>
      <w:r w:rsidRPr="00332CE4">
        <w:rPr>
          <w:rFonts w:ascii="Times New Roman" w:hAnsi="Times New Roman" w:cs="Times New Roman"/>
        </w:rPr>
        <w:br/>
      </w:r>
    </w:p>
    <w:p w14:paraId="1A4A786B" w14:textId="1783F5A6" w:rsidR="00A7214C" w:rsidRPr="00332CE4" w:rsidRDefault="00A7214C" w:rsidP="00B44D8F">
      <w:pPr>
        <w:pStyle w:val="Subtitle"/>
        <w:numPr>
          <w:ilvl w:val="1"/>
          <w:numId w:val="3"/>
        </w:numPr>
        <w:spacing w:before="240"/>
        <w:rPr>
          <w:rFonts w:ascii="Times New Roman" w:hAnsi="Times New Roman" w:cs="Times New Roman"/>
          <w:color w:val="0070C0"/>
        </w:rPr>
      </w:pPr>
      <w:bookmarkStart w:id="80" w:name="_Ref29292832"/>
      <w:r w:rsidRPr="00332CE4">
        <w:rPr>
          <w:rFonts w:ascii="Times New Roman" w:hAnsi="Times New Roman" w:cs="Times New Roman"/>
          <w:color w:val="0070C0"/>
        </w:rPr>
        <w:t xml:space="preserve">Access and Benefit Sharing of Genetic resources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Nagoya </w:t>
      </w:r>
      <w:r w:rsidR="00F45E8A" w:rsidRPr="00332CE4">
        <w:rPr>
          <w:rFonts w:ascii="Times New Roman" w:hAnsi="Times New Roman" w:cs="Times New Roman"/>
          <w:color w:val="0070C0"/>
        </w:rPr>
        <w:t>P</w:t>
      </w:r>
      <w:r w:rsidRPr="00332CE4">
        <w:rPr>
          <w:rFonts w:ascii="Times New Roman" w:hAnsi="Times New Roman" w:cs="Times New Roman"/>
          <w:color w:val="0070C0"/>
        </w:rPr>
        <w:t>rotocol</w:t>
      </w:r>
      <w:bookmarkEnd w:id="80"/>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5271134E" w14:textId="77777777" w:rsidR="004A4D65" w:rsidRPr="00332CE4" w:rsidRDefault="004A4D65" w:rsidP="004A4D65">
      <w:pPr>
        <w:tabs>
          <w:tab w:val="center" w:pos="5976"/>
          <w:tab w:val="right" w:pos="10512"/>
        </w:tabs>
        <w:rPr>
          <w:rFonts w:ascii="Times New Roman" w:hAnsi="Times New Roman" w:cs="Times New Roman"/>
        </w:rPr>
      </w:pPr>
      <w:r w:rsidRPr="00332CE4">
        <w:rPr>
          <w:rFonts w:ascii="Times New Roman" w:hAnsi="Times New Roman" w:cs="Times New Roman"/>
        </w:rPr>
        <w:t xml:space="preserve">Singapore is not a party to the Nagoya Protocol:  </w:t>
      </w:r>
      <w:hyperlink r:id="rId181" w:anchor="tab=2" w:history="1">
        <w:r w:rsidRPr="00332CE4">
          <w:rPr>
            <w:rStyle w:val="Hyperlink"/>
            <w:rFonts w:ascii="Times New Roman" w:hAnsi="Times New Roman" w:cs="Times New Roman"/>
          </w:rPr>
          <w:t>https://www.cbd.int/information/parties.shtml#tab=2</w:t>
        </w:r>
      </w:hyperlink>
    </w:p>
    <w:p w14:paraId="4D9874E3" w14:textId="77777777" w:rsidR="004A4D65" w:rsidRPr="00332CE4" w:rsidRDefault="004A4D65" w:rsidP="004A4D65">
      <w:pPr>
        <w:rPr>
          <w:rFonts w:ascii="Times New Roman" w:hAnsi="Times New Roman" w:cs="Times New Roman"/>
        </w:rPr>
      </w:pPr>
    </w:p>
    <w:p w14:paraId="35FA6FFF" w14:textId="60763F36" w:rsidR="00A7214C" w:rsidRPr="00332CE4" w:rsidRDefault="00A7214C" w:rsidP="00B44D8F">
      <w:pPr>
        <w:pStyle w:val="Subtitle"/>
        <w:numPr>
          <w:ilvl w:val="1"/>
          <w:numId w:val="3"/>
        </w:numPr>
        <w:spacing w:before="240"/>
        <w:rPr>
          <w:rFonts w:ascii="Times New Roman" w:hAnsi="Times New Roman" w:cs="Times New Roman"/>
          <w:color w:val="0070C0"/>
        </w:rPr>
      </w:pPr>
      <w:bookmarkStart w:id="81" w:name="_Ref29292835"/>
      <w:r w:rsidRPr="00332CE4">
        <w:rPr>
          <w:rFonts w:ascii="Times New Roman" w:hAnsi="Times New Roman" w:cs="Times New Roman"/>
          <w:color w:val="0070C0"/>
        </w:rPr>
        <w:t xml:space="preserve">Plant Health – </w:t>
      </w:r>
      <w:r w:rsidR="00F45E8A" w:rsidRPr="00332CE4">
        <w:rPr>
          <w:rFonts w:ascii="Times New Roman" w:hAnsi="Times New Roman" w:cs="Times New Roman"/>
          <w:color w:val="0070C0"/>
        </w:rPr>
        <w:t>I</w:t>
      </w:r>
      <w:r w:rsidRPr="00332CE4">
        <w:rPr>
          <w:rFonts w:ascii="Times New Roman" w:hAnsi="Times New Roman" w:cs="Times New Roman"/>
          <w:color w:val="0070C0"/>
        </w:rPr>
        <w:t>mport/</w:t>
      </w:r>
      <w:r w:rsidR="00F45E8A" w:rsidRPr="00332CE4">
        <w:rPr>
          <w:rFonts w:ascii="Times New Roman" w:hAnsi="Times New Roman" w:cs="Times New Roman"/>
          <w:color w:val="0070C0"/>
        </w:rPr>
        <w:t>E</w:t>
      </w:r>
      <w:r w:rsidRPr="00332CE4">
        <w:rPr>
          <w:rFonts w:ascii="Times New Roman" w:hAnsi="Times New Roman" w:cs="Times New Roman"/>
          <w:color w:val="0070C0"/>
        </w:rPr>
        <w:t xml:space="preserve">xport </w:t>
      </w:r>
      <w:r w:rsidR="00F45E8A" w:rsidRPr="00332CE4">
        <w:rPr>
          <w:rFonts w:ascii="Times New Roman" w:hAnsi="Times New Roman" w:cs="Times New Roman"/>
          <w:color w:val="0070C0"/>
        </w:rPr>
        <w:t>R</w:t>
      </w:r>
      <w:r w:rsidRPr="00332CE4">
        <w:rPr>
          <w:rFonts w:ascii="Times New Roman" w:hAnsi="Times New Roman" w:cs="Times New Roman"/>
          <w:color w:val="0070C0"/>
        </w:rPr>
        <w:t xml:space="preserve">egulations, </w:t>
      </w:r>
      <w:r w:rsidR="00F45E8A" w:rsidRPr="00332CE4">
        <w:rPr>
          <w:rFonts w:ascii="Times New Roman" w:hAnsi="Times New Roman" w:cs="Times New Roman"/>
          <w:color w:val="0070C0"/>
        </w:rPr>
        <w:t>T</w:t>
      </w:r>
      <w:r w:rsidRPr="00332CE4">
        <w:rPr>
          <w:rFonts w:ascii="Times New Roman" w:hAnsi="Times New Roman" w:cs="Times New Roman"/>
          <w:color w:val="0070C0"/>
        </w:rPr>
        <w:t>raceability</w:t>
      </w:r>
      <w:bookmarkEnd w:id="81"/>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21FFADF6" w14:textId="77777777" w:rsidR="0008594E" w:rsidRPr="00332CE4" w:rsidRDefault="0008594E" w:rsidP="0008594E">
      <w:pPr>
        <w:rPr>
          <w:rFonts w:ascii="Times New Roman" w:hAnsi="Times New Roman" w:cs="Times New Roman"/>
          <w:lang w:val="en-GB"/>
        </w:rPr>
      </w:pPr>
      <w:r w:rsidRPr="00332CE4">
        <w:rPr>
          <w:rFonts w:ascii="Times New Roman" w:hAnsi="Times New Roman" w:cs="Times New Roman"/>
          <w:lang w:val="en-GB"/>
        </w:rPr>
        <w:t>Control of Plants Act (</w:t>
      </w:r>
      <w:hyperlink r:id="rId182" w:history="1">
        <w:r w:rsidRPr="00332CE4">
          <w:rPr>
            <w:rStyle w:val="Hyperlink"/>
            <w:rFonts w:ascii="Times New Roman" w:hAnsi="Times New Roman" w:cs="Times New Roman"/>
            <w:lang w:val="en-GB"/>
          </w:rPr>
          <w:t>https://sso.agc.gov.sg/Act/CPA1993</w:t>
        </w:r>
      </w:hyperlink>
      <w:r w:rsidRPr="00332CE4">
        <w:rPr>
          <w:rFonts w:ascii="Times New Roman" w:hAnsi="Times New Roman" w:cs="Times New Roman"/>
          <w:lang w:val="en-GB"/>
        </w:rPr>
        <w:t>) and associated rules for specific topics:</w:t>
      </w:r>
    </w:p>
    <w:p w14:paraId="68C17143" w14:textId="2E607F30" w:rsidR="0008594E" w:rsidRPr="00332CE4" w:rsidRDefault="0008594E" w:rsidP="00B44D8F">
      <w:pPr>
        <w:pStyle w:val="ListParagraph"/>
        <w:numPr>
          <w:ilvl w:val="0"/>
          <w:numId w:val="17"/>
        </w:numPr>
        <w:rPr>
          <w:rFonts w:ascii="Times New Roman" w:hAnsi="Times New Roman" w:cs="Times New Roman"/>
          <w:lang w:val="en-GB"/>
        </w:rPr>
      </w:pPr>
      <w:r w:rsidRPr="00332CE4">
        <w:rPr>
          <w:rFonts w:ascii="Times New Roman" w:hAnsi="Times New Roman" w:cs="Times New Roman"/>
          <w:lang w:val="en-GB"/>
        </w:rPr>
        <w:t xml:space="preserve">Control of Plants (Phytosanitary Certification) Rules </w:t>
      </w:r>
      <w:hyperlink r:id="rId183" w:history="1">
        <w:r w:rsidR="003233A0" w:rsidRPr="00332CE4">
          <w:rPr>
            <w:rStyle w:val="Hyperlink"/>
            <w:rFonts w:ascii="Times New Roman" w:hAnsi="Times New Roman" w:cs="Times New Roman"/>
            <w:lang w:val="en-GB"/>
          </w:rPr>
          <w:t>https://sso.agc.gov.sg/SL/57A-R2</w:t>
        </w:r>
      </w:hyperlink>
    </w:p>
    <w:p w14:paraId="6022FF57" w14:textId="4AA18ADD" w:rsidR="0008594E" w:rsidRPr="00332CE4" w:rsidRDefault="0008594E" w:rsidP="00B44D8F">
      <w:pPr>
        <w:pStyle w:val="ListParagraph"/>
        <w:numPr>
          <w:ilvl w:val="0"/>
          <w:numId w:val="17"/>
        </w:numPr>
        <w:rPr>
          <w:rFonts w:ascii="Times New Roman" w:hAnsi="Times New Roman" w:cs="Times New Roman"/>
          <w:lang w:val="en-GB"/>
        </w:rPr>
      </w:pPr>
      <w:r w:rsidRPr="00332CE4">
        <w:rPr>
          <w:rFonts w:ascii="Times New Roman" w:hAnsi="Times New Roman" w:cs="Times New Roman"/>
          <w:lang w:val="en-GB"/>
        </w:rPr>
        <w:t xml:space="preserve">Control of Plants (Import and Transhipment of Fresh Fruits and Vegetables) Rules </w:t>
      </w:r>
      <w:hyperlink r:id="rId184" w:history="1">
        <w:r w:rsidR="003233A0" w:rsidRPr="00332CE4">
          <w:rPr>
            <w:rStyle w:val="Hyperlink"/>
            <w:rFonts w:ascii="Times New Roman" w:hAnsi="Times New Roman" w:cs="Times New Roman"/>
            <w:lang w:val="en-GB"/>
          </w:rPr>
          <w:t>https://sso.agc.gov.sg/SL/57A-R1</w:t>
        </w:r>
      </w:hyperlink>
    </w:p>
    <w:p w14:paraId="39AA8AF1" w14:textId="2CDC601F" w:rsidR="0008594E" w:rsidRPr="00332CE4" w:rsidRDefault="0008594E" w:rsidP="00B44D8F">
      <w:pPr>
        <w:pStyle w:val="ListParagraph"/>
        <w:numPr>
          <w:ilvl w:val="0"/>
          <w:numId w:val="17"/>
        </w:numPr>
        <w:rPr>
          <w:rFonts w:ascii="Times New Roman" w:hAnsi="Times New Roman" w:cs="Times New Roman"/>
          <w:lang w:val="en-GB"/>
        </w:rPr>
      </w:pPr>
      <w:r w:rsidRPr="00332CE4">
        <w:rPr>
          <w:rFonts w:ascii="Times New Roman" w:hAnsi="Times New Roman" w:cs="Times New Roman"/>
          <w:lang w:val="en-GB"/>
        </w:rPr>
        <w:t xml:space="preserve">Control of Plants (Plant Importation) Rules </w:t>
      </w:r>
      <w:hyperlink r:id="rId185" w:history="1">
        <w:r w:rsidR="003233A0" w:rsidRPr="00332CE4">
          <w:rPr>
            <w:rStyle w:val="Hyperlink"/>
            <w:rFonts w:ascii="Times New Roman" w:hAnsi="Times New Roman" w:cs="Times New Roman"/>
            <w:lang w:val="en-GB"/>
          </w:rPr>
          <w:t>https://sso.agc.gov.sg/SL/57A-R4</w:t>
        </w:r>
      </w:hyperlink>
    </w:p>
    <w:p w14:paraId="5EA10D53" w14:textId="153B9979" w:rsidR="0008594E" w:rsidRPr="00332CE4" w:rsidRDefault="0008594E" w:rsidP="00B44D8F">
      <w:pPr>
        <w:pStyle w:val="ListParagraph"/>
        <w:numPr>
          <w:ilvl w:val="0"/>
          <w:numId w:val="17"/>
        </w:numPr>
        <w:rPr>
          <w:rFonts w:ascii="Times New Roman" w:hAnsi="Times New Roman" w:cs="Times New Roman"/>
          <w:lang w:val="en-GB"/>
        </w:rPr>
      </w:pPr>
      <w:r w:rsidRPr="00332CE4">
        <w:rPr>
          <w:rFonts w:ascii="Times New Roman" w:hAnsi="Times New Roman" w:cs="Times New Roman"/>
          <w:lang w:val="en-GB"/>
        </w:rPr>
        <w:t xml:space="preserve">Control of Plants (Cultivation of Plants) (Licensing and Certification) Rules </w:t>
      </w:r>
      <w:hyperlink r:id="rId186" w:history="1">
        <w:r w:rsidRPr="00332CE4">
          <w:rPr>
            <w:rStyle w:val="Hyperlink"/>
            <w:rFonts w:ascii="Times New Roman" w:hAnsi="Times New Roman" w:cs="Times New Roman"/>
            <w:lang w:val="en-GB"/>
          </w:rPr>
          <w:t>https://sso.agc.gov.sg/SL/57A-R2</w:t>
        </w:r>
      </w:hyperlink>
    </w:p>
    <w:p w14:paraId="79F0D365" w14:textId="77777777" w:rsidR="004A4D65" w:rsidRPr="00332CE4" w:rsidRDefault="004A4D65" w:rsidP="004A4D65">
      <w:pPr>
        <w:rPr>
          <w:rFonts w:ascii="Times New Roman" w:hAnsi="Times New Roman" w:cs="Times New Roman"/>
          <w:lang w:val="en-GB"/>
        </w:rPr>
      </w:pPr>
    </w:p>
    <w:p w14:paraId="63A75C48" w14:textId="47461251" w:rsidR="00A7214C" w:rsidRPr="00332CE4" w:rsidRDefault="00A7214C" w:rsidP="00B44D8F">
      <w:pPr>
        <w:pStyle w:val="Subtitle"/>
        <w:numPr>
          <w:ilvl w:val="1"/>
          <w:numId w:val="3"/>
        </w:numPr>
        <w:spacing w:before="240"/>
        <w:rPr>
          <w:rFonts w:ascii="Times New Roman" w:hAnsi="Times New Roman" w:cs="Times New Roman"/>
          <w:color w:val="0070C0"/>
        </w:rPr>
      </w:pPr>
      <w:bookmarkStart w:id="82" w:name="_Ref29292838"/>
      <w:r w:rsidRPr="00332CE4">
        <w:rPr>
          <w:rFonts w:ascii="Times New Roman" w:hAnsi="Times New Roman" w:cs="Times New Roman"/>
          <w:color w:val="0070C0"/>
        </w:rPr>
        <w:t xml:space="preserve">Animal health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Notifiable </w:t>
      </w:r>
      <w:r w:rsidR="00F45E8A" w:rsidRPr="00332CE4">
        <w:rPr>
          <w:rFonts w:ascii="Times New Roman" w:hAnsi="Times New Roman" w:cs="Times New Roman"/>
          <w:color w:val="0070C0"/>
        </w:rPr>
        <w:t>D</w:t>
      </w:r>
      <w:r w:rsidRPr="00332CE4">
        <w:rPr>
          <w:rFonts w:ascii="Times New Roman" w:hAnsi="Times New Roman" w:cs="Times New Roman"/>
          <w:color w:val="0070C0"/>
        </w:rPr>
        <w:t xml:space="preserve">iseases, </w:t>
      </w:r>
      <w:r w:rsidR="00F45E8A" w:rsidRPr="00332CE4">
        <w:rPr>
          <w:rFonts w:ascii="Times New Roman" w:hAnsi="Times New Roman" w:cs="Times New Roman"/>
          <w:color w:val="0070C0"/>
        </w:rPr>
        <w:t>E</w:t>
      </w:r>
      <w:r w:rsidRPr="00332CE4">
        <w:rPr>
          <w:rFonts w:ascii="Times New Roman" w:hAnsi="Times New Roman" w:cs="Times New Roman"/>
          <w:color w:val="0070C0"/>
        </w:rPr>
        <w:t xml:space="preserve">mergency </w:t>
      </w:r>
      <w:r w:rsidR="00F45E8A" w:rsidRPr="00332CE4">
        <w:rPr>
          <w:rFonts w:ascii="Times New Roman" w:hAnsi="Times New Roman" w:cs="Times New Roman"/>
          <w:color w:val="0070C0"/>
        </w:rPr>
        <w:t>M</w:t>
      </w:r>
      <w:r w:rsidRPr="00332CE4">
        <w:rPr>
          <w:rFonts w:ascii="Times New Roman" w:hAnsi="Times New Roman" w:cs="Times New Roman"/>
          <w:color w:val="0070C0"/>
        </w:rPr>
        <w:t>easures</w:t>
      </w:r>
      <w:bookmarkEnd w:id="82"/>
      <w:r w:rsidR="002C7198"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389065B9" w14:textId="77777777" w:rsidR="0008594E" w:rsidRPr="00332CE4" w:rsidRDefault="0008594E" w:rsidP="0008594E">
      <w:pPr>
        <w:rPr>
          <w:rFonts w:ascii="Times New Roman" w:hAnsi="Times New Roman" w:cs="Times New Roman"/>
          <w:lang w:val="en-GB"/>
        </w:rPr>
      </w:pPr>
      <w:r w:rsidRPr="00332CE4">
        <w:rPr>
          <w:rFonts w:ascii="Times New Roman" w:eastAsia="Times New Roman" w:hAnsi="Times New Roman" w:cs="Times New Roman"/>
          <w:lang w:val="en-GB"/>
        </w:rPr>
        <w:t>Animals and Birds Act (</w:t>
      </w:r>
      <w:hyperlink r:id="rId187" w:history="1">
        <w:r w:rsidRPr="00332CE4">
          <w:rPr>
            <w:rStyle w:val="Hyperlink"/>
            <w:rFonts w:ascii="Times New Roman" w:eastAsia="Times New Roman" w:hAnsi="Times New Roman" w:cs="Times New Roman"/>
            <w:lang w:val="en-GB"/>
          </w:rPr>
          <w:t>https://sso.agc.gov.sg/Act/ABA1965</w:t>
        </w:r>
      </w:hyperlink>
      <w:r w:rsidRPr="00332CE4">
        <w:rPr>
          <w:rFonts w:ascii="Times New Roman" w:eastAsia="Times New Roman" w:hAnsi="Times New Roman" w:cs="Times New Roman"/>
          <w:lang w:val="en-GB"/>
        </w:rPr>
        <w:t xml:space="preserve">) </w:t>
      </w:r>
      <w:r w:rsidRPr="00332CE4">
        <w:rPr>
          <w:rFonts w:ascii="Times New Roman" w:hAnsi="Times New Roman" w:cs="Times New Roman"/>
          <w:lang w:val="en-GB"/>
        </w:rPr>
        <w:t>and associated rules for specific topics:</w:t>
      </w:r>
    </w:p>
    <w:p w14:paraId="7D16669B" w14:textId="77777777" w:rsidR="003233A0" w:rsidRPr="00332CE4" w:rsidRDefault="0008594E" w:rsidP="00B44D8F">
      <w:pPr>
        <w:pStyle w:val="ListParagraph"/>
        <w:numPr>
          <w:ilvl w:val="0"/>
          <w:numId w:val="18"/>
        </w:numPr>
        <w:rPr>
          <w:rFonts w:ascii="Times New Roman" w:hAnsi="Times New Roman" w:cs="Times New Roman"/>
          <w:lang w:val="en-GB"/>
        </w:rPr>
      </w:pPr>
      <w:r w:rsidRPr="00332CE4">
        <w:rPr>
          <w:rFonts w:ascii="Times New Roman" w:hAnsi="Times New Roman" w:cs="Times New Roman"/>
          <w:lang w:val="en-GB"/>
        </w:rPr>
        <w:t xml:space="preserve">Animals and Birds (Importation) Order 2009 </w:t>
      </w:r>
    </w:p>
    <w:p w14:paraId="169B4579" w14:textId="6C124350" w:rsidR="0008594E" w:rsidRPr="00332CE4" w:rsidRDefault="00BD71BF" w:rsidP="003233A0">
      <w:pPr>
        <w:pStyle w:val="ListParagraph"/>
        <w:rPr>
          <w:rFonts w:ascii="Times New Roman" w:hAnsi="Times New Roman" w:cs="Times New Roman"/>
          <w:lang w:val="en-GB"/>
        </w:rPr>
      </w:pPr>
      <w:hyperlink r:id="rId188" w:history="1">
        <w:r w:rsidR="003233A0" w:rsidRPr="00332CE4">
          <w:rPr>
            <w:rStyle w:val="Hyperlink"/>
            <w:rFonts w:ascii="Times New Roman" w:hAnsi="Times New Roman" w:cs="Times New Roman"/>
            <w:lang w:val="en-GB"/>
          </w:rPr>
          <w:t>https://sso.agc.gov.sg/SL/ABA1965-S126-2009</w:t>
        </w:r>
      </w:hyperlink>
    </w:p>
    <w:p w14:paraId="6727B237" w14:textId="79DD1996" w:rsidR="0008594E" w:rsidRPr="00332CE4" w:rsidRDefault="0008594E" w:rsidP="00B44D8F">
      <w:pPr>
        <w:pStyle w:val="ListParagraph"/>
        <w:numPr>
          <w:ilvl w:val="0"/>
          <w:numId w:val="18"/>
        </w:numPr>
        <w:rPr>
          <w:rFonts w:ascii="Times New Roman" w:hAnsi="Times New Roman" w:cs="Times New Roman"/>
          <w:lang w:val="en-GB"/>
        </w:rPr>
      </w:pPr>
      <w:r w:rsidRPr="00332CE4">
        <w:rPr>
          <w:rFonts w:ascii="Times New Roman" w:hAnsi="Times New Roman" w:cs="Times New Roman"/>
          <w:lang w:val="en-GB"/>
        </w:rPr>
        <w:lastRenderedPageBreak/>
        <w:t xml:space="preserve">Animals and Birds (Disease) Notification </w:t>
      </w:r>
      <w:hyperlink r:id="rId189" w:history="1">
        <w:r w:rsidRPr="00332CE4">
          <w:rPr>
            <w:rStyle w:val="Hyperlink"/>
            <w:rFonts w:ascii="Times New Roman" w:hAnsi="Times New Roman" w:cs="Times New Roman"/>
            <w:lang w:val="en-GB"/>
          </w:rPr>
          <w:t>https://sso.agc.gov.sg/SL/7-N2</w:t>
        </w:r>
      </w:hyperlink>
    </w:p>
    <w:p w14:paraId="78ECE3AF" w14:textId="44F2B73A" w:rsidR="0008594E" w:rsidRPr="00332CE4" w:rsidRDefault="0008594E" w:rsidP="00B44D8F">
      <w:pPr>
        <w:pStyle w:val="ListParagraph"/>
        <w:numPr>
          <w:ilvl w:val="0"/>
          <w:numId w:val="18"/>
        </w:numPr>
        <w:rPr>
          <w:rFonts w:ascii="Times New Roman" w:hAnsi="Times New Roman" w:cs="Times New Roman"/>
          <w:lang w:val="en-GB"/>
        </w:rPr>
      </w:pPr>
      <w:r w:rsidRPr="00332CE4">
        <w:rPr>
          <w:rFonts w:ascii="Times New Roman" w:hAnsi="Times New Roman" w:cs="Times New Roman"/>
          <w:lang w:val="en-GB"/>
        </w:rPr>
        <w:t xml:space="preserve">Animals and Birds (Pigeons) Rules </w:t>
      </w:r>
      <w:hyperlink r:id="rId190" w:history="1">
        <w:r w:rsidR="003233A0" w:rsidRPr="00332CE4">
          <w:rPr>
            <w:rStyle w:val="Hyperlink"/>
            <w:rFonts w:ascii="Times New Roman" w:hAnsi="Times New Roman" w:cs="Times New Roman"/>
            <w:lang w:val="en-GB"/>
          </w:rPr>
          <w:t>https://sso.agc.gov.sg/SL/7-R4</w:t>
        </w:r>
      </w:hyperlink>
    </w:p>
    <w:p w14:paraId="32E7AC82" w14:textId="70BF3CB0" w:rsidR="0008594E" w:rsidRPr="00332CE4" w:rsidRDefault="0008594E" w:rsidP="00B44D8F">
      <w:pPr>
        <w:pStyle w:val="ListParagraph"/>
        <w:numPr>
          <w:ilvl w:val="0"/>
          <w:numId w:val="18"/>
        </w:numPr>
        <w:rPr>
          <w:rFonts w:ascii="Times New Roman" w:hAnsi="Times New Roman" w:cs="Times New Roman"/>
          <w:lang w:val="en-GB"/>
        </w:rPr>
      </w:pPr>
      <w:r w:rsidRPr="00332CE4">
        <w:rPr>
          <w:rFonts w:ascii="Times New Roman" w:hAnsi="Times New Roman" w:cs="Times New Roman"/>
          <w:lang w:val="en-GB"/>
        </w:rPr>
        <w:t xml:space="preserve">Animals and Birds (Care and Use of Animals for Scientific Purposes) Rules </w:t>
      </w:r>
      <w:hyperlink r:id="rId191" w:history="1">
        <w:r w:rsidR="003233A0" w:rsidRPr="00332CE4">
          <w:rPr>
            <w:rStyle w:val="Hyperlink"/>
            <w:rFonts w:ascii="Times New Roman" w:hAnsi="Times New Roman" w:cs="Times New Roman"/>
            <w:lang w:val="en-GB"/>
          </w:rPr>
          <w:t>https://sso.agc.gov.sg/SL/7-R10</w:t>
        </w:r>
      </w:hyperlink>
    </w:p>
    <w:p w14:paraId="7CD1BB7C" w14:textId="77777777" w:rsidR="0008594E" w:rsidRPr="00332CE4" w:rsidRDefault="0008594E" w:rsidP="0008594E">
      <w:pPr>
        <w:rPr>
          <w:rFonts w:ascii="Times New Roman" w:eastAsia="Times New Roman" w:hAnsi="Times New Roman" w:cs="Times New Roman"/>
          <w:lang w:val="en-GB"/>
        </w:rPr>
      </w:pPr>
    </w:p>
    <w:p w14:paraId="15127019" w14:textId="7D611E48" w:rsidR="0008594E" w:rsidRPr="00332CE4" w:rsidRDefault="0008594E" w:rsidP="0008594E">
      <w:pPr>
        <w:rPr>
          <w:rFonts w:ascii="Times New Roman" w:eastAsia="Times New Roman" w:hAnsi="Times New Roman" w:cs="Times New Roman"/>
          <w:lang w:val="en-GB"/>
        </w:rPr>
      </w:pPr>
      <w:r w:rsidRPr="00332CE4">
        <w:rPr>
          <w:rFonts w:ascii="Times New Roman" w:eastAsia="Times New Roman" w:hAnsi="Times New Roman" w:cs="Times New Roman"/>
          <w:lang w:val="en-GB"/>
        </w:rPr>
        <w:t xml:space="preserve">Infectious Diseases Act </w:t>
      </w:r>
      <w:hyperlink r:id="rId192" w:history="1">
        <w:r w:rsidRPr="00332CE4">
          <w:rPr>
            <w:rStyle w:val="Hyperlink"/>
            <w:rFonts w:ascii="Times New Roman" w:eastAsia="Times New Roman" w:hAnsi="Times New Roman" w:cs="Times New Roman"/>
            <w:lang w:val="en-GB"/>
          </w:rPr>
          <w:t>https://sso.agc.gov.sg/Act/IDA1976</w:t>
        </w:r>
      </w:hyperlink>
    </w:p>
    <w:p w14:paraId="0E72021D" w14:textId="77777777" w:rsidR="004970CF" w:rsidRPr="00332CE4" w:rsidRDefault="0008594E" w:rsidP="00B44D8F">
      <w:pPr>
        <w:pStyle w:val="ListParagraph"/>
        <w:numPr>
          <w:ilvl w:val="0"/>
          <w:numId w:val="19"/>
        </w:numPr>
        <w:rPr>
          <w:rFonts w:ascii="Times New Roman" w:eastAsia="Times New Roman" w:hAnsi="Times New Roman" w:cs="Times New Roman"/>
          <w:lang w:val="en-GB"/>
        </w:rPr>
      </w:pPr>
      <w:r w:rsidRPr="00332CE4">
        <w:rPr>
          <w:rFonts w:ascii="Times New Roman" w:eastAsia="Times New Roman" w:hAnsi="Times New Roman" w:cs="Times New Roman"/>
          <w:lang w:val="en-GB"/>
        </w:rPr>
        <w:t xml:space="preserve">Infectious Diseases (Quarantine) Regulations </w:t>
      </w:r>
    </w:p>
    <w:p w14:paraId="7F631FDB" w14:textId="7C5FAC17" w:rsidR="0008594E" w:rsidRPr="00332CE4" w:rsidRDefault="00BD71BF" w:rsidP="004970CF">
      <w:pPr>
        <w:pStyle w:val="ListParagraph"/>
        <w:rPr>
          <w:rFonts w:ascii="Times New Roman" w:eastAsia="Times New Roman" w:hAnsi="Times New Roman" w:cs="Times New Roman"/>
          <w:lang w:val="en-GB"/>
        </w:rPr>
      </w:pPr>
      <w:hyperlink r:id="rId193" w:history="1">
        <w:r w:rsidR="0008594E" w:rsidRPr="00332CE4">
          <w:rPr>
            <w:rStyle w:val="Hyperlink"/>
            <w:rFonts w:ascii="Times New Roman" w:eastAsia="Times New Roman" w:hAnsi="Times New Roman" w:cs="Times New Roman"/>
            <w:lang w:val="en-GB"/>
          </w:rPr>
          <w:t>https://sso.agc.gov.sg/SL/137-RG1</w:t>
        </w:r>
      </w:hyperlink>
    </w:p>
    <w:p w14:paraId="18CA1E48" w14:textId="610F976A" w:rsidR="0008594E" w:rsidRPr="00332CE4" w:rsidRDefault="0008594E" w:rsidP="00B44D8F">
      <w:pPr>
        <w:pStyle w:val="ListParagraph"/>
        <w:numPr>
          <w:ilvl w:val="0"/>
          <w:numId w:val="19"/>
        </w:numPr>
        <w:rPr>
          <w:rFonts w:ascii="Times New Roman" w:eastAsia="Times New Roman" w:hAnsi="Times New Roman" w:cs="Times New Roman"/>
          <w:lang w:val="en-GB"/>
        </w:rPr>
      </w:pPr>
      <w:r w:rsidRPr="00332CE4">
        <w:rPr>
          <w:rFonts w:ascii="Times New Roman" w:eastAsia="Times New Roman" w:hAnsi="Times New Roman" w:cs="Times New Roman"/>
          <w:lang w:val="en-GB"/>
        </w:rPr>
        <w:t xml:space="preserve">Infectious Diseases (Measures to Prevent Spread of Infectious Diseases) (No. 2) Order 2007 </w:t>
      </w:r>
      <w:hyperlink r:id="rId194" w:history="1">
        <w:r w:rsidR="004970CF" w:rsidRPr="00332CE4">
          <w:rPr>
            <w:rStyle w:val="Hyperlink"/>
            <w:rFonts w:ascii="Times New Roman" w:eastAsia="Times New Roman" w:hAnsi="Times New Roman" w:cs="Times New Roman"/>
            <w:lang w:val="en-GB"/>
          </w:rPr>
          <w:t>https://sso.agc.gov.sg/SL/IDA1976-S75-2007</w:t>
        </w:r>
      </w:hyperlink>
    </w:p>
    <w:p w14:paraId="1CF85E3D" w14:textId="0BA23894" w:rsidR="0008594E" w:rsidRPr="00332CE4" w:rsidRDefault="0008594E" w:rsidP="00B44D8F">
      <w:pPr>
        <w:pStyle w:val="ListParagraph"/>
        <w:numPr>
          <w:ilvl w:val="0"/>
          <w:numId w:val="19"/>
        </w:numPr>
        <w:rPr>
          <w:rFonts w:ascii="Times New Roman" w:eastAsia="Times New Roman" w:hAnsi="Times New Roman" w:cs="Times New Roman"/>
          <w:lang w:val="en-GB"/>
        </w:rPr>
      </w:pPr>
      <w:r w:rsidRPr="00332CE4">
        <w:rPr>
          <w:rFonts w:ascii="Times New Roman" w:eastAsia="Times New Roman" w:hAnsi="Times New Roman" w:cs="Times New Roman"/>
          <w:lang w:val="en-GB"/>
        </w:rPr>
        <w:t xml:space="preserve">Infectious Diseases (Notification of Prescribed Infectious Diseases) Regulations 2008 </w:t>
      </w:r>
      <w:hyperlink r:id="rId195" w:history="1">
        <w:r w:rsidR="004970CF" w:rsidRPr="00332CE4">
          <w:rPr>
            <w:rStyle w:val="Hyperlink"/>
            <w:rFonts w:ascii="Times New Roman" w:eastAsia="Times New Roman" w:hAnsi="Times New Roman" w:cs="Times New Roman"/>
            <w:lang w:val="en-GB"/>
          </w:rPr>
          <w:t>https://sso.agc.gov.sg/SL/IDA1976-S612-2008</w:t>
        </w:r>
      </w:hyperlink>
    </w:p>
    <w:p w14:paraId="19CB96DF" w14:textId="77777777" w:rsidR="004A4D65" w:rsidRPr="00332CE4" w:rsidRDefault="004A4D65" w:rsidP="004A4D65">
      <w:pPr>
        <w:rPr>
          <w:rFonts w:ascii="Times New Roman" w:hAnsi="Times New Roman" w:cs="Times New Roman"/>
          <w:lang w:val="en-GB"/>
        </w:rPr>
      </w:pPr>
    </w:p>
    <w:p w14:paraId="268C1D69" w14:textId="2C229E25" w:rsidR="00A7214C" w:rsidRPr="00332CE4" w:rsidRDefault="00A7214C" w:rsidP="00B44D8F">
      <w:pPr>
        <w:pStyle w:val="Subtitle"/>
        <w:numPr>
          <w:ilvl w:val="1"/>
          <w:numId w:val="3"/>
        </w:numPr>
        <w:spacing w:before="240"/>
        <w:rPr>
          <w:rFonts w:ascii="Times New Roman" w:hAnsi="Times New Roman" w:cs="Times New Roman"/>
          <w:color w:val="0070C0"/>
        </w:rPr>
      </w:pPr>
      <w:bookmarkStart w:id="83" w:name="_Ref29292845"/>
      <w:r w:rsidRPr="00332CE4">
        <w:rPr>
          <w:rFonts w:ascii="Times New Roman" w:hAnsi="Times New Roman" w:cs="Times New Roman"/>
          <w:color w:val="0070C0"/>
        </w:rPr>
        <w:t>Occ</w:t>
      </w:r>
      <w:r w:rsidR="00F45E8A" w:rsidRPr="00332CE4">
        <w:rPr>
          <w:rFonts w:ascii="Times New Roman" w:hAnsi="Times New Roman" w:cs="Times New Roman"/>
          <w:color w:val="0070C0"/>
        </w:rPr>
        <w:t>upational</w:t>
      </w:r>
      <w:r w:rsidRPr="00332CE4">
        <w:rPr>
          <w:rFonts w:ascii="Times New Roman" w:hAnsi="Times New Roman" w:cs="Times New Roman"/>
          <w:color w:val="0070C0"/>
        </w:rPr>
        <w:t xml:space="preserve"> Hygiene </w:t>
      </w:r>
      <w:r w:rsidR="00F45E8A" w:rsidRPr="00332CE4">
        <w:rPr>
          <w:rFonts w:ascii="Times New Roman" w:hAnsi="Times New Roman" w:cs="Times New Roman"/>
          <w:color w:val="0070C0"/>
        </w:rPr>
        <w:t>(</w:t>
      </w:r>
      <w:r w:rsidRPr="00332CE4">
        <w:rPr>
          <w:rFonts w:ascii="Times New Roman" w:hAnsi="Times New Roman" w:cs="Times New Roman"/>
          <w:i/>
          <w:color w:val="0070C0"/>
        </w:rPr>
        <w:t>e.g. Legionella</w:t>
      </w:r>
      <w:bookmarkEnd w:id="83"/>
      <w:r w:rsidR="00F45E8A" w:rsidRPr="00332CE4">
        <w:rPr>
          <w:rFonts w:ascii="Times New Roman" w:hAnsi="Times New Roman" w:cs="Times New Roman"/>
          <w:color w:val="0070C0"/>
        </w:rPr>
        <w:t>)</w:t>
      </w:r>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7D346AF5" w14:textId="77777777" w:rsidR="0008594E" w:rsidRPr="00332CE4" w:rsidRDefault="0008594E" w:rsidP="0008594E">
      <w:pPr>
        <w:rPr>
          <w:rFonts w:ascii="Times New Roman" w:hAnsi="Times New Roman" w:cs="Times New Roman"/>
        </w:rPr>
      </w:pPr>
      <w:r w:rsidRPr="00332CE4">
        <w:rPr>
          <w:rFonts w:ascii="Times New Roman" w:hAnsi="Times New Roman" w:cs="Times New Roman"/>
        </w:rPr>
        <w:t>No information available</w:t>
      </w:r>
    </w:p>
    <w:p w14:paraId="4BDCD9BA" w14:textId="77777777" w:rsidR="004A4D65" w:rsidRPr="00332CE4" w:rsidRDefault="004A4D65" w:rsidP="004A4D65">
      <w:pPr>
        <w:rPr>
          <w:rFonts w:ascii="Times New Roman" w:hAnsi="Times New Roman" w:cs="Times New Roman"/>
        </w:rPr>
      </w:pPr>
    </w:p>
    <w:p w14:paraId="68510428" w14:textId="4EDFC72F" w:rsidR="00A7214C" w:rsidRPr="00332CE4" w:rsidRDefault="00A7214C" w:rsidP="00B44D8F">
      <w:pPr>
        <w:pStyle w:val="Subtitle"/>
        <w:numPr>
          <w:ilvl w:val="1"/>
          <w:numId w:val="3"/>
        </w:numPr>
        <w:spacing w:before="240"/>
        <w:rPr>
          <w:rFonts w:ascii="Times New Roman" w:hAnsi="Times New Roman" w:cs="Times New Roman"/>
          <w:color w:val="0070C0"/>
        </w:rPr>
      </w:pPr>
      <w:bookmarkStart w:id="84" w:name="_Ref29292849"/>
      <w:r w:rsidRPr="00332CE4">
        <w:rPr>
          <w:rFonts w:ascii="Times New Roman" w:hAnsi="Times New Roman" w:cs="Times New Roman"/>
          <w:color w:val="0070C0"/>
        </w:rPr>
        <w:t>Transport</w:t>
      </w:r>
      <w:bookmarkEnd w:id="84"/>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p>
    <w:p w14:paraId="6DB8C5E2" w14:textId="77777777" w:rsidR="0008594E" w:rsidRPr="00332CE4" w:rsidRDefault="0008594E" w:rsidP="0008594E">
      <w:pPr>
        <w:rPr>
          <w:rFonts w:ascii="Times New Roman" w:hAnsi="Times New Roman" w:cs="Times New Roman"/>
        </w:rPr>
      </w:pPr>
      <w:r w:rsidRPr="00332CE4">
        <w:rPr>
          <w:rFonts w:ascii="Times New Roman" w:hAnsi="Times New Roman" w:cs="Times New Roman"/>
        </w:rPr>
        <w:t xml:space="preserve">ADR (road) </w:t>
      </w:r>
    </w:p>
    <w:p w14:paraId="648C6CE7" w14:textId="77777777" w:rsidR="0008594E" w:rsidRPr="00332CE4" w:rsidRDefault="0008594E" w:rsidP="0008594E">
      <w:pPr>
        <w:rPr>
          <w:rFonts w:ascii="Times New Roman" w:hAnsi="Times New Roman" w:cs="Times New Roman"/>
        </w:rPr>
      </w:pPr>
      <w:r w:rsidRPr="00332CE4">
        <w:rPr>
          <w:rFonts w:ascii="Times New Roman" w:hAnsi="Times New Roman" w:cs="Times New Roman"/>
        </w:rPr>
        <w:t>IATA (air)</w:t>
      </w:r>
    </w:p>
    <w:p w14:paraId="0AFE6108" w14:textId="6DE6BBAC" w:rsidR="004A4D65" w:rsidRPr="00332CE4" w:rsidRDefault="0008594E" w:rsidP="0008594E">
      <w:pPr>
        <w:rPr>
          <w:rFonts w:ascii="Times New Roman" w:hAnsi="Times New Roman" w:cs="Times New Roman"/>
        </w:rPr>
      </w:pPr>
      <w:r w:rsidRPr="00332CE4">
        <w:rPr>
          <w:rFonts w:ascii="Times New Roman" w:hAnsi="Times New Roman" w:cs="Times New Roman"/>
        </w:rPr>
        <w:t>IMDG (sea)</w:t>
      </w:r>
    </w:p>
    <w:p w14:paraId="0F91FDE1" w14:textId="77777777" w:rsidR="0056715C" w:rsidRPr="00332CE4" w:rsidRDefault="0056715C">
      <w:pPr>
        <w:rPr>
          <w:rFonts w:ascii="Times New Roman" w:eastAsiaTheme="majorEastAsia" w:hAnsi="Times New Roman" w:cs="Times New Roman"/>
          <w:b/>
          <w:bCs/>
          <w:color w:val="00948B" w:themeColor="accent1" w:themeShade="BF"/>
          <w:sz w:val="28"/>
          <w:szCs w:val="28"/>
        </w:rPr>
      </w:pPr>
      <w:r w:rsidRPr="00332CE4">
        <w:rPr>
          <w:rFonts w:ascii="Times New Roman" w:hAnsi="Times New Roman" w:cs="Times New Roman"/>
        </w:rPr>
        <w:br w:type="page"/>
      </w:r>
    </w:p>
    <w:p w14:paraId="6F44B37E" w14:textId="1E497A82" w:rsidR="00A7214C" w:rsidRPr="00332CE4" w:rsidRDefault="00A7214C" w:rsidP="00B44D8F">
      <w:pPr>
        <w:pStyle w:val="Heading1"/>
        <w:numPr>
          <w:ilvl w:val="0"/>
          <w:numId w:val="3"/>
        </w:numPr>
        <w:rPr>
          <w:rFonts w:ascii="Times New Roman" w:hAnsi="Times New Roman" w:cs="Times New Roman"/>
          <w:color w:val="002060"/>
        </w:rPr>
      </w:pPr>
      <w:bookmarkStart w:id="85" w:name="_Ref29292482"/>
      <w:r w:rsidRPr="00332CE4">
        <w:rPr>
          <w:rFonts w:ascii="Times New Roman" w:hAnsi="Times New Roman" w:cs="Times New Roman"/>
          <w:color w:val="002060"/>
        </w:rPr>
        <w:lastRenderedPageBreak/>
        <w:t>Brazil</w:t>
      </w:r>
      <w:bookmarkEnd w:id="85"/>
      <w:r w:rsidR="00592059" w:rsidRPr="00332CE4">
        <w:rPr>
          <w:rFonts w:ascii="Times New Roman" w:hAnsi="Times New Roman" w:cs="Times New Roman"/>
          <w:color w:val="002060"/>
        </w:rPr>
        <w:t xml:space="preserve">          </w:t>
      </w:r>
      <w:r w:rsidR="00592059" w:rsidRPr="00332CE4">
        <w:rPr>
          <w:rFonts w:ascii="Times New Roman" w:hAnsi="Times New Roman" w:cs="Times New Roman"/>
          <w:b w:val="0"/>
          <w:color w:val="auto"/>
          <w:sz w:val="22"/>
        </w:rPr>
        <w:t>Status: Nov ’19</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sz w:val="22"/>
          </w:rPr>
          <w:t>(home)</w:t>
        </w:r>
      </w:hyperlink>
    </w:p>
    <w:p w14:paraId="76A48932" w14:textId="21303CA0" w:rsidR="00A7214C" w:rsidRPr="00332CE4" w:rsidRDefault="00A7214C" w:rsidP="00A7214C">
      <w:pPr>
        <w:rPr>
          <w:rFonts w:ascii="Times New Roman" w:hAnsi="Times New Roman" w:cs="Times New Roman"/>
        </w:rPr>
      </w:pPr>
    </w:p>
    <w:p w14:paraId="566F3708" w14:textId="5A76B033" w:rsidR="00B44D8F" w:rsidRPr="00332CE4" w:rsidRDefault="00A7214C" w:rsidP="00B44D8F">
      <w:pPr>
        <w:pStyle w:val="Subtitle"/>
        <w:numPr>
          <w:ilvl w:val="1"/>
          <w:numId w:val="3"/>
        </w:numPr>
        <w:spacing w:before="240"/>
        <w:rPr>
          <w:rFonts w:ascii="Times New Roman" w:hAnsi="Times New Roman" w:cs="Times New Roman"/>
          <w:color w:val="0070C0"/>
        </w:rPr>
      </w:pPr>
      <w:bookmarkStart w:id="86" w:name="_Ref29292862"/>
      <w:r w:rsidRPr="00332CE4">
        <w:rPr>
          <w:rFonts w:ascii="Times New Roman" w:hAnsi="Times New Roman" w:cs="Times New Roman"/>
          <w:color w:val="0070C0"/>
        </w:rPr>
        <w:t xml:space="preserve">Worker </w:t>
      </w:r>
      <w:r w:rsidR="00F45E8A" w:rsidRPr="00332CE4">
        <w:rPr>
          <w:rFonts w:ascii="Times New Roman" w:hAnsi="Times New Roman" w:cs="Times New Roman"/>
          <w:color w:val="0070C0"/>
        </w:rPr>
        <w:t>P</w:t>
      </w:r>
      <w:r w:rsidRPr="00332CE4">
        <w:rPr>
          <w:rFonts w:ascii="Times New Roman" w:hAnsi="Times New Roman" w:cs="Times New Roman"/>
          <w:color w:val="0070C0"/>
        </w:rPr>
        <w:t>rotection</w:t>
      </w:r>
      <w:bookmarkEnd w:id="86"/>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2C7198" w:rsidRPr="00332CE4">
          <w:rPr>
            <w:rStyle w:val="Hyperlink"/>
            <w:rFonts w:ascii="Times New Roman" w:hAnsi="Times New Roman" w:cs="Times New Roman"/>
          </w:rPr>
          <w:t>(</w:t>
        </w:r>
        <w:r w:rsidR="00D940E2" w:rsidRPr="00332CE4">
          <w:rPr>
            <w:rStyle w:val="Hyperlink"/>
            <w:rFonts w:ascii="Times New Roman" w:hAnsi="Times New Roman" w:cs="Times New Roman"/>
          </w:rPr>
          <w:t>home</w:t>
        </w:r>
        <w:r w:rsidR="002C7198" w:rsidRPr="00332CE4">
          <w:rPr>
            <w:rStyle w:val="Hyperlink"/>
            <w:rFonts w:ascii="Times New Roman" w:hAnsi="Times New Roman" w:cs="Times New Roman"/>
          </w:rPr>
          <w:t>)</w:t>
        </w:r>
      </w:hyperlink>
      <w:bookmarkStart w:id="87" w:name="_Ref29292870"/>
    </w:p>
    <w:p w14:paraId="1ECD0655" w14:textId="77777777" w:rsidR="004970CF" w:rsidRPr="00332CE4" w:rsidRDefault="00B44D8F" w:rsidP="00B44D8F">
      <w:pPr>
        <w:autoSpaceDE w:val="0"/>
        <w:autoSpaceDN w:val="0"/>
        <w:adjustRightInd w:val="0"/>
        <w:rPr>
          <w:rFonts w:ascii="Times New Roman" w:hAnsi="Times New Roman" w:cs="Times New Roman"/>
        </w:rPr>
      </w:pPr>
      <w:r w:rsidRPr="00332CE4">
        <w:rPr>
          <w:rFonts w:ascii="Times New Roman" w:hAnsi="Times New Roman" w:cs="Times New Roman"/>
        </w:rPr>
        <w:t xml:space="preserve">Decreto Lei 5452/1943: Consolidação das Leis do </w:t>
      </w:r>
      <w:r w:rsidR="004970CF" w:rsidRPr="00332CE4">
        <w:rPr>
          <w:rFonts w:ascii="Times New Roman" w:hAnsi="Times New Roman" w:cs="Times New Roman"/>
        </w:rPr>
        <w:t>T</w:t>
      </w:r>
      <w:r w:rsidRPr="00332CE4">
        <w:rPr>
          <w:rFonts w:ascii="Times New Roman" w:hAnsi="Times New Roman" w:cs="Times New Roman"/>
        </w:rPr>
        <w:t xml:space="preserve">rabalho – CLT </w:t>
      </w:r>
    </w:p>
    <w:p w14:paraId="0598F5B9" w14:textId="77777777" w:rsidR="0070006D" w:rsidRPr="00332CE4" w:rsidRDefault="00B44D8F" w:rsidP="00B44D8F">
      <w:pPr>
        <w:autoSpaceDE w:val="0"/>
        <w:autoSpaceDN w:val="0"/>
        <w:adjustRightInd w:val="0"/>
        <w:rPr>
          <w:rFonts w:ascii="Times New Roman" w:hAnsi="Times New Roman" w:cs="Times New Roman"/>
        </w:rPr>
      </w:pPr>
      <w:r w:rsidRPr="00332CE4">
        <w:rPr>
          <w:rFonts w:ascii="Times New Roman" w:hAnsi="Times New Roman" w:cs="Times New Roman"/>
        </w:rPr>
        <w:t>(establishes worker protection rules)</w:t>
      </w:r>
      <w:r w:rsidR="0070006D" w:rsidRPr="00332CE4">
        <w:rPr>
          <w:rFonts w:ascii="Times New Roman" w:hAnsi="Times New Roman" w:cs="Times New Roman"/>
        </w:rPr>
        <w:t xml:space="preserve"> </w:t>
      </w:r>
    </w:p>
    <w:p w14:paraId="00A6EE2B" w14:textId="6332C062" w:rsidR="00B44D8F" w:rsidRPr="00332CE4" w:rsidRDefault="00BD71BF" w:rsidP="00B44D8F">
      <w:pPr>
        <w:autoSpaceDE w:val="0"/>
        <w:autoSpaceDN w:val="0"/>
        <w:adjustRightInd w:val="0"/>
        <w:rPr>
          <w:rFonts w:ascii="Times New Roman" w:hAnsi="Times New Roman" w:cs="Times New Roman"/>
        </w:rPr>
      </w:pPr>
      <w:hyperlink r:id="rId196" w:history="1">
        <w:r w:rsidR="0070006D" w:rsidRPr="00332CE4">
          <w:rPr>
            <w:rStyle w:val="Hyperlink"/>
            <w:rFonts w:ascii="Times New Roman" w:hAnsi="Times New Roman" w:cs="Times New Roman"/>
          </w:rPr>
          <w:t>http://www.planalto.gov.br/ccivil_03/decreto-lei/Del5452compilado.htm</w:t>
        </w:r>
      </w:hyperlink>
    </w:p>
    <w:p w14:paraId="1F0BA91C" w14:textId="45FE3262" w:rsidR="00B44D8F" w:rsidRPr="00332CE4" w:rsidRDefault="004970CF" w:rsidP="00B44D8F">
      <w:pPr>
        <w:autoSpaceDE w:val="0"/>
        <w:autoSpaceDN w:val="0"/>
        <w:adjustRightInd w:val="0"/>
        <w:rPr>
          <w:rFonts w:ascii="Times New Roman" w:hAnsi="Times New Roman" w:cs="Times New Roman"/>
        </w:rPr>
      </w:pPr>
      <w:r w:rsidRPr="00332CE4">
        <w:rPr>
          <w:rFonts w:ascii="Times New Roman" w:hAnsi="Times New Roman" w:cs="Times New Roman"/>
        </w:rPr>
        <w:t>R</w:t>
      </w:r>
      <w:r w:rsidR="00B44D8F" w:rsidRPr="00332CE4">
        <w:rPr>
          <w:rFonts w:ascii="Times New Roman" w:hAnsi="Times New Roman" w:cs="Times New Roman"/>
        </w:rPr>
        <w:t xml:space="preserve">eferences </w:t>
      </w:r>
      <w:r w:rsidRPr="00332CE4">
        <w:rPr>
          <w:rFonts w:ascii="Times New Roman" w:hAnsi="Times New Roman" w:cs="Times New Roman"/>
        </w:rPr>
        <w:t xml:space="preserve">to norms </w:t>
      </w:r>
      <w:r w:rsidR="00B44D8F" w:rsidRPr="00332CE4">
        <w:rPr>
          <w:rFonts w:ascii="Times New Roman" w:hAnsi="Times New Roman" w:cs="Times New Roman"/>
        </w:rPr>
        <w:t>relevan</w:t>
      </w:r>
      <w:r w:rsidR="005A071F" w:rsidRPr="00332CE4">
        <w:rPr>
          <w:rFonts w:ascii="Times New Roman" w:hAnsi="Times New Roman" w:cs="Times New Roman"/>
        </w:rPr>
        <w:t>t</w:t>
      </w:r>
      <w:r w:rsidR="00B44D8F" w:rsidRPr="00332CE4">
        <w:rPr>
          <w:rFonts w:ascii="Times New Roman" w:hAnsi="Times New Roman" w:cs="Times New Roman"/>
        </w:rPr>
        <w:t xml:space="preserve"> </w:t>
      </w:r>
      <w:r w:rsidRPr="00332CE4">
        <w:rPr>
          <w:rFonts w:ascii="Times New Roman" w:hAnsi="Times New Roman" w:cs="Times New Roman"/>
        </w:rPr>
        <w:t>to</w:t>
      </w:r>
      <w:r w:rsidR="00B44D8F" w:rsidRPr="00332CE4">
        <w:rPr>
          <w:rFonts w:ascii="Times New Roman" w:hAnsi="Times New Roman" w:cs="Times New Roman"/>
        </w:rPr>
        <w:t xml:space="preserve"> Biosafety:</w:t>
      </w:r>
    </w:p>
    <w:p w14:paraId="7E8A6A6D" w14:textId="77777777" w:rsidR="00C83C04" w:rsidRPr="00332CE4" w:rsidRDefault="00B44D8F" w:rsidP="00B44D8F">
      <w:pPr>
        <w:pStyle w:val="ListParagraph"/>
        <w:numPr>
          <w:ilvl w:val="0"/>
          <w:numId w:val="24"/>
        </w:numPr>
        <w:autoSpaceDE w:val="0"/>
        <w:autoSpaceDN w:val="0"/>
        <w:adjustRightInd w:val="0"/>
        <w:rPr>
          <w:rFonts w:ascii="Times New Roman" w:hAnsi="Times New Roman" w:cs="Times New Roman"/>
        </w:rPr>
      </w:pPr>
      <w:r w:rsidRPr="00332CE4">
        <w:rPr>
          <w:rFonts w:ascii="Times New Roman" w:hAnsi="Times New Roman" w:cs="Times New Roman"/>
        </w:rPr>
        <w:t>NR-04: Norma regulamentadora do Ministério do Trabalho nº 4 -  Serviços Especializados em Engenharia e de Segurança e em Medicina do Trabalho</w:t>
      </w:r>
    </w:p>
    <w:p w14:paraId="1D636793" w14:textId="289BDD6D" w:rsidR="00B44D8F" w:rsidRPr="00332CE4" w:rsidRDefault="00B44D8F" w:rsidP="00C83C04">
      <w:pPr>
        <w:pStyle w:val="ListParagraph"/>
        <w:autoSpaceDE w:val="0"/>
        <w:autoSpaceDN w:val="0"/>
        <w:adjustRightInd w:val="0"/>
        <w:rPr>
          <w:rFonts w:ascii="Times New Roman" w:hAnsi="Times New Roman" w:cs="Times New Roman"/>
        </w:rPr>
      </w:pPr>
      <w:r w:rsidRPr="00332CE4">
        <w:rPr>
          <w:rFonts w:ascii="Times New Roman" w:hAnsi="Times New Roman" w:cs="Times New Roman"/>
        </w:rPr>
        <w:t>(How SESMT* should work - *specialized services in safety engineering and worker health and welfare = HSE)</w:t>
      </w:r>
    </w:p>
    <w:p w14:paraId="43343A24" w14:textId="77777777" w:rsidR="004970CF" w:rsidRPr="00332CE4" w:rsidRDefault="00B44D8F" w:rsidP="00B44D8F">
      <w:pPr>
        <w:pStyle w:val="ListParagraph"/>
        <w:numPr>
          <w:ilvl w:val="0"/>
          <w:numId w:val="24"/>
        </w:numPr>
        <w:autoSpaceDE w:val="0"/>
        <w:autoSpaceDN w:val="0"/>
        <w:adjustRightInd w:val="0"/>
        <w:rPr>
          <w:rFonts w:ascii="Times New Roman" w:hAnsi="Times New Roman" w:cs="Times New Roman"/>
        </w:rPr>
      </w:pPr>
      <w:r w:rsidRPr="00332CE4">
        <w:rPr>
          <w:rFonts w:ascii="Times New Roman" w:hAnsi="Times New Roman" w:cs="Times New Roman"/>
        </w:rPr>
        <w:t xml:space="preserve">NR-05: Norma Regulamentadora do Ministério do Trabalho nº 5 - CIPA - Comissão Interna de Prevenção de Acidentes </w:t>
      </w:r>
    </w:p>
    <w:p w14:paraId="09892D90" w14:textId="3A78B13D" w:rsidR="00B44D8F" w:rsidRPr="00332CE4" w:rsidRDefault="00B44D8F" w:rsidP="004970CF">
      <w:pPr>
        <w:pStyle w:val="ListParagraph"/>
        <w:autoSpaceDE w:val="0"/>
        <w:autoSpaceDN w:val="0"/>
        <w:adjustRightInd w:val="0"/>
        <w:rPr>
          <w:rFonts w:ascii="Times New Roman" w:hAnsi="Times New Roman" w:cs="Times New Roman"/>
        </w:rPr>
      </w:pPr>
      <w:r w:rsidRPr="00332CE4">
        <w:rPr>
          <w:rFonts w:ascii="Times New Roman" w:hAnsi="Times New Roman" w:cs="Times New Roman"/>
        </w:rPr>
        <w:t>(When and how to establish a CIPA, that should identify, prevent and deal with work hazards and accidents)</w:t>
      </w:r>
    </w:p>
    <w:p w14:paraId="3E5F5E7A" w14:textId="77777777" w:rsidR="004970CF" w:rsidRPr="00332CE4" w:rsidRDefault="00B44D8F" w:rsidP="00B44D8F">
      <w:pPr>
        <w:pStyle w:val="ListParagraph"/>
        <w:numPr>
          <w:ilvl w:val="0"/>
          <w:numId w:val="24"/>
        </w:numPr>
        <w:autoSpaceDE w:val="0"/>
        <w:autoSpaceDN w:val="0"/>
        <w:adjustRightInd w:val="0"/>
        <w:rPr>
          <w:rFonts w:ascii="Times New Roman" w:hAnsi="Times New Roman" w:cs="Times New Roman"/>
        </w:rPr>
      </w:pPr>
      <w:r w:rsidRPr="00332CE4">
        <w:rPr>
          <w:rFonts w:ascii="Times New Roman" w:hAnsi="Times New Roman" w:cs="Times New Roman"/>
        </w:rPr>
        <w:t xml:space="preserve">NR-06: Norma Regulamentadora do Ministério do Trabalho nº 6 - EPI - Equipamentos de Proteção Individual </w:t>
      </w:r>
    </w:p>
    <w:p w14:paraId="6EA59D27" w14:textId="6BB834FA" w:rsidR="00B44D8F" w:rsidRPr="00332CE4" w:rsidRDefault="00B44D8F" w:rsidP="004970CF">
      <w:pPr>
        <w:pStyle w:val="ListParagraph"/>
        <w:autoSpaceDE w:val="0"/>
        <w:autoSpaceDN w:val="0"/>
        <w:adjustRightInd w:val="0"/>
        <w:rPr>
          <w:rFonts w:ascii="Times New Roman" w:hAnsi="Times New Roman" w:cs="Times New Roman"/>
        </w:rPr>
      </w:pPr>
      <w:r w:rsidRPr="00332CE4">
        <w:rPr>
          <w:rFonts w:ascii="Times New Roman" w:hAnsi="Times New Roman" w:cs="Times New Roman"/>
        </w:rPr>
        <w:t>(What are the personal protective equipment (PPE) and their characteristics/</w:t>
      </w:r>
      <w:r w:rsidR="004970CF" w:rsidRPr="00332CE4">
        <w:rPr>
          <w:rFonts w:ascii="Times New Roman" w:hAnsi="Times New Roman" w:cs="Times New Roman"/>
        </w:rPr>
        <w:t xml:space="preserve"> </w:t>
      </w:r>
      <w:r w:rsidRPr="00332CE4">
        <w:rPr>
          <w:rFonts w:ascii="Times New Roman" w:hAnsi="Times New Roman" w:cs="Times New Roman"/>
        </w:rPr>
        <w:t>technical specifications for workers health and welfare protection/assurance)</w:t>
      </w:r>
    </w:p>
    <w:p w14:paraId="53F89634" w14:textId="77777777" w:rsidR="004970CF" w:rsidRPr="00332CE4" w:rsidRDefault="00B44D8F" w:rsidP="00B44D8F">
      <w:pPr>
        <w:pStyle w:val="ListParagraph"/>
        <w:numPr>
          <w:ilvl w:val="0"/>
          <w:numId w:val="24"/>
        </w:numPr>
        <w:autoSpaceDE w:val="0"/>
        <w:autoSpaceDN w:val="0"/>
        <w:adjustRightInd w:val="0"/>
        <w:rPr>
          <w:rFonts w:ascii="Times New Roman" w:hAnsi="Times New Roman" w:cs="Times New Roman"/>
        </w:rPr>
      </w:pPr>
      <w:r w:rsidRPr="00332CE4">
        <w:rPr>
          <w:rFonts w:ascii="Times New Roman" w:hAnsi="Times New Roman" w:cs="Times New Roman"/>
        </w:rPr>
        <w:t xml:space="preserve">NR-07: Norma Regulamentadora do Ministério do Trabalho nº 7 - PCMSO - Programa de Controle Médico de Saúde Ocupacional </w:t>
      </w:r>
    </w:p>
    <w:p w14:paraId="628ACD53" w14:textId="14D53FAD" w:rsidR="00B44D8F" w:rsidRPr="00332CE4" w:rsidRDefault="00B44D8F" w:rsidP="004970CF">
      <w:pPr>
        <w:pStyle w:val="ListParagraph"/>
        <w:autoSpaceDE w:val="0"/>
        <w:autoSpaceDN w:val="0"/>
        <w:adjustRightInd w:val="0"/>
        <w:rPr>
          <w:rFonts w:ascii="Times New Roman" w:hAnsi="Times New Roman" w:cs="Times New Roman"/>
        </w:rPr>
      </w:pPr>
      <w:r w:rsidRPr="00332CE4">
        <w:rPr>
          <w:rFonts w:ascii="Times New Roman" w:hAnsi="Times New Roman" w:cs="Times New Roman"/>
        </w:rPr>
        <w:t>(Minimal requirements for Medical check-ups for occupational health, depending on company economic activity and number of permanent employees)</w:t>
      </w:r>
    </w:p>
    <w:p w14:paraId="64252C7D" w14:textId="77777777" w:rsidR="004970CF" w:rsidRPr="00332CE4" w:rsidRDefault="00B44D8F" w:rsidP="00B44D8F">
      <w:pPr>
        <w:pStyle w:val="ListParagraph"/>
        <w:numPr>
          <w:ilvl w:val="0"/>
          <w:numId w:val="24"/>
        </w:numPr>
        <w:autoSpaceDE w:val="0"/>
        <w:autoSpaceDN w:val="0"/>
        <w:adjustRightInd w:val="0"/>
        <w:rPr>
          <w:rFonts w:ascii="Times New Roman" w:hAnsi="Times New Roman" w:cs="Times New Roman"/>
        </w:rPr>
      </w:pPr>
      <w:r w:rsidRPr="00332CE4">
        <w:rPr>
          <w:rFonts w:ascii="Times New Roman" w:hAnsi="Times New Roman" w:cs="Times New Roman"/>
        </w:rPr>
        <w:t xml:space="preserve">NR-09: Norma regulamentadora do Ministério do Trabalho nº 9  - PPRA - Programa de Prevenção de Riscos Ambientais </w:t>
      </w:r>
    </w:p>
    <w:p w14:paraId="01F3DDD2" w14:textId="02A7383D" w:rsidR="00B44D8F" w:rsidRPr="00332CE4" w:rsidRDefault="00B44D8F" w:rsidP="004970CF">
      <w:pPr>
        <w:pStyle w:val="ListParagraph"/>
        <w:autoSpaceDE w:val="0"/>
        <w:autoSpaceDN w:val="0"/>
        <w:adjustRightInd w:val="0"/>
        <w:rPr>
          <w:rFonts w:ascii="Times New Roman" w:hAnsi="Times New Roman" w:cs="Times New Roman"/>
        </w:rPr>
      </w:pPr>
      <w:r w:rsidRPr="00332CE4">
        <w:rPr>
          <w:rFonts w:ascii="Times New Roman" w:hAnsi="Times New Roman" w:cs="Times New Roman"/>
        </w:rPr>
        <w:t>(Mandatory rules for environmental protection and workers' health and integrity protection)</w:t>
      </w:r>
    </w:p>
    <w:p w14:paraId="7C5F2276" w14:textId="77777777" w:rsidR="00C83C04" w:rsidRPr="00332CE4" w:rsidRDefault="00B44D8F" w:rsidP="00B44D8F">
      <w:pPr>
        <w:pStyle w:val="ListParagraph"/>
        <w:numPr>
          <w:ilvl w:val="0"/>
          <w:numId w:val="24"/>
        </w:numPr>
        <w:autoSpaceDE w:val="0"/>
        <w:autoSpaceDN w:val="0"/>
        <w:adjustRightInd w:val="0"/>
        <w:rPr>
          <w:rFonts w:ascii="Times New Roman" w:hAnsi="Times New Roman" w:cs="Times New Roman"/>
        </w:rPr>
      </w:pPr>
      <w:r w:rsidRPr="00332CE4">
        <w:rPr>
          <w:rFonts w:ascii="Times New Roman" w:hAnsi="Times New Roman" w:cs="Times New Roman"/>
        </w:rPr>
        <w:t xml:space="preserve">NR-15: Norma regulamentadora do Ministério do Trabalho nº 15 - Atividades e Operações Insalubres </w:t>
      </w:r>
    </w:p>
    <w:p w14:paraId="03916DA7" w14:textId="2E89ED3E" w:rsidR="00B44D8F" w:rsidRPr="00332CE4" w:rsidRDefault="00B44D8F" w:rsidP="00C83C04">
      <w:pPr>
        <w:pStyle w:val="ListParagraph"/>
        <w:autoSpaceDE w:val="0"/>
        <w:autoSpaceDN w:val="0"/>
        <w:adjustRightInd w:val="0"/>
        <w:rPr>
          <w:rFonts w:ascii="Times New Roman" w:hAnsi="Times New Roman" w:cs="Times New Roman"/>
        </w:rPr>
      </w:pPr>
      <w:r w:rsidRPr="00332CE4">
        <w:rPr>
          <w:rFonts w:ascii="Times New Roman" w:hAnsi="Times New Roman" w:cs="Times New Roman"/>
        </w:rPr>
        <w:t>(How to manage unhealthy (insalubrious) activities -  establish tolerance limits for insalubrious operations)</w:t>
      </w:r>
    </w:p>
    <w:p w14:paraId="418DE538" w14:textId="77777777" w:rsidR="00C83C04" w:rsidRPr="00332CE4" w:rsidRDefault="00B44D8F" w:rsidP="00B44D8F">
      <w:pPr>
        <w:pStyle w:val="ListParagraph"/>
        <w:numPr>
          <w:ilvl w:val="0"/>
          <w:numId w:val="24"/>
        </w:numPr>
        <w:autoSpaceDE w:val="0"/>
        <w:autoSpaceDN w:val="0"/>
        <w:adjustRightInd w:val="0"/>
        <w:rPr>
          <w:rFonts w:ascii="Times New Roman" w:hAnsi="Times New Roman" w:cs="Times New Roman"/>
        </w:rPr>
      </w:pPr>
      <w:r w:rsidRPr="00332CE4">
        <w:rPr>
          <w:rFonts w:ascii="Times New Roman" w:hAnsi="Times New Roman" w:cs="Times New Roman"/>
        </w:rPr>
        <w:t xml:space="preserve">NR-16: Norma regulamentadora do Ministério do Trabalho nº 16 - Atividades e operações perigosas </w:t>
      </w:r>
    </w:p>
    <w:p w14:paraId="7D284129" w14:textId="309E370C" w:rsidR="00B44D8F" w:rsidRPr="00332CE4" w:rsidRDefault="00B44D8F" w:rsidP="00C83C04">
      <w:pPr>
        <w:pStyle w:val="ListParagraph"/>
        <w:autoSpaceDE w:val="0"/>
        <w:autoSpaceDN w:val="0"/>
        <w:adjustRightInd w:val="0"/>
        <w:rPr>
          <w:rFonts w:ascii="Times New Roman" w:hAnsi="Times New Roman" w:cs="Times New Roman"/>
        </w:rPr>
      </w:pPr>
      <w:r w:rsidRPr="00332CE4">
        <w:rPr>
          <w:rFonts w:ascii="Times New Roman" w:hAnsi="Times New Roman" w:cs="Times New Roman"/>
        </w:rPr>
        <w:t>(</w:t>
      </w:r>
      <w:r w:rsidR="00C83C04" w:rsidRPr="00332CE4">
        <w:rPr>
          <w:rFonts w:ascii="Times New Roman" w:hAnsi="Times New Roman" w:cs="Times New Roman"/>
        </w:rPr>
        <w:t>L</w:t>
      </w:r>
      <w:r w:rsidRPr="00332CE4">
        <w:rPr>
          <w:rFonts w:ascii="Times New Roman" w:hAnsi="Times New Roman" w:cs="Times New Roman"/>
        </w:rPr>
        <w:t>ists the operations/activities considered dangerous)</w:t>
      </w:r>
    </w:p>
    <w:p w14:paraId="6E26A2D9" w14:textId="77777777" w:rsidR="00C83C04" w:rsidRPr="00332CE4" w:rsidRDefault="00B44D8F" w:rsidP="00B44D8F">
      <w:pPr>
        <w:pStyle w:val="ListParagraph"/>
        <w:numPr>
          <w:ilvl w:val="0"/>
          <w:numId w:val="24"/>
        </w:numPr>
        <w:autoSpaceDE w:val="0"/>
        <w:autoSpaceDN w:val="0"/>
        <w:adjustRightInd w:val="0"/>
        <w:rPr>
          <w:rFonts w:ascii="Times New Roman" w:hAnsi="Times New Roman" w:cs="Times New Roman"/>
        </w:rPr>
      </w:pPr>
      <w:r w:rsidRPr="00332CE4">
        <w:rPr>
          <w:rFonts w:ascii="Times New Roman" w:hAnsi="Times New Roman" w:cs="Times New Roman"/>
        </w:rPr>
        <w:t xml:space="preserve">NR-24: Norma regulamentadora do Ministério do Trabalho nº 24 - Condições sanitárias e de conforto no local de trabalho </w:t>
      </w:r>
    </w:p>
    <w:p w14:paraId="0C58BA26" w14:textId="78E1166F" w:rsidR="00B44D8F" w:rsidRPr="00332CE4" w:rsidRDefault="00B44D8F" w:rsidP="00C83C04">
      <w:pPr>
        <w:pStyle w:val="ListParagraph"/>
        <w:autoSpaceDE w:val="0"/>
        <w:autoSpaceDN w:val="0"/>
        <w:adjustRightInd w:val="0"/>
        <w:rPr>
          <w:rFonts w:ascii="Times New Roman" w:hAnsi="Times New Roman" w:cs="Times New Roman"/>
        </w:rPr>
      </w:pPr>
      <w:r w:rsidRPr="00332CE4">
        <w:rPr>
          <w:rFonts w:ascii="Times New Roman" w:hAnsi="Times New Roman" w:cs="Times New Roman"/>
        </w:rPr>
        <w:t>(</w:t>
      </w:r>
      <w:r w:rsidR="00C83C04" w:rsidRPr="00332CE4">
        <w:rPr>
          <w:rFonts w:ascii="Times New Roman" w:hAnsi="Times New Roman" w:cs="Times New Roman"/>
        </w:rPr>
        <w:t>D</w:t>
      </w:r>
      <w:r w:rsidRPr="00332CE4">
        <w:rPr>
          <w:rFonts w:ascii="Times New Roman" w:hAnsi="Times New Roman" w:cs="Times New Roman"/>
        </w:rPr>
        <w:t>etermines the minimum conditions of health according to the type of work and staff number)</w:t>
      </w:r>
    </w:p>
    <w:p w14:paraId="18F1D44D" w14:textId="77777777" w:rsidR="00C83C04" w:rsidRPr="00332CE4" w:rsidRDefault="00B44D8F" w:rsidP="00B44D8F">
      <w:pPr>
        <w:pStyle w:val="ListParagraph"/>
        <w:numPr>
          <w:ilvl w:val="0"/>
          <w:numId w:val="24"/>
        </w:numPr>
        <w:autoSpaceDE w:val="0"/>
        <w:autoSpaceDN w:val="0"/>
        <w:adjustRightInd w:val="0"/>
        <w:rPr>
          <w:rFonts w:ascii="Times New Roman" w:hAnsi="Times New Roman" w:cs="Times New Roman"/>
        </w:rPr>
      </w:pPr>
      <w:r w:rsidRPr="00332CE4">
        <w:rPr>
          <w:rFonts w:ascii="Times New Roman" w:hAnsi="Times New Roman" w:cs="Times New Roman"/>
        </w:rPr>
        <w:t xml:space="preserve">NR-31: Norma regulamentadora do Ministério do Trabalho nº 31 -  Segurança e Saúde no Trabalho na Agricultura, Pecuária, Silvicultura, Exploração Florestal e Aquicultura </w:t>
      </w:r>
    </w:p>
    <w:p w14:paraId="42E9FC87" w14:textId="5B4248DB" w:rsidR="00B44D8F" w:rsidRPr="00332CE4" w:rsidRDefault="00B44D8F" w:rsidP="00C83C04">
      <w:pPr>
        <w:pStyle w:val="ListParagraph"/>
        <w:autoSpaceDE w:val="0"/>
        <w:autoSpaceDN w:val="0"/>
        <w:adjustRightInd w:val="0"/>
        <w:rPr>
          <w:rFonts w:ascii="Times New Roman" w:hAnsi="Times New Roman" w:cs="Times New Roman"/>
        </w:rPr>
      </w:pPr>
      <w:r w:rsidRPr="00332CE4">
        <w:rPr>
          <w:rFonts w:ascii="Times New Roman" w:hAnsi="Times New Roman" w:cs="Times New Roman"/>
        </w:rPr>
        <w:t>(Rules on the safety and health of workers in agricultural and extractive activity)</w:t>
      </w:r>
    </w:p>
    <w:p w14:paraId="572CCCA6" w14:textId="77777777" w:rsidR="00C83C04" w:rsidRPr="00332CE4" w:rsidRDefault="00B44D8F" w:rsidP="00B44D8F">
      <w:pPr>
        <w:pStyle w:val="ListParagraph"/>
        <w:numPr>
          <w:ilvl w:val="0"/>
          <w:numId w:val="24"/>
        </w:numPr>
        <w:autoSpaceDE w:val="0"/>
        <w:autoSpaceDN w:val="0"/>
        <w:adjustRightInd w:val="0"/>
        <w:rPr>
          <w:rFonts w:ascii="Times New Roman" w:hAnsi="Times New Roman" w:cs="Times New Roman"/>
        </w:rPr>
      </w:pPr>
      <w:r w:rsidRPr="00332CE4">
        <w:rPr>
          <w:rFonts w:ascii="Times New Roman" w:hAnsi="Times New Roman" w:cs="Times New Roman"/>
        </w:rPr>
        <w:t xml:space="preserve">NR-32: Norma regulamentadora do Ministério do Trabalho nº 32 - Segurança e Saúde no Trabalho em Serviços de Saúde (Riscos Biológicos) </w:t>
      </w:r>
    </w:p>
    <w:p w14:paraId="16527C02" w14:textId="0DC630D3" w:rsidR="00B44D8F" w:rsidRPr="00332CE4" w:rsidRDefault="00B44D8F" w:rsidP="004C076D">
      <w:pPr>
        <w:pStyle w:val="ListParagraph"/>
        <w:autoSpaceDE w:val="0"/>
        <w:autoSpaceDN w:val="0"/>
        <w:adjustRightInd w:val="0"/>
        <w:rPr>
          <w:rFonts w:ascii="Times New Roman" w:hAnsi="Times New Roman" w:cs="Times New Roman"/>
        </w:rPr>
      </w:pPr>
      <w:r w:rsidRPr="00332CE4">
        <w:rPr>
          <w:rFonts w:ascii="Times New Roman" w:hAnsi="Times New Roman" w:cs="Times New Roman"/>
        </w:rPr>
        <w:t>(Establishes guidelines for the implementation of measures to protect the safety and health of people working in contact with biological fluids and biological and hospital waste)</w:t>
      </w:r>
    </w:p>
    <w:p w14:paraId="045DD477" w14:textId="77777777" w:rsidR="004970CF" w:rsidRPr="00332CE4" w:rsidRDefault="004970CF">
      <w:pPr>
        <w:rPr>
          <w:rFonts w:ascii="Times New Roman" w:eastAsiaTheme="minorEastAsia" w:hAnsi="Times New Roman" w:cs="Times New Roman"/>
          <w:color w:val="0070C0"/>
          <w:spacing w:val="15"/>
        </w:rPr>
      </w:pPr>
      <w:r w:rsidRPr="00332CE4">
        <w:rPr>
          <w:rFonts w:ascii="Times New Roman" w:hAnsi="Times New Roman" w:cs="Times New Roman"/>
          <w:color w:val="0070C0"/>
        </w:rPr>
        <w:br w:type="page"/>
      </w:r>
    </w:p>
    <w:p w14:paraId="64AC3413" w14:textId="5E5F2D68" w:rsidR="00A7214C" w:rsidRPr="00332CE4" w:rsidRDefault="00A7214C" w:rsidP="00B44D8F">
      <w:pPr>
        <w:pStyle w:val="Subtitle"/>
        <w:numPr>
          <w:ilvl w:val="1"/>
          <w:numId w:val="3"/>
        </w:numPr>
        <w:spacing w:before="240"/>
        <w:rPr>
          <w:rFonts w:ascii="Times New Roman" w:hAnsi="Times New Roman" w:cs="Times New Roman"/>
          <w:color w:val="0070C0"/>
        </w:rPr>
      </w:pPr>
      <w:bookmarkStart w:id="88" w:name="_Ref34305211"/>
      <w:r w:rsidRPr="00332CE4">
        <w:rPr>
          <w:rFonts w:ascii="Times New Roman" w:hAnsi="Times New Roman" w:cs="Times New Roman"/>
          <w:color w:val="0070C0"/>
        </w:rPr>
        <w:lastRenderedPageBreak/>
        <w:t xml:space="preserve">GMO </w:t>
      </w:r>
      <w:r w:rsidR="00F45E8A" w:rsidRPr="00332CE4">
        <w:rPr>
          <w:rFonts w:ascii="Times New Roman" w:hAnsi="Times New Roman" w:cs="Times New Roman"/>
          <w:color w:val="0070C0"/>
        </w:rPr>
        <w:t>C</w:t>
      </w:r>
      <w:r w:rsidRPr="00332CE4">
        <w:rPr>
          <w:rFonts w:ascii="Times New Roman" w:hAnsi="Times New Roman" w:cs="Times New Roman"/>
          <w:color w:val="0070C0"/>
        </w:rPr>
        <w:t xml:space="preserve">ontained </w:t>
      </w:r>
      <w:r w:rsidR="00F45E8A" w:rsidRPr="00332CE4">
        <w:rPr>
          <w:rFonts w:ascii="Times New Roman" w:hAnsi="Times New Roman" w:cs="Times New Roman"/>
          <w:color w:val="0070C0"/>
        </w:rPr>
        <w:t>U</w:t>
      </w:r>
      <w:r w:rsidRPr="00332CE4">
        <w:rPr>
          <w:rFonts w:ascii="Times New Roman" w:hAnsi="Times New Roman" w:cs="Times New Roman"/>
          <w:color w:val="0070C0"/>
        </w:rPr>
        <w:t xml:space="preserve">se and </w:t>
      </w:r>
      <w:r w:rsidR="00F45E8A" w:rsidRPr="00332CE4">
        <w:rPr>
          <w:rFonts w:ascii="Times New Roman" w:hAnsi="Times New Roman" w:cs="Times New Roman"/>
          <w:color w:val="0070C0"/>
        </w:rPr>
        <w:t>D</w:t>
      </w:r>
      <w:r w:rsidRPr="00332CE4">
        <w:rPr>
          <w:rFonts w:ascii="Times New Roman" w:hAnsi="Times New Roman" w:cs="Times New Roman"/>
          <w:color w:val="0070C0"/>
        </w:rPr>
        <w:t xml:space="preserve">eliberate </w:t>
      </w:r>
      <w:r w:rsidR="00F45E8A" w:rsidRPr="00332CE4">
        <w:rPr>
          <w:rFonts w:ascii="Times New Roman" w:hAnsi="Times New Roman" w:cs="Times New Roman"/>
          <w:color w:val="0070C0"/>
        </w:rPr>
        <w:t>R</w:t>
      </w:r>
      <w:r w:rsidRPr="00332CE4">
        <w:rPr>
          <w:rFonts w:ascii="Times New Roman" w:hAnsi="Times New Roman" w:cs="Times New Roman"/>
          <w:color w:val="0070C0"/>
        </w:rPr>
        <w:t>elease</w:t>
      </w:r>
      <w:bookmarkEnd w:id="87"/>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88"/>
    </w:p>
    <w:p w14:paraId="0F4AC1E0" w14:textId="29E3C659" w:rsidR="00B44D8F" w:rsidRPr="00332CE4" w:rsidRDefault="00B44D8F" w:rsidP="00B44D8F">
      <w:pPr>
        <w:tabs>
          <w:tab w:val="center" w:pos="5976"/>
          <w:tab w:val="right" w:pos="10512"/>
        </w:tabs>
        <w:rPr>
          <w:rFonts w:ascii="Times New Roman" w:hAnsi="Times New Roman" w:cs="Times New Roman"/>
        </w:rPr>
      </w:pPr>
      <w:bookmarkStart w:id="89" w:name="_Hlk29474849"/>
      <w:bookmarkStart w:id="90" w:name="_Ref29292873"/>
      <w:r w:rsidRPr="00332CE4">
        <w:rPr>
          <w:rFonts w:ascii="Times New Roman" w:hAnsi="Times New Roman" w:cs="Times New Roman"/>
        </w:rPr>
        <w:t>Lei 11.105/2005: Lei de Biosegurança (Brazilian Biosafety Law)</w:t>
      </w:r>
      <w:r w:rsidR="004C076D" w:rsidRPr="00332CE4">
        <w:rPr>
          <w:rFonts w:ascii="Times New Roman" w:hAnsi="Times New Roman" w:cs="Times New Roman"/>
        </w:rPr>
        <w:t xml:space="preserve"> </w:t>
      </w:r>
      <w:hyperlink r:id="rId197" w:history="1">
        <w:r w:rsidR="004C076D" w:rsidRPr="00332CE4">
          <w:rPr>
            <w:rStyle w:val="Hyperlink"/>
            <w:rFonts w:ascii="Times New Roman" w:hAnsi="Times New Roman" w:cs="Times New Roman"/>
          </w:rPr>
          <w:t>https://www.planalto.gov.br/ccivil_03/_Ato2004-2006/2005/Lei/L11105.htm</w:t>
        </w:r>
      </w:hyperlink>
      <w:r w:rsidR="004C076D" w:rsidRPr="00332CE4">
        <w:rPr>
          <w:rFonts w:ascii="Times New Roman" w:hAnsi="Times New Roman" w:cs="Times New Roman"/>
        </w:rPr>
        <w:t xml:space="preserve"> </w:t>
      </w:r>
    </w:p>
    <w:p w14:paraId="41FC5BDB" w14:textId="4E2A843F" w:rsidR="00B44D8F" w:rsidRPr="00332CE4" w:rsidRDefault="00B44D8F" w:rsidP="00B44D8F">
      <w:pPr>
        <w:tabs>
          <w:tab w:val="center" w:pos="5976"/>
          <w:tab w:val="right" w:pos="10512"/>
        </w:tabs>
        <w:rPr>
          <w:rFonts w:ascii="Times New Roman" w:hAnsi="Times New Roman" w:cs="Times New Roman"/>
        </w:rPr>
      </w:pPr>
      <w:r w:rsidRPr="00332CE4">
        <w:rPr>
          <w:rFonts w:ascii="Times New Roman" w:hAnsi="Times New Roman" w:cs="Times New Roman"/>
        </w:rPr>
        <w:t>Decreto 5.591/2005: Regulamenta os dispositivos da Lei de Biossegurança (implementation of Brazilian Biosafety law)</w:t>
      </w:r>
      <w:r w:rsidR="0019255F" w:rsidRPr="00332CE4">
        <w:rPr>
          <w:rFonts w:ascii="Times New Roman" w:hAnsi="Times New Roman" w:cs="Times New Roman"/>
        </w:rPr>
        <w:t xml:space="preserve"> </w:t>
      </w:r>
      <w:hyperlink r:id="rId198" w:history="1">
        <w:r w:rsidR="0019255F" w:rsidRPr="00332CE4">
          <w:rPr>
            <w:rStyle w:val="Hyperlink"/>
            <w:rFonts w:ascii="Times New Roman" w:hAnsi="Times New Roman" w:cs="Times New Roman"/>
          </w:rPr>
          <w:t>https://www.planalto.gov.br/ccivil_03/_Ato2004-2006/2005/Decreto/D5591.htm</w:t>
        </w:r>
      </w:hyperlink>
      <w:bookmarkEnd w:id="89"/>
      <w:r w:rsidR="0019255F" w:rsidRPr="00332CE4">
        <w:rPr>
          <w:rFonts w:ascii="Times New Roman" w:hAnsi="Times New Roman" w:cs="Times New Roman"/>
        </w:rPr>
        <w:t xml:space="preserve"> </w:t>
      </w:r>
    </w:p>
    <w:p w14:paraId="095CC438" w14:textId="77777777" w:rsidR="00B44D8F" w:rsidRPr="00332CE4" w:rsidRDefault="00B44D8F" w:rsidP="00B44D8F">
      <w:pPr>
        <w:tabs>
          <w:tab w:val="center" w:pos="5976"/>
          <w:tab w:val="right" w:pos="10512"/>
        </w:tabs>
        <w:rPr>
          <w:rFonts w:ascii="Times New Roman" w:hAnsi="Times New Roman" w:cs="Times New Roman"/>
        </w:rPr>
      </w:pPr>
    </w:p>
    <w:p w14:paraId="46E03BC9" w14:textId="77777777" w:rsidR="00B44D8F" w:rsidRPr="00332CE4" w:rsidRDefault="00B44D8F" w:rsidP="00B44D8F">
      <w:pPr>
        <w:tabs>
          <w:tab w:val="center" w:pos="5976"/>
          <w:tab w:val="right" w:pos="10512"/>
        </w:tabs>
        <w:rPr>
          <w:rFonts w:ascii="Times New Roman" w:hAnsi="Times New Roman" w:cs="Times New Roman"/>
        </w:rPr>
      </w:pPr>
      <w:r w:rsidRPr="00332CE4">
        <w:rPr>
          <w:rFonts w:ascii="Times New Roman" w:hAnsi="Times New Roman" w:cs="Times New Roman"/>
        </w:rPr>
        <w:t>GMO Contained use:</w:t>
      </w:r>
    </w:p>
    <w:p w14:paraId="4B3B5E5B" w14:textId="77777777" w:rsidR="0049030A" w:rsidRPr="00332CE4" w:rsidRDefault="00B44D8F" w:rsidP="00B44D8F">
      <w:pPr>
        <w:pStyle w:val="ListParagraph"/>
        <w:numPr>
          <w:ilvl w:val="0"/>
          <w:numId w:val="25"/>
        </w:numPr>
        <w:tabs>
          <w:tab w:val="center" w:pos="5976"/>
          <w:tab w:val="right" w:pos="10512"/>
        </w:tabs>
        <w:rPr>
          <w:rFonts w:ascii="Times New Roman" w:hAnsi="Times New Roman" w:cs="Times New Roman"/>
        </w:rPr>
      </w:pPr>
      <w:r w:rsidRPr="00332CE4">
        <w:rPr>
          <w:rFonts w:ascii="Times New Roman" w:hAnsi="Times New Roman" w:cs="Times New Roman"/>
        </w:rPr>
        <w:t xml:space="preserve">RN-01: Dispõe sobre a instalação e o funcionamento das Comissões Internas de Biossegurança (CIBios) e sobre os critérios e procedimentos para requerimento, emissão, revisão, extensão, suspensão e cancelamento do Certificado de Qualidade em Biossegurança (CQB). </w:t>
      </w:r>
    </w:p>
    <w:p w14:paraId="236264A4" w14:textId="4CD2BA21" w:rsidR="00B44D8F" w:rsidRPr="00332CE4" w:rsidRDefault="00B44D8F" w:rsidP="0049030A">
      <w:pPr>
        <w:pStyle w:val="ListParagraph"/>
        <w:tabs>
          <w:tab w:val="center" w:pos="5976"/>
          <w:tab w:val="right" w:pos="10512"/>
        </w:tabs>
        <w:rPr>
          <w:rFonts w:ascii="Times New Roman" w:hAnsi="Times New Roman" w:cs="Times New Roman"/>
        </w:rPr>
      </w:pPr>
      <w:r w:rsidRPr="00332CE4">
        <w:rPr>
          <w:rFonts w:ascii="Times New Roman" w:hAnsi="Times New Roman" w:cs="Times New Roman"/>
        </w:rPr>
        <w:t>(rules to receive GMO permit, and establish the internal Biosafety Committee) – updated by:</w:t>
      </w:r>
    </w:p>
    <w:p w14:paraId="10BB9A28" w14:textId="77777777" w:rsidR="00B44D8F" w:rsidRPr="00332CE4" w:rsidRDefault="00B44D8F" w:rsidP="00B44D8F">
      <w:pPr>
        <w:pStyle w:val="ListParagraph"/>
        <w:numPr>
          <w:ilvl w:val="1"/>
          <w:numId w:val="25"/>
        </w:numPr>
        <w:tabs>
          <w:tab w:val="center" w:pos="5976"/>
          <w:tab w:val="right" w:pos="10512"/>
        </w:tabs>
        <w:rPr>
          <w:rFonts w:ascii="Times New Roman" w:hAnsi="Times New Roman" w:cs="Times New Roman"/>
        </w:rPr>
      </w:pPr>
      <w:r w:rsidRPr="00332CE4">
        <w:rPr>
          <w:rFonts w:ascii="Times New Roman" w:hAnsi="Times New Roman" w:cs="Times New Roman"/>
        </w:rPr>
        <w:t>RN-11: Altera e atualiza a RN01 - O inciso V e as alíneas "a" a "c" do art. 16 da Resolução Normativa nº 1</w:t>
      </w:r>
    </w:p>
    <w:p w14:paraId="0815BB50" w14:textId="77777777" w:rsidR="00B44D8F" w:rsidRPr="00332CE4" w:rsidRDefault="00B44D8F" w:rsidP="00B44D8F">
      <w:pPr>
        <w:pStyle w:val="ListParagraph"/>
        <w:numPr>
          <w:ilvl w:val="1"/>
          <w:numId w:val="25"/>
        </w:numPr>
        <w:tabs>
          <w:tab w:val="center" w:pos="5976"/>
          <w:tab w:val="right" w:pos="10512"/>
        </w:tabs>
        <w:rPr>
          <w:rFonts w:ascii="Times New Roman" w:hAnsi="Times New Roman" w:cs="Times New Roman"/>
        </w:rPr>
      </w:pPr>
      <w:r w:rsidRPr="00332CE4">
        <w:rPr>
          <w:rFonts w:ascii="Times New Roman" w:hAnsi="Times New Roman" w:cs="Times New Roman"/>
        </w:rPr>
        <w:t>RN-14: Altera e atualiza a RN01 - O inciso IV do Art. 5°, o caput do art. 9° e os incisos II, IV e VI do art. 11 da Resolução Normativa n° 1</w:t>
      </w:r>
    </w:p>
    <w:p w14:paraId="684219DB" w14:textId="77777777" w:rsidR="0049030A" w:rsidRPr="00332CE4" w:rsidRDefault="00B44D8F" w:rsidP="00B44D8F">
      <w:pPr>
        <w:pStyle w:val="ListParagraph"/>
        <w:numPr>
          <w:ilvl w:val="0"/>
          <w:numId w:val="25"/>
        </w:numPr>
        <w:tabs>
          <w:tab w:val="center" w:pos="5976"/>
          <w:tab w:val="right" w:pos="10512"/>
        </w:tabs>
        <w:rPr>
          <w:rFonts w:ascii="Times New Roman" w:hAnsi="Times New Roman" w:cs="Times New Roman"/>
        </w:rPr>
      </w:pPr>
      <w:r w:rsidRPr="00332CE4">
        <w:rPr>
          <w:rFonts w:ascii="Times New Roman" w:hAnsi="Times New Roman" w:cs="Times New Roman"/>
        </w:rPr>
        <w:t xml:space="preserve">RN-02: Dispõe sobre a classificação de risco de OGM e os níveis de biossegurança a serem aplicados nas atividades e projetos em contenção com OGM e seus derivados. </w:t>
      </w:r>
    </w:p>
    <w:p w14:paraId="44BFAA2E" w14:textId="3F9F95C9" w:rsidR="00B44D8F" w:rsidRPr="00332CE4" w:rsidRDefault="00B44D8F" w:rsidP="0049030A">
      <w:pPr>
        <w:pStyle w:val="ListParagraph"/>
        <w:tabs>
          <w:tab w:val="center" w:pos="5976"/>
          <w:tab w:val="right" w:pos="10512"/>
        </w:tabs>
        <w:rPr>
          <w:rFonts w:ascii="Times New Roman" w:hAnsi="Times New Roman" w:cs="Times New Roman"/>
        </w:rPr>
      </w:pPr>
      <w:r w:rsidRPr="00332CE4">
        <w:rPr>
          <w:rFonts w:ascii="Times New Roman" w:hAnsi="Times New Roman" w:cs="Times New Roman"/>
        </w:rPr>
        <w:t>(GMO risk assessment and biosafety levels to be applied in relation to activities with GMOs and their derivatives).</w:t>
      </w:r>
    </w:p>
    <w:p w14:paraId="07F07072" w14:textId="77777777" w:rsidR="00B44D8F" w:rsidRPr="00332CE4" w:rsidRDefault="00B44D8F" w:rsidP="00B44D8F">
      <w:pPr>
        <w:tabs>
          <w:tab w:val="center" w:pos="5976"/>
          <w:tab w:val="right" w:pos="10512"/>
        </w:tabs>
        <w:rPr>
          <w:rFonts w:ascii="Times New Roman" w:hAnsi="Times New Roman" w:cs="Times New Roman"/>
        </w:rPr>
      </w:pPr>
    </w:p>
    <w:p w14:paraId="2E166EB3" w14:textId="77777777" w:rsidR="00B44D8F" w:rsidRPr="00332CE4" w:rsidRDefault="00B44D8F" w:rsidP="00B44D8F">
      <w:pPr>
        <w:tabs>
          <w:tab w:val="center" w:pos="5976"/>
          <w:tab w:val="right" w:pos="10512"/>
        </w:tabs>
        <w:rPr>
          <w:rFonts w:ascii="Times New Roman" w:hAnsi="Times New Roman" w:cs="Times New Roman"/>
        </w:rPr>
      </w:pPr>
      <w:r w:rsidRPr="00332CE4">
        <w:rPr>
          <w:rFonts w:ascii="Times New Roman" w:hAnsi="Times New Roman" w:cs="Times New Roman"/>
        </w:rPr>
        <w:t>GMO Deliberate release:</w:t>
      </w:r>
    </w:p>
    <w:p w14:paraId="15F6469C" w14:textId="77777777" w:rsidR="0049030A" w:rsidRPr="00332CE4" w:rsidRDefault="00B44D8F" w:rsidP="00B44D8F">
      <w:pPr>
        <w:pStyle w:val="ListParagraph"/>
        <w:numPr>
          <w:ilvl w:val="0"/>
          <w:numId w:val="26"/>
        </w:numPr>
        <w:tabs>
          <w:tab w:val="center" w:pos="5976"/>
          <w:tab w:val="right" w:pos="10512"/>
        </w:tabs>
        <w:rPr>
          <w:rFonts w:ascii="Times New Roman" w:hAnsi="Times New Roman" w:cs="Times New Roman"/>
        </w:rPr>
      </w:pPr>
      <w:r w:rsidRPr="00332CE4">
        <w:rPr>
          <w:rFonts w:ascii="Times New Roman" w:hAnsi="Times New Roman" w:cs="Times New Roman"/>
        </w:rPr>
        <w:t xml:space="preserve">RN-03: Monitoramento pós-liberação comercial de milho GM </w:t>
      </w:r>
    </w:p>
    <w:p w14:paraId="2DA1A617" w14:textId="4AE6DE98" w:rsidR="00B44D8F" w:rsidRPr="00332CE4" w:rsidRDefault="00B44D8F" w:rsidP="0049030A">
      <w:pPr>
        <w:pStyle w:val="ListParagraph"/>
        <w:tabs>
          <w:tab w:val="center" w:pos="5976"/>
          <w:tab w:val="right" w:pos="10512"/>
        </w:tabs>
        <w:rPr>
          <w:rFonts w:ascii="Times New Roman" w:hAnsi="Times New Roman" w:cs="Times New Roman"/>
        </w:rPr>
      </w:pPr>
      <w:r w:rsidRPr="00332CE4">
        <w:rPr>
          <w:rFonts w:ascii="Times New Roman" w:hAnsi="Times New Roman" w:cs="Times New Roman"/>
        </w:rPr>
        <w:t>(GM maize commercial post-release monitoring)</w:t>
      </w:r>
    </w:p>
    <w:p w14:paraId="2032EF4F" w14:textId="77777777" w:rsidR="0049030A" w:rsidRPr="00332CE4" w:rsidRDefault="00B44D8F" w:rsidP="00B44D8F">
      <w:pPr>
        <w:pStyle w:val="ListParagraph"/>
        <w:numPr>
          <w:ilvl w:val="0"/>
          <w:numId w:val="26"/>
        </w:numPr>
        <w:tabs>
          <w:tab w:val="center" w:pos="5976"/>
          <w:tab w:val="right" w:pos="10512"/>
        </w:tabs>
        <w:rPr>
          <w:rFonts w:ascii="Times New Roman" w:hAnsi="Times New Roman" w:cs="Times New Roman"/>
          <w:lang w:val="fr-BE"/>
        </w:rPr>
      </w:pPr>
      <w:r w:rsidRPr="00332CE4">
        <w:rPr>
          <w:rFonts w:ascii="Times New Roman" w:hAnsi="Times New Roman" w:cs="Times New Roman"/>
          <w:lang w:val="fr-BE"/>
        </w:rPr>
        <w:t xml:space="preserve">RN-04: Estabelecer as distâncias mínimas de isolamento a serem observadas entre cultivos comerciais de milho geneticamente modificado e cultivos de milho não geneticamente modificado </w:t>
      </w:r>
    </w:p>
    <w:p w14:paraId="2D6D8AC3" w14:textId="23FF9CE6" w:rsidR="00B44D8F" w:rsidRPr="00332CE4" w:rsidRDefault="00B44D8F" w:rsidP="0049030A">
      <w:pPr>
        <w:pStyle w:val="ListParagraph"/>
        <w:tabs>
          <w:tab w:val="center" w:pos="5976"/>
          <w:tab w:val="right" w:pos="10512"/>
        </w:tabs>
        <w:rPr>
          <w:rFonts w:ascii="Times New Roman" w:hAnsi="Times New Roman" w:cs="Times New Roman"/>
        </w:rPr>
      </w:pPr>
      <w:r w:rsidRPr="00332CE4">
        <w:rPr>
          <w:rFonts w:ascii="Times New Roman" w:hAnsi="Times New Roman" w:cs="Times New Roman"/>
        </w:rPr>
        <w:t>(Provisions on minimum isolation distances to be observed between commercial GM maize crops and non-GM maize crops)</w:t>
      </w:r>
    </w:p>
    <w:p w14:paraId="4E964EBB" w14:textId="77777777" w:rsidR="0049030A" w:rsidRPr="00332CE4" w:rsidRDefault="00B44D8F" w:rsidP="00B44D8F">
      <w:pPr>
        <w:pStyle w:val="ListParagraph"/>
        <w:numPr>
          <w:ilvl w:val="0"/>
          <w:numId w:val="26"/>
        </w:numPr>
        <w:tabs>
          <w:tab w:val="center" w:pos="5976"/>
          <w:tab w:val="right" w:pos="10512"/>
        </w:tabs>
        <w:rPr>
          <w:rFonts w:ascii="Times New Roman" w:hAnsi="Times New Roman" w:cs="Times New Roman"/>
        </w:rPr>
      </w:pPr>
      <w:r w:rsidRPr="00332CE4">
        <w:rPr>
          <w:rFonts w:ascii="Times New Roman" w:hAnsi="Times New Roman" w:cs="Times New Roman"/>
        </w:rPr>
        <w:t xml:space="preserve">RN-05: Dispõe sobre a liberação comercial de Organismos Geneticamente Modificados - OGM e seus derivados </w:t>
      </w:r>
    </w:p>
    <w:p w14:paraId="5E711C7A" w14:textId="5D1375AD" w:rsidR="00B44D8F" w:rsidRPr="00332CE4" w:rsidRDefault="00B44D8F" w:rsidP="0049030A">
      <w:pPr>
        <w:pStyle w:val="ListParagraph"/>
        <w:tabs>
          <w:tab w:val="center" w:pos="5976"/>
          <w:tab w:val="right" w:pos="10512"/>
        </w:tabs>
        <w:rPr>
          <w:rFonts w:ascii="Times New Roman" w:hAnsi="Times New Roman" w:cs="Times New Roman"/>
        </w:rPr>
      </w:pPr>
      <w:r w:rsidRPr="00332CE4">
        <w:rPr>
          <w:rFonts w:ascii="Times New Roman" w:hAnsi="Times New Roman" w:cs="Times New Roman"/>
        </w:rPr>
        <w:t>(Provisions on commercial release of GMOs and their derivatives)</w:t>
      </w:r>
    </w:p>
    <w:p w14:paraId="5333952C" w14:textId="77777777" w:rsidR="0049030A" w:rsidRPr="00332CE4" w:rsidRDefault="00B44D8F" w:rsidP="00B44D8F">
      <w:pPr>
        <w:pStyle w:val="ListParagraph"/>
        <w:numPr>
          <w:ilvl w:val="0"/>
          <w:numId w:val="26"/>
        </w:numPr>
        <w:tabs>
          <w:tab w:val="center" w:pos="5976"/>
          <w:tab w:val="right" w:pos="10512"/>
        </w:tabs>
        <w:rPr>
          <w:rFonts w:ascii="Times New Roman" w:hAnsi="Times New Roman" w:cs="Times New Roman"/>
          <w:lang w:val="fr-BE"/>
        </w:rPr>
      </w:pPr>
      <w:r w:rsidRPr="00332CE4">
        <w:rPr>
          <w:rFonts w:ascii="Times New Roman" w:hAnsi="Times New Roman" w:cs="Times New Roman"/>
          <w:lang w:val="fr-BE"/>
        </w:rPr>
        <w:t>RN-06: Dispões sobre as liberações planejadas no meio ambiente de Organismos Geneticamente Modificados de origem vegetal e seus derivados</w:t>
      </w:r>
    </w:p>
    <w:p w14:paraId="345E52A8" w14:textId="66EAA7C8" w:rsidR="00B44D8F" w:rsidRPr="00332CE4" w:rsidRDefault="00B44D8F" w:rsidP="0049030A">
      <w:pPr>
        <w:pStyle w:val="ListParagraph"/>
        <w:tabs>
          <w:tab w:val="center" w:pos="5976"/>
          <w:tab w:val="right" w:pos="10512"/>
        </w:tabs>
        <w:rPr>
          <w:rFonts w:ascii="Times New Roman" w:hAnsi="Times New Roman" w:cs="Times New Roman"/>
        </w:rPr>
      </w:pPr>
      <w:r w:rsidRPr="00332CE4">
        <w:rPr>
          <w:rFonts w:ascii="Times New Roman" w:hAnsi="Times New Roman" w:cs="Times New Roman"/>
        </w:rPr>
        <w:t>(Provisions on planned releases into the environment of genetically modified organisms of plant origin and their derivatives)</w:t>
      </w:r>
    </w:p>
    <w:p w14:paraId="68948E09" w14:textId="77777777" w:rsidR="0049030A" w:rsidRPr="00332CE4" w:rsidRDefault="00B44D8F" w:rsidP="00B44D8F">
      <w:pPr>
        <w:pStyle w:val="ListParagraph"/>
        <w:numPr>
          <w:ilvl w:val="0"/>
          <w:numId w:val="26"/>
        </w:numPr>
        <w:tabs>
          <w:tab w:val="center" w:pos="5976"/>
          <w:tab w:val="right" w:pos="10512"/>
        </w:tabs>
        <w:rPr>
          <w:rFonts w:ascii="Times New Roman" w:hAnsi="Times New Roman" w:cs="Times New Roman"/>
          <w:lang w:val="fr-BE"/>
        </w:rPr>
      </w:pPr>
      <w:r w:rsidRPr="00332CE4">
        <w:rPr>
          <w:rFonts w:ascii="Times New Roman" w:hAnsi="Times New Roman" w:cs="Times New Roman"/>
          <w:lang w:val="fr-BE"/>
        </w:rPr>
        <w:t xml:space="preserve">RN-07: Dispõe sobre as liberações planejadas no meio ambiente de Microorganismos e Animais Geneticamente Modificados de Classe de Risco I e seus derivados </w:t>
      </w:r>
    </w:p>
    <w:p w14:paraId="2195C4CF" w14:textId="7CEE99F0" w:rsidR="00B44D8F" w:rsidRPr="00332CE4" w:rsidRDefault="00B44D8F" w:rsidP="0049030A">
      <w:pPr>
        <w:pStyle w:val="ListParagraph"/>
        <w:tabs>
          <w:tab w:val="center" w:pos="5976"/>
          <w:tab w:val="right" w:pos="10512"/>
        </w:tabs>
        <w:rPr>
          <w:rFonts w:ascii="Times New Roman" w:hAnsi="Times New Roman" w:cs="Times New Roman"/>
        </w:rPr>
      </w:pPr>
      <w:r w:rsidRPr="00332CE4">
        <w:rPr>
          <w:rFonts w:ascii="Times New Roman" w:hAnsi="Times New Roman" w:cs="Times New Roman"/>
        </w:rPr>
        <w:t>(Provisions on planned releases into the environment of Hazard Class I GM Microorganisms and Animals and their derivatives)</w:t>
      </w:r>
    </w:p>
    <w:p w14:paraId="4AC894DB" w14:textId="77777777" w:rsidR="0049030A" w:rsidRPr="00332CE4" w:rsidRDefault="00B44D8F" w:rsidP="00B44D8F">
      <w:pPr>
        <w:pStyle w:val="ListParagraph"/>
        <w:numPr>
          <w:ilvl w:val="0"/>
          <w:numId w:val="26"/>
        </w:numPr>
        <w:tabs>
          <w:tab w:val="center" w:pos="5976"/>
          <w:tab w:val="right" w:pos="10512"/>
        </w:tabs>
        <w:rPr>
          <w:rFonts w:ascii="Times New Roman" w:hAnsi="Times New Roman" w:cs="Times New Roman"/>
        </w:rPr>
      </w:pPr>
      <w:r w:rsidRPr="00332CE4">
        <w:rPr>
          <w:rFonts w:ascii="Times New Roman" w:hAnsi="Times New Roman" w:cs="Times New Roman"/>
        </w:rPr>
        <w:t xml:space="preserve">RN-08: Dispões sobre as liberações planejadas no meio ambiente de Organismos Geneticamente Modificados de origem vegetal e seus derivados que já tenham sido aprovados anteriormente </w:t>
      </w:r>
    </w:p>
    <w:p w14:paraId="09AC0182" w14:textId="2619E73B" w:rsidR="00B44D8F" w:rsidRPr="00332CE4" w:rsidRDefault="00B44D8F" w:rsidP="0049030A">
      <w:pPr>
        <w:pStyle w:val="ListParagraph"/>
        <w:tabs>
          <w:tab w:val="center" w:pos="5976"/>
          <w:tab w:val="right" w:pos="10512"/>
        </w:tabs>
        <w:rPr>
          <w:rFonts w:ascii="Times New Roman" w:hAnsi="Times New Roman" w:cs="Times New Roman"/>
        </w:rPr>
      </w:pPr>
      <w:r w:rsidRPr="00332CE4">
        <w:rPr>
          <w:rFonts w:ascii="Times New Roman" w:hAnsi="Times New Roman" w:cs="Times New Roman"/>
        </w:rPr>
        <w:t>(Provisions on planned releases into the environment of GM organisms of plant origin and their derivatives that have already been approved)</w:t>
      </w:r>
    </w:p>
    <w:p w14:paraId="79B5FAA8" w14:textId="77777777" w:rsidR="0049030A" w:rsidRPr="00332CE4" w:rsidRDefault="00B44D8F" w:rsidP="00B44D8F">
      <w:pPr>
        <w:pStyle w:val="ListParagraph"/>
        <w:numPr>
          <w:ilvl w:val="0"/>
          <w:numId w:val="26"/>
        </w:numPr>
        <w:tabs>
          <w:tab w:val="center" w:pos="5976"/>
          <w:tab w:val="right" w:pos="10512"/>
        </w:tabs>
        <w:rPr>
          <w:rFonts w:ascii="Times New Roman" w:hAnsi="Times New Roman" w:cs="Times New Roman"/>
        </w:rPr>
      </w:pPr>
      <w:r w:rsidRPr="00332CE4">
        <w:rPr>
          <w:rFonts w:ascii="Times New Roman" w:hAnsi="Times New Roman" w:cs="Times New Roman"/>
        </w:rPr>
        <w:t xml:space="preserve">RN-09: O monitoramento pós-liberação comercial de Organismos Geneticamente Modificados – OGM ou sua isenção </w:t>
      </w:r>
    </w:p>
    <w:p w14:paraId="26C29692" w14:textId="0C0367E9" w:rsidR="00B44D8F" w:rsidRPr="00332CE4" w:rsidRDefault="00B44D8F" w:rsidP="0049030A">
      <w:pPr>
        <w:pStyle w:val="ListParagraph"/>
        <w:tabs>
          <w:tab w:val="center" w:pos="5976"/>
          <w:tab w:val="right" w:pos="10512"/>
        </w:tabs>
        <w:rPr>
          <w:rFonts w:ascii="Times New Roman" w:hAnsi="Times New Roman" w:cs="Times New Roman"/>
        </w:rPr>
      </w:pPr>
      <w:r w:rsidRPr="00332CE4">
        <w:rPr>
          <w:rFonts w:ascii="Times New Roman" w:hAnsi="Times New Roman" w:cs="Times New Roman"/>
        </w:rPr>
        <w:t>(Post-commercial release monitoring of GMOs or their exemption)</w:t>
      </w:r>
    </w:p>
    <w:p w14:paraId="1088C465" w14:textId="77777777" w:rsidR="0049030A" w:rsidRPr="00332CE4" w:rsidRDefault="00B44D8F" w:rsidP="00B44D8F">
      <w:pPr>
        <w:pStyle w:val="ListParagraph"/>
        <w:numPr>
          <w:ilvl w:val="0"/>
          <w:numId w:val="26"/>
        </w:numPr>
        <w:tabs>
          <w:tab w:val="center" w:pos="5976"/>
          <w:tab w:val="right" w:pos="10512"/>
        </w:tabs>
        <w:rPr>
          <w:rFonts w:ascii="Times New Roman" w:hAnsi="Times New Roman" w:cs="Times New Roman"/>
          <w:lang w:val="fr-BE"/>
        </w:rPr>
      </w:pPr>
      <w:r w:rsidRPr="00332CE4">
        <w:rPr>
          <w:rFonts w:ascii="Times New Roman" w:hAnsi="Times New Roman" w:cs="Times New Roman"/>
          <w:lang w:val="fr-BE"/>
        </w:rPr>
        <w:lastRenderedPageBreak/>
        <w:t xml:space="preserve">RN-15: Liberação comercial de Organismo Geneticamente Modificado – OGM que contenha mais de um evento </w:t>
      </w:r>
    </w:p>
    <w:p w14:paraId="12171750" w14:textId="555DF4E4" w:rsidR="00B44D8F" w:rsidRPr="00332CE4" w:rsidRDefault="00B44D8F" w:rsidP="0049030A">
      <w:pPr>
        <w:pStyle w:val="ListParagraph"/>
        <w:tabs>
          <w:tab w:val="center" w:pos="5976"/>
          <w:tab w:val="right" w:pos="10512"/>
        </w:tabs>
        <w:rPr>
          <w:rFonts w:ascii="Times New Roman" w:hAnsi="Times New Roman" w:cs="Times New Roman"/>
        </w:rPr>
      </w:pPr>
      <w:r w:rsidRPr="00332CE4">
        <w:rPr>
          <w:rFonts w:ascii="Times New Roman" w:hAnsi="Times New Roman" w:cs="Times New Roman"/>
        </w:rPr>
        <w:t>(Commercial release GMO containing more than one event)</w:t>
      </w:r>
    </w:p>
    <w:p w14:paraId="460145AE" w14:textId="77777777" w:rsidR="0049030A" w:rsidRPr="00332CE4" w:rsidRDefault="00B44D8F" w:rsidP="00B44D8F">
      <w:pPr>
        <w:pStyle w:val="ListParagraph"/>
        <w:numPr>
          <w:ilvl w:val="0"/>
          <w:numId w:val="26"/>
        </w:numPr>
        <w:tabs>
          <w:tab w:val="center" w:pos="5976"/>
          <w:tab w:val="right" w:pos="10512"/>
        </w:tabs>
        <w:rPr>
          <w:rFonts w:ascii="Times New Roman" w:hAnsi="Times New Roman" w:cs="Times New Roman"/>
          <w:lang w:val="fr-BE"/>
        </w:rPr>
      </w:pPr>
      <w:r w:rsidRPr="00332CE4">
        <w:rPr>
          <w:rFonts w:ascii="Times New Roman" w:hAnsi="Times New Roman" w:cs="Times New Roman"/>
          <w:lang w:val="fr-BE"/>
        </w:rPr>
        <w:t xml:space="preserve">Lei 11.460/2007: Dispõe sobre o plantio de organismos geneticamente modificados em unidades de conservação </w:t>
      </w:r>
    </w:p>
    <w:p w14:paraId="1AE61B5A" w14:textId="434F8072" w:rsidR="00B44D8F" w:rsidRPr="00332CE4" w:rsidRDefault="00B44D8F" w:rsidP="0049030A">
      <w:pPr>
        <w:pStyle w:val="ListParagraph"/>
        <w:tabs>
          <w:tab w:val="center" w:pos="5976"/>
          <w:tab w:val="right" w:pos="10512"/>
        </w:tabs>
        <w:rPr>
          <w:rFonts w:ascii="Times New Roman" w:hAnsi="Times New Roman" w:cs="Times New Roman"/>
        </w:rPr>
      </w:pPr>
      <w:r w:rsidRPr="00332CE4">
        <w:rPr>
          <w:rFonts w:ascii="Times New Roman" w:hAnsi="Times New Roman" w:cs="Times New Roman"/>
        </w:rPr>
        <w:t>(Provisions on the planting of GMOs in protected areas)</w:t>
      </w:r>
      <w:r w:rsidR="0019255F" w:rsidRPr="00332CE4">
        <w:rPr>
          <w:rFonts w:ascii="Times New Roman" w:hAnsi="Times New Roman" w:cs="Times New Roman"/>
        </w:rPr>
        <w:t xml:space="preserve"> </w:t>
      </w:r>
      <w:hyperlink r:id="rId199" w:history="1">
        <w:r w:rsidR="0019255F" w:rsidRPr="00332CE4">
          <w:rPr>
            <w:rStyle w:val="Hyperlink"/>
            <w:rFonts w:ascii="Times New Roman" w:hAnsi="Times New Roman" w:cs="Times New Roman"/>
          </w:rPr>
          <w:t>http://www.planalto.gov.br/ccivil_03/_Ato2007-2010/2007/Lei/L11460.htm</w:t>
        </w:r>
      </w:hyperlink>
      <w:r w:rsidR="0019255F" w:rsidRPr="00332CE4">
        <w:rPr>
          <w:rFonts w:ascii="Times New Roman" w:hAnsi="Times New Roman" w:cs="Times New Roman"/>
        </w:rPr>
        <w:t xml:space="preserve"> </w:t>
      </w:r>
    </w:p>
    <w:p w14:paraId="34FCBCE4" w14:textId="77777777" w:rsidR="00B44D8F" w:rsidRPr="00332CE4" w:rsidRDefault="00B44D8F" w:rsidP="00B44D8F">
      <w:pPr>
        <w:rPr>
          <w:rFonts w:ascii="Times New Roman" w:hAnsi="Times New Roman" w:cs="Times New Roman"/>
        </w:rPr>
      </w:pPr>
    </w:p>
    <w:p w14:paraId="48536014" w14:textId="2A9CB343" w:rsidR="00B44D8F" w:rsidRPr="00332CE4" w:rsidRDefault="00A7214C" w:rsidP="00B44D8F">
      <w:pPr>
        <w:pStyle w:val="Subtitle"/>
        <w:numPr>
          <w:ilvl w:val="1"/>
          <w:numId w:val="3"/>
        </w:numPr>
        <w:spacing w:before="240"/>
        <w:rPr>
          <w:rFonts w:ascii="Times New Roman" w:hAnsi="Times New Roman" w:cs="Times New Roman"/>
          <w:color w:val="0070C0"/>
        </w:rPr>
      </w:pPr>
      <w:bookmarkStart w:id="91" w:name="_Ref34305254"/>
      <w:r w:rsidRPr="00332CE4">
        <w:rPr>
          <w:rFonts w:ascii="Times New Roman" w:hAnsi="Times New Roman" w:cs="Times New Roman"/>
          <w:color w:val="0070C0"/>
        </w:rPr>
        <w:t xml:space="preserve">Pathogen </w:t>
      </w:r>
      <w:r w:rsidR="00F45E8A" w:rsidRPr="00332CE4">
        <w:rPr>
          <w:rFonts w:ascii="Times New Roman" w:hAnsi="Times New Roman" w:cs="Times New Roman"/>
          <w:color w:val="0070C0"/>
        </w:rPr>
        <w:t>W</w:t>
      </w:r>
      <w:r w:rsidRPr="00332CE4">
        <w:rPr>
          <w:rFonts w:ascii="Times New Roman" w:hAnsi="Times New Roman" w:cs="Times New Roman"/>
          <w:color w:val="0070C0"/>
        </w:rPr>
        <w:t>ork – Plants</w:t>
      </w:r>
      <w:bookmarkEnd w:id="90"/>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Start w:id="92" w:name="_Ref29292876"/>
      <w:bookmarkEnd w:id="91"/>
    </w:p>
    <w:p w14:paraId="5895C830" w14:textId="203F3F20" w:rsidR="00B44D8F" w:rsidRPr="00332CE4" w:rsidRDefault="00B44D8F" w:rsidP="00B44D8F">
      <w:pPr>
        <w:rPr>
          <w:rFonts w:ascii="Times New Roman" w:hAnsi="Times New Roman" w:cs="Times New Roman"/>
        </w:rPr>
      </w:pPr>
      <w:r w:rsidRPr="00332CE4">
        <w:rPr>
          <w:rFonts w:ascii="Times New Roman" w:hAnsi="Times New Roman" w:cs="Times New Roman"/>
        </w:rPr>
        <w:t>The legislation is currently under revision – references to legislation include: IN52/2007, IN41/2008, IN53/2013, IN28/2016, IN29/2016, IN33/2016</w:t>
      </w:r>
    </w:p>
    <w:p w14:paraId="356575E2" w14:textId="77777777" w:rsidR="00912D3D" w:rsidRPr="00332CE4" w:rsidRDefault="00912D3D" w:rsidP="00B44D8F">
      <w:pPr>
        <w:rPr>
          <w:rFonts w:ascii="Times New Roman" w:hAnsi="Times New Roman" w:cs="Times New Roman"/>
        </w:rPr>
      </w:pPr>
    </w:p>
    <w:p w14:paraId="772D6CA7" w14:textId="6972A279" w:rsidR="00B44D8F" w:rsidRPr="00332CE4" w:rsidRDefault="00A7214C" w:rsidP="00B44D8F">
      <w:pPr>
        <w:pStyle w:val="Subtitle"/>
        <w:numPr>
          <w:ilvl w:val="1"/>
          <w:numId w:val="3"/>
        </w:numPr>
        <w:spacing w:before="240"/>
        <w:rPr>
          <w:rFonts w:ascii="Times New Roman" w:hAnsi="Times New Roman" w:cs="Times New Roman"/>
          <w:color w:val="0070C0"/>
        </w:rPr>
      </w:pPr>
      <w:bookmarkStart w:id="93" w:name="_Ref34305269"/>
      <w:r w:rsidRPr="00332CE4">
        <w:rPr>
          <w:rFonts w:ascii="Times New Roman" w:hAnsi="Times New Roman" w:cs="Times New Roman"/>
          <w:color w:val="0070C0"/>
        </w:rPr>
        <w:t xml:space="preserve">Pathogen </w:t>
      </w:r>
      <w:r w:rsidR="00F45E8A" w:rsidRPr="00332CE4">
        <w:rPr>
          <w:rFonts w:ascii="Times New Roman" w:hAnsi="Times New Roman" w:cs="Times New Roman"/>
          <w:color w:val="0070C0"/>
        </w:rPr>
        <w:t>W</w:t>
      </w:r>
      <w:r w:rsidRPr="00332CE4">
        <w:rPr>
          <w:rFonts w:ascii="Times New Roman" w:hAnsi="Times New Roman" w:cs="Times New Roman"/>
          <w:color w:val="0070C0"/>
        </w:rPr>
        <w:t>ork – Animals</w:t>
      </w:r>
      <w:bookmarkEnd w:id="92"/>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Start w:id="94" w:name="_Ref29292879"/>
      <w:bookmarkEnd w:id="93"/>
    </w:p>
    <w:p w14:paraId="6DCFE8FA" w14:textId="10682EFA" w:rsidR="00B44D8F" w:rsidRPr="00332CE4" w:rsidRDefault="00912D3D" w:rsidP="00B44D8F">
      <w:pPr>
        <w:rPr>
          <w:rFonts w:ascii="Times New Roman" w:hAnsi="Times New Roman" w:cs="Times New Roman"/>
        </w:rPr>
      </w:pPr>
      <w:r w:rsidRPr="00332CE4">
        <w:rPr>
          <w:rFonts w:ascii="Times New Roman" w:hAnsi="Times New Roman" w:cs="Times New Roman"/>
        </w:rPr>
        <w:t>No specific legislation identified</w:t>
      </w:r>
    </w:p>
    <w:p w14:paraId="07DEF86D" w14:textId="77777777" w:rsidR="00912D3D" w:rsidRPr="00332CE4" w:rsidRDefault="00912D3D" w:rsidP="00B44D8F">
      <w:pPr>
        <w:rPr>
          <w:rFonts w:ascii="Times New Roman" w:hAnsi="Times New Roman" w:cs="Times New Roman"/>
        </w:rPr>
      </w:pPr>
    </w:p>
    <w:p w14:paraId="07D55F52" w14:textId="71116496" w:rsidR="00B44D8F" w:rsidRPr="00332CE4" w:rsidRDefault="00A7214C" w:rsidP="00B44D8F">
      <w:pPr>
        <w:pStyle w:val="Subtitle"/>
        <w:numPr>
          <w:ilvl w:val="1"/>
          <w:numId w:val="3"/>
        </w:numPr>
        <w:spacing w:before="240"/>
        <w:rPr>
          <w:rFonts w:ascii="Times New Roman" w:hAnsi="Times New Roman" w:cs="Times New Roman"/>
          <w:color w:val="0070C0"/>
        </w:rPr>
      </w:pPr>
      <w:bookmarkStart w:id="95" w:name="_Ref34305294"/>
      <w:r w:rsidRPr="00332CE4">
        <w:rPr>
          <w:rFonts w:ascii="Times New Roman" w:hAnsi="Times New Roman" w:cs="Times New Roman"/>
          <w:color w:val="0070C0"/>
        </w:rPr>
        <w:t>Waste</w:t>
      </w:r>
      <w:bookmarkEnd w:id="94"/>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Start w:id="96" w:name="_Ref29292883"/>
      <w:bookmarkEnd w:id="95"/>
    </w:p>
    <w:p w14:paraId="262E034E" w14:textId="77777777" w:rsidR="000C18F9" w:rsidRPr="00332CE4" w:rsidRDefault="000C18F9" w:rsidP="000C18F9">
      <w:pPr>
        <w:rPr>
          <w:rFonts w:ascii="Times New Roman" w:hAnsi="Times New Roman" w:cs="Times New Roman"/>
        </w:rPr>
      </w:pPr>
      <w:r w:rsidRPr="00332CE4">
        <w:rPr>
          <w:rFonts w:ascii="Times New Roman" w:hAnsi="Times New Roman" w:cs="Times New Roman"/>
        </w:rPr>
        <w:t>No specific legislation identified</w:t>
      </w:r>
    </w:p>
    <w:p w14:paraId="18AFF558" w14:textId="77777777" w:rsidR="00912D3D" w:rsidRPr="00332CE4" w:rsidRDefault="00912D3D" w:rsidP="00B44D8F">
      <w:pPr>
        <w:rPr>
          <w:rFonts w:ascii="Times New Roman" w:hAnsi="Times New Roman" w:cs="Times New Roman"/>
        </w:rPr>
      </w:pPr>
    </w:p>
    <w:p w14:paraId="384C43DF" w14:textId="34D14577" w:rsidR="00B44D8F" w:rsidRPr="00332CE4" w:rsidRDefault="00A7214C" w:rsidP="00B44D8F">
      <w:pPr>
        <w:pStyle w:val="Subtitle"/>
        <w:numPr>
          <w:ilvl w:val="1"/>
          <w:numId w:val="3"/>
        </w:numPr>
        <w:spacing w:before="240"/>
        <w:rPr>
          <w:rFonts w:ascii="Times New Roman" w:hAnsi="Times New Roman" w:cs="Times New Roman"/>
          <w:color w:val="0070C0"/>
        </w:rPr>
      </w:pPr>
      <w:bookmarkStart w:id="97" w:name="_Ref34305308"/>
      <w:r w:rsidRPr="00332CE4">
        <w:rPr>
          <w:rFonts w:ascii="Times New Roman" w:hAnsi="Times New Roman" w:cs="Times New Roman"/>
          <w:color w:val="0070C0"/>
        </w:rPr>
        <w:t>Dual-</w:t>
      </w:r>
      <w:r w:rsidR="00F45E8A" w:rsidRPr="00332CE4">
        <w:rPr>
          <w:rFonts w:ascii="Times New Roman" w:hAnsi="Times New Roman" w:cs="Times New Roman"/>
          <w:color w:val="0070C0"/>
        </w:rPr>
        <w:t>U</w:t>
      </w:r>
      <w:r w:rsidRPr="00332CE4">
        <w:rPr>
          <w:rFonts w:ascii="Times New Roman" w:hAnsi="Times New Roman" w:cs="Times New Roman"/>
          <w:color w:val="0070C0"/>
        </w:rPr>
        <w:t xml:space="preserve">se </w:t>
      </w:r>
      <w:r w:rsidR="00F45E8A" w:rsidRPr="00332CE4">
        <w:rPr>
          <w:rFonts w:ascii="Times New Roman" w:hAnsi="Times New Roman" w:cs="Times New Roman"/>
          <w:color w:val="0070C0"/>
        </w:rPr>
        <w:t>I</w:t>
      </w:r>
      <w:r w:rsidRPr="00332CE4">
        <w:rPr>
          <w:rFonts w:ascii="Times New Roman" w:hAnsi="Times New Roman" w:cs="Times New Roman"/>
          <w:color w:val="0070C0"/>
        </w:rPr>
        <w:t>tems / DURC / Biosecurity</w:t>
      </w:r>
      <w:bookmarkEnd w:id="96"/>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Start w:id="98" w:name="_Ref29292886"/>
      <w:bookmarkEnd w:id="97"/>
    </w:p>
    <w:p w14:paraId="5B62BFC5" w14:textId="3163DE60" w:rsidR="00B44D8F" w:rsidRPr="00332CE4" w:rsidRDefault="00912D3D" w:rsidP="00B44D8F">
      <w:pPr>
        <w:rPr>
          <w:rFonts w:ascii="Times New Roman" w:hAnsi="Times New Roman" w:cs="Times New Roman"/>
        </w:rPr>
      </w:pPr>
      <w:r w:rsidRPr="00332CE4">
        <w:rPr>
          <w:rFonts w:ascii="Times New Roman" w:hAnsi="Times New Roman" w:cs="Times New Roman"/>
        </w:rPr>
        <w:t>No specific legislation identified</w:t>
      </w:r>
    </w:p>
    <w:p w14:paraId="5F56E58F" w14:textId="77777777" w:rsidR="00912D3D" w:rsidRPr="00332CE4" w:rsidRDefault="00912D3D" w:rsidP="00B44D8F">
      <w:pPr>
        <w:rPr>
          <w:rFonts w:ascii="Times New Roman" w:hAnsi="Times New Roman" w:cs="Times New Roman"/>
        </w:rPr>
      </w:pPr>
    </w:p>
    <w:p w14:paraId="7B20237A" w14:textId="54E7BDCD" w:rsidR="00B44D8F" w:rsidRPr="00332CE4" w:rsidRDefault="00A7214C" w:rsidP="00B44D8F">
      <w:pPr>
        <w:pStyle w:val="Subtitle"/>
        <w:numPr>
          <w:ilvl w:val="1"/>
          <w:numId w:val="3"/>
        </w:numPr>
        <w:spacing w:before="240"/>
        <w:rPr>
          <w:rFonts w:ascii="Times New Roman" w:hAnsi="Times New Roman" w:cs="Times New Roman"/>
          <w:color w:val="0070C0"/>
        </w:rPr>
      </w:pPr>
      <w:bookmarkStart w:id="99" w:name="_Ref34305604"/>
      <w:r w:rsidRPr="00332CE4">
        <w:rPr>
          <w:rFonts w:ascii="Times New Roman" w:hAnsi="Times New Roman" w:cs="Times New Roman"/>
          <w:color w:val="0070C0"/>
        </w:rPr>
        <w:t xml:space="preserve">GMO </w:t>
      </w:r>
      <w:r w:rsidR="00F45E8A" w:rsidRPr="00332CE4">
        <w:rPr>
          <w:rFonts w:ascii="Times New Roman" w:hAnsi="Times New Roman" w:cs="Times New Roman"/>
          <w:color w:val="0070C0"/>
        </w:rPr>
        <w:t>T</w:t>
      </w:r>
      <w:r w:rsidRPr="00332CE4">
        <w:rPr>
          <w:rFonts w:ascii="Times New Roman" w:hAnsi="Times New Roman" w:cs="Times New Roman"/>
          <w:color w:val="0070C0"/>
        </w:rPr>
        <w:t xml:space="preserve">ransboundary </w:t>
      </w:r>
      <w:r w:rsidR="00F45E8A" w:rsidRPr="00332CE4">
        <w:rPr>
          <w:rFonts w:ascii="Times New Roman" w:hAnsi="Times New Roman" w:cs="Times New Roman"/>
          <w:color w:val="0070C0"/>
        </w:rPr>
        <w:t>M</w:t>
      </w:r>
      <w:r w:rsidRPr="00332CE4">
        <w:rPr>
          <w:rFonts w:ascii="Times New Roman" w:hAnsi="Times New Roman" w:cs="Times New Roman"/>
          <w:color w:val="0070C0"/>
        </w:rPr>
        <w:t xml:space="preserve">ovement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Cartagena Protocol </w:t>
      </w:r>
      <w:r w:rsidR="00F45E8A" w:rsidRPr="00332CE4">
        <w:rPr>
          <w:rFonts w:ascii="Times New Roman" w:hAnsi="Times New Roman" w:cs="Times New Roman"/>
          <w:color w:val="0070C0"/>
        </w:rPr>
        <w:t>I</w:t>
      </w:r>
      <w:r w:rsidRPr="00332CE4">
        <w:rPr>
          <w:rFonts w:ascii="Times New Roman" w:hAnsi="Times New Roman" w:cs="Times New Roman"/>
          <w:color w:val="0070C0"/>
        </w:rPr>
        <w:t>mplementation</w:t>
      </w:r>
      <w:bookmarkEnd w:id="98"/>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Start w:id="100" w:name="_Ref29292889"/>
      <w:bookmarkEnd w:id="99"/>
    </w:p>
    <w:p w14:paraId="6100FDDA" w14:textId="77777777" w:rsidR="0019255F" w:rsidRPr="00332CE4" w:rsidRDefault="0019255F" w:rsidP="0019255F">
      <w:pPr>
        <w:tabs>
          <w:tab w:val="center" w:pos="5976"/>
          <w:tab w:val="right" w:pos="10512"/>
        </w:tabs>
        <w:rPr>
          <w:rFonts w:ascii="Times New Roman" w:hAnsi="Times New Roman" w:cs="Times New Roman"/>
        </w:rPr>
      </w:pPr>
      <w:r w:rsidRPr="00332CE4">
        <w:rPr>
          <w:rFonts w:ascii="Times New Roman" w:hAnsi="Times New Roman" w:cs="Times New Roman"/>
        </w:rPr>
        <w:t xml:space="preserve">Lei 11.105/2005: Lei de Biosegurança (Brazilian Biosafety Law) </w:t>
      </w:r>
      <w:hyperlink r:id="rId200" w:history="1">
        <w:r w:rsidRPr="00332CE4">
          <w:rPr>
            <w:rStyle w:val="Hyperlink"/>
            <w:rFonts w:ascii="Times New Roman" w:hAnsi="Times New Roman" w:cs="Times New Roman"/>
          </w:rPr>
          <w:t>https://www.planalto.gov.br/ccivil_03/_Ato2004-2006/2005/Lei/L11105.htm</w:t>
        </w:r>
      </w:hyperlink>
      <w:r w:rsidRPr="00332CE4">
        <w:rPr>
          <w:rFonts w:ascii="Times New Roman" w:hAnsi="Times New Roman" w:cs="Times New Roman"/>
        </w:rPr>
        <w:t xml:space="preserve"> </w:t>
      </w:r>
    </w:p>
    <w:p w14:paraId="581B4160" w14:textId="77777777" w:rsidR="0019255F" w:rsidRPr="00332CE4" w:rsidRDefault="0019255F" w:rsidP="0019255F">
      <w:pPr>
        <w:tabs>
          <w:tab w:val="center" w:pos="5976"/>
          <w:tab w:val="right" w:pos="10512"/>
        </w:tabs>
        <w:rPr>
          <w:rFonts w:ascii="Times New Roman" w:hAnsi="Times New Roman" w:cs="Times New Roman"/>
        </w:rPr>
      </w:pPr>
    </w:p>
    <w:p w14:paraId="682AC7DB" w14:textId="1E44FFEF" w:rsidR="00145A63" w:rsidRPr="00332CE4" w:rsidRDefault="0019255F" w:rsidP="0019255F">
      <w:pPr>
        <w:tabs>
          <w:tab w:val="center" w:pos="5976"/>
          <w:tab w:val="right" w:pos="10512"/>
        </w:tabs>
        <w:rPr>
          <w:rFonts w:ascii="Times New Roman" w:hAnsi="Times New Roman" w:cs="Times New Roman"/>
        </w:rPr>
      </w:pPr>
      <w:r w:rsidRPr="00332CE4">
        <w:rPr>
          <w:rFonts w:ascii="Times New Roman" w:hAnsi="Times New Roman" w:cs="Times New Roman"/>
        </w:rPr>
        <w:t xml:space="preserve">Decreto 5.591/2005: Regulamenta os dispositivos da Lei de Biossegurança (implementation of Brazilian Biosafety law) </w:t>
      </w:r>
      <w:hyperlink r:id="rId201" w:history="1">
        <w:r w:rsidRPr="00332CE4">
          <w:rPr>
            <w:rStyle w:val="Hyperlink"/>
            <w:rFonts w:ascii="Times New Roman" w:hAnsi="Times New Roman" w:cs="Times New Roman"/>
          </w:rPr>
          <w:t>https://www.planalto.gov.br/ccivil_03/_Ato2004-2006/2005/Decreto/D5591.htm</w:t>
        </w:r>
      </w:hyperlink>
    </w:p>
    <w:p w14:paraId="42B469A0" w14:textId="77777777" w:rsidR="0019255F" w:rsidRPr="00332CE4" w:rsidRDefault="0019255F" w:rsidP="00912D3D">
      <w:pPr>
        <w:tabs>
          <w:tab w:val="center" w:pos="5976"/>
          <w:tab w:val="right" w:pos="10512"/>
        </w:tabs>
        <w:rPr>
          <w:rFonts w:ascii="Times New Roman" w:hAnsi="Times New Roman" w:cs="Times New Roman"/>
        </w:rPr>
      </w:pPr>
    </w:p>
    <w:p w14:paraId="70EA9951" w14:textId="643E3CEE" w:rsidR="0096473E" w:rsidRPr="00332CE4" w:rsidRDefault="00912D3D" w:rsidP="00912D3D">
      <w:pPr>
        <w:tabs>
          <w:tab w:val="center" w:pos="5976"/>
          <w:tab w:val="right" w:pos="10512"/>
        </w:tabs>
        <w:rPr>
          <w:rFonts w:ascii="Times New Roman" w:hAnsi="Times New Roman" w:cs="Times New Roman"/>
        </w:rPr>
      </w:pPr>
      <w:r w:rsidRPr="00332CE4">
        <w:rPr>
          <w:rFonts w:ascii="Times New Roman" w:hAnsi="Times New Roman" w:cs="Times New Roman"/>
        </w:rPr>
        <w:t xml:space="preserve">Decreto 6.925/2009 Autoridade Nacional Competente </w:t>
      </w:r>
    </w:p>
    <w:p w14:paraId="075A84DB" w14:textId="77777777" w:rsidR="0019255F" w:rsidRPr="00332CE4" w:rsidRDefault="00912D3D" w:rsidP="00912D3D">
      <w:pPr>
        <w:tabs>
          <w:tab w:val="center" w:pos="5976"/>
          <w:tab w:val="right" w:pos="10512"/>
        </w:tabs>
        <w:rPr>
          <w:rFonts w:ascii="Times New Roman" w:hAnsi="Times New Roman" w:cs="Times New Roman"/>
        </w:rPr>
      </w:pPr>
      <w:r w:rsidRPr="00332CE4">
        <w:rPr>
          <w:rFonts w:ascii="Times New Roman" w:hAnsi="Times New Roman" w:cs="Times New Roman"/>
        </w:rPr>
        <w:t>(National Competent Authority)</w:t>
      </w:r>
      <w:r w:rsidR="0019255F" w:rsidRPr="00332CE4">
        <w:rPr>
          <w:rFonts w:ascii="Times New Roman" w:hAnsi="Times New Roman" w:cs="Times New Roman"/>
        </w:rPr>
        <w:t xml:space="preserve"> </w:t>
      </w:r>
    </w:p>
    <w:p w14:paraId="0716DC4D" w14:textId="1442D1D2" w:rsidR="00912D3D" w:rsidRPr="00332CE4" w:rsidRDefault="00BD71BF" w:rsidP="00912D3D">
      <w:pPr>
        <w:tabs>
          <w:tab w:val="center" w:pos="5976"/>
          <w:tab w:val="right" w:pos="10512"/>
        </w:tabs>
        <w:rPr>
          <w:rFonts w:ascii="Times New Roman" w:hAnsi="Times New Roman" w:cs="Times New Roman"/>
        </w:rPr>
      </w:pPr>
      <w:hyperlink r:id="rId202" w:history="1">
        <w:r w:rsidR="0019255F" w:rsidRPr="00332CE4">
          <w:rPr>
            <w:rStyle w:val="Hyperlink"/>
            <w:rFonts w:ascii="Times New Roman" w:hAnsi="Times New Roman" w:cs="Times New Roman"/>
          </w:rPr>
          <w:t>http://www.planalto.gov.br/ccivil_03/_Ato2007-2010/2009/Decreto/D6925.htm</w:t>
        </w:r>
      </w:hyperlink>
      <w:r w:rsidR="0019255F" w:rsidRPr="00332CE4">
        <w:rPr>
          <w:rFonts w:ascii="Times New Roman" w:hAnsi="Times New Roman" w:cs="Times New Roman"/>
        </w:rPr>
        <w:t xml:space="preserve"> </w:t>
      </w:r>
    </w:p>
    <w:p w14:paraId="59694E1E" w14:textId="77777777" w:rsidR="00B44D8F" w:rsidRPr="00332CE4" w:rsidRDefault="00B44D8F" w:rsidP="00B44D8F">
      <w:pPr>
        <w:rPr>
          <w:rFonts w:ascii="Times New Roman" w:hAnsi="Times New Roman" w:cs="Times New Roman"/>
        </w:rPr>
      </w:pPr>
    </w:p>
    <w:p w14:paraId="4D70F42A" w14:textId="6A0E8390" w:rsidR="00B44D8F" w:rsidRPr="00332CE4" w:rsidRDefault="00A7214C" w:rsidP="00B44D8F">
      <w:pPr>
        <w:pStyle w:val="Subtitle"/>
        <w:numPr>
          <w:ilvl w:val="1"/>
          <w:numId w:val="3"/>
        </w:numPr>
        <w:spacing w:before="240"/>
        <w:rPr>
          <w:rFonts w:ascii="Times New Roman" w:hAnsi="Times New Roman" w:cs="Times New Roman"/>
          <w:color w:val="0070C0"/>
        </w:rPr>
      </w:pPr>
      <w:bookmarkStart w:id="101" w:name="_Ref34305615"/>
      <w:r w:rsidRPr="00332CE4">
        <w:rPr>
          <w:rFonts w:ascii="Times New Roman" w:hAnsi="Times New Roman" w:cs="Times New Roman"/>
          <w:color w:val="0070C0"/>
        </w:rPr>
        <w:t xml:space="preserve">Access and Benefit Sharing of Genetic </w:t>
      </w:r>
      <w:r w:rsidR="00F45E8A" w:rsidRPr="00332CE4">
        <w:rPr>
          <w:rFonts w:ascii="Times New Roman" w:hAnsi="Times New Roman" w:cs="Times New Roman"/>
          <w:color w:val="0070C0"/>
        </w:rPr>
        <w:t>R</w:t>
      </w:r>
      <w:r w:rsidRPr="00332CE4">
        <w:rPr>
          <w:rFonts w:ascii="Times New Roman" w:hAnsi="Times New Roman" w:cs="Times New Roman"/>
          <w:color w:val="0070C0"/>
        </w:rPr>
        <w:t xml:space="preserve">esources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Nagoya </w:t>
      </w:r>
      <w:r w:rsidR="00F45E8A" w:rsidRPr="00332CE4">
        <w:rPr>
          <w:rFonts w:ascii="Times New Roman" w:hAnsi="Times New Roman" w:cs="Times New Roman"/>
          <w:color w:val="0070C0"/>
        </w:rPr>
        <w:t>P</w:t>
      </w:r>
      <w:r w:rsidRPr="00332CE4">
        <w:rPr>
          <w:rFonts w:ascii="Times New Roman" w:hAnsi="Times New Roman" w:cs="Times New Roman"/>
          <w:color w:val="0070C0"/>
        </w:rPr>
        <w:t>rotocol</w:t>
      </w:r>
      <w:bookmarkEnd w:id="100"/>
      <w:r w:rsidR="00C3710A" w:rsidRPr="00332CE4">
        <w:rPr>
          <w:rFonts w:ascii="Times New Roman" w:hAnsi="Times New Roman" w:cs="Times New Roman"/>
          <w:color w:val="0070C0"/>
        </w:rPr>
        <w:t xml:space="preserve"> Implementation</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Start w:id="102" w:name="_Ref29292892"/>
      <w:bookmarkEnd w:id="101"/>
    </w:p>
    <w:p w14:paraId="49DA1676" w14:textId="18CCF9B9" w:rsidR="00B44D8F" w:rsidRPr="00332CE4" w:rsidRDefault="00912D3D" w:rsidP="00B44D8F">
      <w:pPr>
        <w:rPr>
          <w:rFonts w:ascii="Times New Roman" w:hAnsi="Times New Roman" w:cs="Times New Roman"/>
        </w:rPr>
      </w:pPr>
      <w:r w:rsidRPr="00332CE4">
        <w:rPr>
          <w:rFonts w:ascii="Times New Roman" w:hAnsi="Times New Roman" w:cs="Times New Roman"/>
        </w:rPr>
        <w:t>No specific legislation identified</w:t>
      </w:r>
    </w:p>
    <w:p w14:paraId="0A94E4FC" w14:textId="76B1FB06" w:rsidR="006D3706" w:rsidRDefault="006D3706">
      <w:pPr>
        <w:rPr>
          <w:rFonts w:ascii="Times New Roman" w:hAnsi="Times New Roman" w:cs="Times New Roman"/>
        </w:rPr>
      </w:pPr>
      <w:r>
        <w:rPr>
          <w:rFonts w:ascii="Times New Roman" w:hAnsi="Times New Roman" w:cs="Times New Roman"/>
        </w:rPr>
        <w:br w:type="page"/>
      </w:r>
    </w:p>
    <w:p w14:paraId="57499CCF" w14:textId="1A6823C9" w:rsidR="00B44D8F" w:rsidRPr="00332CE4" w:rsidRDefault="00A7214C" w:rsidP="00B44D8F">
      <w:pPr>
        <w:pStyle w:val="Subtitle"/>
        <w:numPr>
          <w:ilvl w:val="1"/>
          <w:numId w:val="3"/>
        </w:numPr>
        <w:spacing w:before="240"/>
        <w:rPr>
          <w:rFonts w:ascii="Times New Roman" w:hAnsi="Times New Roman" w:cs="Times New Roman"/>
          <w:color w:val="0070C0"/>
        </w:rPr>
      </w:pPr>
      <w:bookmarkStart w:id="103" w:name="_Ref34305625"/>
      <w:r w:rsidRPr="00332CE4">
        <w:rPr>
          <w:rFonts w:ascii="Times New Roman" w:hAnsi="Times New Roman" w:cs="Times New Roman"/>
          <w:color w:val="0070C0"/>
        </w:rPr>
        <w:lastRenderedPageBreak/>
        <w:t xml:space="preserve">Plant Health – </w:t>
      </w:r>
      <w:r w:rsidR="00F45E8A" w:rsidRPr="00332CE4">
        <w:rPr>
          <w:rFonts w:ascii="Times New Roman" w:hAnsi="Times New Roman" w:cs="Times New Roman"/>
          <w:color w:val="0070C0"/>
        </w:rPr>
        <w:t>I</w:t>
      </w:r>
      <w:r w:rsidRPr="00332CE4">
        <w:rPr>
          <w:rFonts w:ascii="Times New Roman" w:hAnsi="Times New Roman" w:cs="Times New Roman"/>
          <w:color w:val="0070C0"/>
        </w:rPr>
        <w:t>mport/</w:t>
      </w:r>
      <w:r w:rsidR="00F45E8A" w:rsidRPr="00332CE4">
        <w:rPr>
          <w:rFonts w:ascii="Times New Roman" w:hAnsi="Times New Roman" w:cs="Times New Roman"/>
          <w:color w:val="0070C0"/>
        </w:rPr>
        <w:t>E</w:t>
      </w:r>
      <w:r w:rsidRPr="00332CE4">
        <w:rPr>
          <w:rFonts w:ascii="Times New Roman" w:hAnsi="Times New Roman" w:cs="Times New Roman"/>
          <w:color w:val="0070C0"/>
        </w:rPr>
        <w:t xml:space="preserve">xport </w:t>
      </w:r>
      <w:r w:rsidR="00F45E8A" w:rsidRPr="00332CE4">
        <w:rPr>
          <w:rFonts w:ascii="Times New Roman" w:hAnsi="Times New Roman" w:cs="Times New Roman"/>
          <w:color w:val="0070C0"/>
        </w:rPr>
        <w:t>R</w:t>
      </w:r>
      <w:r w:rsidRPr="00332CE4">
        <w:rPr>
          <w:rFonts w:ascii="Times New Roman" w:hAnsi="Times New Roman" w:cs="Times New Roman"/>
          <w:color w:val="0070C0"/>
        </w:rPr>
        <w:t xml:space="preserve">egulations, </w:t>
      </w:r>
      <w:r w:rsidR="00F45E8A" w:rsidRPr="00332CE4">
        <w:rPr>
          <w:rFonts w:ascii="Times New Roman" w:hAnsi="Times New Roman" w:cs="Times New Roman"/>
          <w:color w:val="0070C0"/>
        </w:rPr>
        <w:t>T</w:t>
      </w:r>
      <w:r w:rsidRPr="00332CE4">
        <w:rPr>
          <w:rFonts w:ascii="Times New Roman" w:hAnsi="Times New Roman" w:cs="Times New Roman"/>
          <w:color w:val="0070C0"/>
        </w:rPr>
        <w:t>raceability</w:t>
      </w:r>
      <w:bookmarkEnd w:id="102"/>
      <w:r w:rsidR="00C3710A" w:rsidRPr="00332CE4">
        <w:rPr>
          <w:rFonts w:ascii="Times New Roman" w:hAnsi="Times New Roman" w:cs="Times New Roman"/>
          <w:color w:val="0070C0"/>
        </w:rPr>
        <w:t xml:space="preserve"> </w:t>
      </w:r>
      <w:r w:rsidR="002C7198"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Start w:id="104" w:name="_Ref29292895"/>
      <w:bookmarkEnd w:id="103"/>
    </w:p>
    <w:p w14:paraId="2831A90B" w14:textId="0D21428F" w:rsidR="00B44D8F" w:rsidRPr="00332CE4" w:rsidRDefault="00912D3D" w:rsidP="00B44D8F">
      <w:pPr>
        <w:rPr>
          <w:rFonts w:ascii="Times New Roman" w:hAnsi="Times New Roman" w:cs="Times New Roman"/>
        </w:rPr>
      </w:pPr>
      <w:r w:rsidRPr="00332CE4">
        <w:rPr>
          <w:rFonts w:ascii="Times New Roman" w:hAnsi="Times New Roman" w:cs="Times New Roman"/>
        </w:rPr>
        <w:t>The legislation is currently under revision – references to legislation include: IN52/2007, IN41/2008, IN53/2013, IN28/2016, IN29/2016, IN33/2016</w:t>
      </w:r>
    </w:p>
    <w:p w14:paraId="50032577" w14:textId="77777777" w:rsidR="00912D3D" w:rsidRPr="00332CE4" w:rsidRDefault="00912D3D" w:rsidP="00B44D8F">
      <w:pPr>
        <w:rPr>
          <w:rFonts w:ascii="Times New Roman" w:hAnsi="Times New Roman" w:cs="Times New Roman"/>
        </w:rPr>
      </w:pPr>
    </w:p>
    <w:p w14:paraId="647BA6AC" w14:textId="31844822" w:rsidR="00B44D8F" w:rsidRPr="00332CE4" w:rsidRDefault="00A7214C" w:rsidP="00B44D8F">
      <w:pPr>
        <w:pStyle w:val="Subtitle"/>
        <w:numPr>
          <w:ilvl w:val="1"/>
          <w:numId w:val="3"/>
        </w:numPr>
        <w:spacing w:before="240"/>
        <w:rPr>
          <w:rFonts w:ascii="Times New Roman" w:hAnsi="Times New Roman" w:cs="Times New Roman"/>
          <w:color w:val="0070C0"/>
        </w:rPr>
      </w:pPr>
      <w:bookmarkStart w:id="105" w:name="_Ref34305637"/>
      <w:r w:rsidRPr="00332CE4">
        <w:rPr>
          <w:rFonts w:ascii="Times New Roman" w:hAnsi="Times New Roman" w:cs="Times New Roman"/>
          <w:color w:val="0070C0"/>
        </w:rPr>
        <w:t xml:space="preserve">Animal </w:t>
      </w:r>
      <w:r w:rsidR="00F45E8A" w:rsidRPr="00332CE4">
        <w:rPr>
          <w:rFonts w:ascii="Times New Roman" w:hAnsi="Times New Roman" w:cs="Times New Roman"/>
          <w:color w:val="0070C0"/>
        </w:rPr>
        <w:t>H</w:t>
      </w:r>
      <w:r w:rsidRPr="00332CE4">
        <w:rPr>
          <w:rFonts w:ascii="Times New Roman" w:hAnsi="Times New Roman" w:cs="Times New Roman"/>
          <w:color w:val="0070C0"/>
        </w:rPr>
        <w:t xml:space="preserve">ealth </w:t>
      </w:r>
      <w:r w:rsidR="00FF6D83" w:rsidRPr="00332CE4">
        <w:rPr>
          <w:rFonts w:ascii="Times New Roman" w:hAnsi="Times New Roman" w:cs="Times New Roman"/>
          <w:color w:val="0070C0"/>
        </w:rPr>
        <w:t>–</w:t>
      </w:r>
      <w:r w:rsidRPr="00332CE4">
        <w:rPr>
          <w:rFonts w:ascii="Times New Roman" w:hAnsi="Times New Roman" w:cs="Times New Roman"/>
          <w:color w:val="0070C0"/>
        </w:rPr>
        <w:t xml:space="preserve"> Notifiable </w:t>
      </w:r>
      <w:r w:rsidR="00F45E8A" w:rsidRPr="00332CE4">
        <w:rPr>
          <w:rFonts w:ascii="Times New Roman" w:hAnsi="Times New Roman" w:cs="Times New Roman"/>
          <w:color w:val="0070C0"/>
        </w:rPr>
        <w:t>D</w:t>
      </w:r>
      <w:r w:rsidRPr="00332CE4">
        <w:rPr>
          <w:rFonts w:ascii="Times New Roman" w:hAnsi="Times New Roman" w:cs="Times New Roman"/>
          <w:color w:val="0070C0"/>
        </w:rPr>
        <w:t xml:space="preserve">iseases, </w:t>
      </w:r>
      <w:r w:rsidR="00F45E8A" w:rsidRPr="00332CE4">
        <w:rPr>
          <w:rFonts w:ascii="Times New Roman" w:hAnsi="Times New Roman" w:cs="Times New Roman"/>
          <w:color w:val="0070C0"/>
        </w:rPr>
        <w:t>E</w:t>
      </w:r>
      <w:r w:rsidRPr="00332CE4">
        <w:rPr>
          <w:rFonts w:ascii="Times New Roman" w:hAnsi="Times New Roman" w:cs="Times New Roman"/>
          <w:color w:val="0070C0"/>
        </w:rPr>
        <w:t xml:space="preserve">mergency </w:t>
      </w:r>
      <w:r w:rsidR="00F45E8A" w:rsidRPr="00332CE4">
        <w:rPr>
          <w:rFonts w:ascii="Times New Roman" w:hAnsi="Times New Roman" w:cs="Times New Roman"/>
          <w:color w:val="0070C0"/>
        </w:rPr>
        <w:t>M</w:t>
      </w:r>
      <w:r w:rsidRPr="00332CE4">
        <w:rPr>
          <w:rFonts w:ascii="Times New Roman" w:hAnsi="Times New Roman" w:cs="Times New Roman"/>
          <w:color w:val="0070C0"/>
        </w:rPr>
        <w:t>easures</w:t>
      </w:r>
      <w:bookmarkEnd w:id="104"/>
      <w:r w:rsidR="002C7198" w:rsidRPr="00332CE4">
        <w:rPr>
          <w:rFonts w:ascii="Times New Roman" w:hAnsi="Times New Roman" w:cs="Times New Roman"/>
          <w:color w:val="002060"/>
        </w:rPr>
        <w:t xml:space="preserve">  </w:t>
      </w:r>
      <w:hyperlink w:anchor="_top" w:history="1">
        <w:r w:rsidR="002C7198" w:rsidRPr="00332CE4">
          <w:rPr>
            <w:rStyle w:val="Hyperlink"/>
            <w:rFonts w:ascii="Times New Roman" w:hAnsi="Times New Roman" w:cs="Times New Roman"/>
          </w:rPr>
          <w:t>(</w:t>
        </w:r>
        <w:r w:rsidR="00C3710A" w:rsidRPr="00332CE4">
          <w:rPr>
            <w:rStyle w:val="Hyperlink"/>
            <w:rFonts w:ascii="Times New Roman" w:hAnsi="Times New Roman" w:cs="Times New Roman"/>
          </w:rPr>
          <w:t>home</w:t>
        </w:r>
        <w:r w:rsidR="002C7198" w:rsidRPr="00332CE4">
          <w:rPr>
            <w:rStyle w:val="Hyperlink"/>
            <w:rFonts w:ascii="Times New Roman" w:hAnsi="Times New Roman" w:cs="Times New Roman"/>
          </w:rPr>
          <w:t>)</w:t>
        </w:r>
      </w:hyperlink>
      <w:bookmarkStart w:id="106" w:name="_Ref29292897"/>
      <w:bookmarkEnd w:id="105"/>
    </w:p>
    <w:p w14:paraId="3AD01BFD" w14:textId="0AE6DA97" w:rsidR="00B44D8F" w:rsidRPr="00332CE4" w:rsidRDefault="00912D3D" w:rsidP="00B44D8F">
      <w:pPr>
        <w:rPr>
          <w:rFonts w:ascii="Times New Roman" w:hAnsi="Times New Roman" w:cs="Times New Roman"/>
        </w:rPr>
      </w:pPr>
      <w:r w:rsidRPr="00332CE4">
        <w:rPr>
          <w:rFonts w:ascii="Times New Roman" w:hAnsi="Times New Roman" w:cs="Times New Roman"/>
        </w:rPr>
        <w:t>No specific legislation identified</w:t>
      </w:r>
    </w:p>
    <w:p w14:paraId="750AD84E" w14:textId="7308BD59" w:rsidR="004970CF" w:rsidRPr="00332CE4" w:rsidRDefault="004970CF">
      <w:pPr>
        <w:rPr>
          <w:rFonts w:ascii="Times New Roman" w:eastAsiaTheme="minorEastAsia" w:hAnsi="Times New Roman" w:cs="Times New Roman"/>
          <w:color w:val="0070C0"/>
          <w:spacing w:val="15"/>
        </w:rPr>
      </w:pPr>
    </w:p>
    <w:p w14:paraId="30D46AE4" w14:textId="03F55001" w:rsidR="00B44D8F" w:rsidRPr="00332CE4" w:rsidRDefault="00A7214C" w:rsidP="00B44D8F">
      <w:pPr>
        <w:pStyle w:val="Subtitle"/>
        <w:numPr>
          <w:ilvl w:val="1"/>
          <w:numId w:val="3"/>
        </w:numPr>
        <w:spacing w:before="240"/>
        <w:rPr>
          <w:rFonts w:ascii="Times New Roman" w:hAnsi="Times New Roman" w:cs="Times New Roman"/>
          <w:color w:val="0070C0"/>
        </w:rPr>
      </w:pPr>
      <w:bookmarkStart w:id="107" w:name="_Ref34305647"/>
      <w:r w:rsidRPr="00332CE4">
        <w:rPr>
          <w:rFonts w:ascii="Times New Roman" w:hAnsi="Times New Roman" w:cs="Times New Roman"/>
          <w:color w:val="0070C0"/>
        </w:rPr>
        <w:t>Occ</w:t>
      </w:r>
      <w:r w:rsidR="00F45E8A" w:rsidRPr="00332CE4">
        <w:rPr>
          <w:rFonts w:ascii="Times New Roman" w:hAnsi="Times New Roman" w:cs="Times New Roman"/>
          <w:color w:val="0070C0"/>
        </w:rPr>
        <w:t>upational</w:t>
      </w:r>
      <w:r w:rsidRPr="00332CE4">
        <w:rPr>
          <w:rFonts w:ascii="Times New Roman" w:hAnsi="Times New Roman" w:cs="Times New Roman"/>
          <w:color w:val="0070C0"/>
        </w:rPr>
        <w:t xml:space="preserve"> Hygiene </w:t>
      </w:r>
      <w:r w:rsidR="00F45E8A" w:rsidRPr="00332CE4">
        <w:rPr>
          <w:rFonts w:ascii="Times New Roman" w:hAnsi="Times New Roman" w:cs="Times New Roman"/>
          <w:color w:val="0070C0"/>
        </w:rPr>
        <w:t>(</w:t>
      </w:r>
      <w:r w:rsidRPr="00332CE4">
        <w:rPr>
          <w:rFonts w:ascii="Times New Roman" w:hAnsi="Times New Roman" w:cs="Times New Roman"/>
          <w:i/>
          <w:color w:val="0070C0"/>
        </w:rPr>
        <w:t>e.g. Legionella</w:t>
      </w:r>
      <w:bookmarkEnd w:id="106"/>
      <w:r w:rsidR="00F45E8A" w:rsidRPr="00332CE4">
        <w:rPr>
          <w:rFonts w:ascii="Times New Roman" w:hAnsi="Times New Roman" w:cs="Times New Roman"/>
          <w:color w:val="0070C0"/>
        </w:rPr>
        <w:t>)</w:t>
      </w:r>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Start w:id="108" w:name="_Ref29292902"/>
      <w:bookmarkEnd w:id="107"/>
    </w:p>
    <w:p w14:paraId="05C171D6" w14:textId="2C1452F8" w:rsidR="00B44D8F" w:rsidRPr="00332CE4" w:rsidRDefault="00912D3D" w:rsidP="00B44D8F">
      <w:pPr>
        <w:rPr>
          <w:rFonts w:ascii="Times New Roman" w:hAnsi="Times New Roman" w:cs="Times New Roman"/>
          <w:lang w:val="en-GB"/>
        </w:rPr>
      </w:pPr>
      <w:r w:rsidRPr="00332CE4">
        <w:rPr>
          <w:rFonts w:ascii="Times New Roman" w:hAnsi="Times New Roman" w:cs="Times New Roman"/>
        </w:rPr>
        <w:t>See ‘</w:t>
      </w:r>
      <w:r w:rsidRPr="00332CE4">
        <w:rPr>
          <w:rFonts w:ascii="Times New Roman" w:hAnsi="Times New Roman" w:cs="Times New Roman"/>
          <w:lang w:val="en-GB"/>
        </w:rPr>
        <w:t>Worker protection’</w:t>
      </w:r>
    </w:p>
    <w:p w14:paraId="22BFB73B" w14:textId="77777777" w:rsidR="00912D3D" w:rsidRPr="00332CE4" w:rsidRDefault="00912D3D" w:rsidP="00B44D8F">
      <w:pPr>
        <w:rPr>
          <w:rFonts w:ascii="Times New Roman" w:hAnsi="Times New Roman" w:cs="Times New Roman"/>
        </w:rPr>
      </w:pPr>
    </w:p>
    <w:p w14:paraId="7AA4A515" w14:textId="1F2909F4" w:rsidR="00B44D8F" w:rsidRPr="00332CE4" w:rsidRDefault="00A7214C" w:rsidP="00B44D8F">
      <w:pPr>
        <w:pStyle w:val="Subtitle"/>
        <w:numPr>
          <w:ilvl w:val="1"/>
          <w:numId w:val="3"/>
        </w:numPr>
        <w:spacing w:before="240"/>
        <w:rPr>
          <w:rFonts w:ascii="Times New Roman" w:hAnsi="Times New Roman" w:cs="Times New Roman"/>
          <w:color w:val="0070C0"/>
        </w:rPr>
      </w:pPr>
      <w:bookmarkStart w:id="109" w:name="_Ref34305657"/>
      <w:r w:rsidRPr="00332CE4">
        <w:rPr>
          <w:rFonts w:ascii="Times New Roman" w:hAnsi="Times New Roman" w:cs="Times New Roman"/>
          <w:color w:val="0070C0"/>
        </w:rPr>
        <w:t>Transport</w:t>
      </w:r>
      <w:bookmarkEnd w:id="108"/>
      <w:r w:rsidR="002C7198" w:rsidRPr="00332CE4">
        <w:rPr>
          <w:rFonts w:ascii="Times New Roman" w:hAnsi="Times New Roman" w:cs="Times New Roman"/>
          <w:color w:val="002060"/>
        </w:rPr>
        <w:t xml:space="preserve">          </w:t>
      </w:r>
      <w:r w:rsidR="00C3710A" w:rsidRPr="00332CE4">
        <w:rPr>
          <w:rFonts w:ascii="Times New Roman" w:hAnsi="Times New Roman" w:cs="Times New Roman"/>
          <w:color w:val="002060"/>
        </w:rPr>
        <w:t xml:space="preserve">                                                                </w:t>
      </w:r>
      <w:hyperlink w:anchor="_top" w:history="1">
        <w:r w:rsidR="00D940E2" w:rsidRPr="00332CE4">
          <w:rPr>
            <w:rStyle w:val="Hyperlink"/>
            <w:rFonts w:ascii="Times New Roman" w:hAnsi="Times New Roman" w:cs="Times New Roman"/>
          </w:rPr>
          <w:t>(home)</w:t>
        </w:r>
      </w:hyperlink>
      <w:bookmarkEnd w:id="109"/>
    </w:p>
    <w:p w14:paraId="4C377E44" w14:textId="77777777" w:rsidR="00912D3D" w:rsidRPr="00332CE4" w:rsidRDefault="00912D3D" w:rsidP="00912D3D">
      <w:pPr>
        <w:rPr>
          <w:rFonts w:ascii="Times New Roman" w:hAnsi="Times New Roman" w:cs="Times New Roman"/>
        </w:rPr>
      </w:pPr>
      <w:r w:rsidRPr="00332CE4">
        <w:rPr>
          <w:rFonts w:ascii="Times New Roman" w:hAnsi="Times New Roman" w:cs="Times New Roman"/>
        </w:rPr>
        <w:t xml:space="preserve">ADR (road) </w:t>
      </w:r>
    </w:p>
    <w:p w14:paraId="6448F81B" w14:textId="77777777" w:rsidR="00912D3D" w:rsidRPr="00332CE4" w:rsidRDefault="00912D3D" w:rsidP="00912D3D">
      <w:pPr>
        <w:rPr>
          <w:rFonts w:ascii="Times New Roman" w:hAnsi="Times New Roman" w:cs="Times New Roman"/>
        </w:rPr>
      </w:pPr>
      <w:r w:rsidRPr="00332CE4">
        <w:rPr>
          <w:rFonts w:ascii="Times New Roman" w:hAnsi="Times New Roman" w:cs="Times New Roman"/>
        </w:rPr>
        <w:t>IATA (air)</w:t>
      </w:r>
    </w:p>
    <w:p w14:paraId="046FA285" w14:textId="3E369A33" w:rsidR="00B44D8F" w:rsidRPr="00332CE4" w:rsidRDefault="00912D3D" w:rsidP="00912D3D">
      <w:pPr>
        <w:rPr>
          <w:rFonts w:ascii="Times New Roman" w:hAnsi="Times New Roman" w:cs="Times New Roman"/>
        </w:rPr>
      </w:pPr>
      <w:r w:rsidRPr="00332CE4">
        <w:rPr>
          <w:rFonts w:ascii="Times New Roman" w:hAnsi="Times New Roman" w:cs="Times New Roman"/>
        </w:rPr>
        <w:t>IMDG (sea)</w:t>
      </w:r>
    </w:p>
    <w:p w14:paraId="3D524454" w14:textId="366193C8" w:rsidR="00B44D8F" w:rsidRPr="00332CE4" w:rsidRDefault="00B44D8F">
      <w:pPr>
        <w:rPr>
          <w:rFonts w:ascii="Times New Roman" w:hAnsi="Times New Roman" w:cs="Times New Roman"/>
        </w:rPr>
      </w:pPr>
    </w:p>
    <w:sectPr w:rsidR="00B44D8F" w:rsidRPr="00332CE4" w:rsidSect="00426EBC">
      <w:headerReference w:type="even" r:id="rId203"/>
      <w:headerReference w:type="default" r:id="rId204"/>
      <w:footerReference w:type="even" r:id="rId205"/>
      <w:footerReference w:type="default" r:id="rId206"/>
      <w:headerReference w:type="first" r:id="rId207"/>
      <w:footerReference w:type="first" r:id="rId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EDC58" w14:textId="77777777" w:rsidR="00200700" w:rsidRDefault="00200700" w:rsidP="004166AB">
      <w:r>
        <w:separator/>
      </w:r>
    </w:p>
  </w:endnote>
  <w:endnote w:type="continuationSeparator" w:id="0">
    <w:p w14:paraId="754A7578" w14:textId="77777777" w:rsidR="00200700" w:rsidRDefault="00200700" w:rsidP="0041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4BED" w14:textId="77777777" w:rsidR="00DD5E79" w:rsidRDefault="00DD5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026929"/>
      <w:docPartObj>
        <w:docPartGallery w:val="Page Numbers (Bottom of Page)"/>
        <w:docPartUnique/>
      </w:docPartObj>
    </w:sdtPr>
    <w:sdtEndPr/>
    <w:sdtContent>
      <w:p w14:paraId="619F8CB4" w14:textId="63F6A765" w:rsidR="00DD5E79" w:rsidRDefault="00DD5E79" w:rsidP="000F1939">
        <w:pPr>
          <w:pStyle w:val="Footer"/>
          <w:jc w:val="right"/>
        </w:pPr>
        <w:r w:rsidRPr="00DA4455">
          <w:rPr>
            <w:rFonts w:ascii="Times New Roman" w:hAnsi="Times New Roman" w:cs="Times New Roman"/>
          </w:rPr>
          <w:fldChar w:fldCharType="begin"/>
        </w:r>
        <w:r w:rsidRPr="00DA4455">
          <w:rPr>
            <w:rFonts w:ascii="Times New Roman" w:hAnsi="Times New Roman" w:cs="Times New Roman"/>
          </w:rPr>
          <w:instrText>PAGE   \* MERGEFORMAT</w:instrText>
        </w:r>
        <w:r w:rsidRPr="00DA4455">
          <w:rPr>
            <w:rFonts w:ascii="Times New Roman" w:hAnsi="Times New Roman" w:cs="Times New Roman"/>
          </w:rPr>
          <w:fldChar w:fldCharType="separate"/>
        </w:r>
        <w:r w:rsidRPr="00DA4455">
          <w:rPr>
            <w:rFonts w:ascii="Times New Roman" w:hAnsi="Times New Roman" w:cs="Times New Roman"/>
            <w:noProof/>
            <w:lang w:val="de-DE"/>
          </w:rPr>
          <w:t>3</w:t>
        </w:r>
        <w:r w:rsidRPr="00DA4455">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CB24" w14:textId="77777777" w:rsidR="00DD5E79" w:rsidRDefault="00DD5E79">
    <w:pPr>
      <w:pStyle w:val="Footer"/>
    </w:pPr>
    <w:r>
      <w:rPr>
        <w:noProof/>
      </w:rPr>
      <w:drawing>
        <wp:anchor distT="0" distB="0" distL="114300" distR="114300" simplePos="0" relativeHeight="251659264" behindDoc="0" locked="0" layoutInCell="1" allowOverlap="1" wp14:anchorId="7CC49B20" wp14:editId="1D801822">
          <wp:simplePos x="0" y="0"/>
          <wp:positionH relativeFrom="page">
            <wp:posOffset>7899400</wp:posOffset>
          </wp:positionH>
          <wp:positionV relativeFrom="page">
            <wp:posOffset>7340600</wp:posOffset>
          </wp:positionV>
          <wp:extent cx="1170940" cy="304165"/>
          <wp:effectExtent l="0" t="0" r="0" b="635"/>
          <wp:wrapNone/>
          <wp:docPr id="6" name="BayLabelwdHeaderFooterFirstP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extLst>
                      <a:ext uri="{28A0092B-C50C-407E-A947-70E740481C1C}">
                        <a14:useLocalDpi xmlns:a14="http://schemas.microsoft.com/office/drawing/2010/main" val="0"/>
                      </a:ext>
                    </a:extLst>
                  </a:blip>
                  <a:stretch>
                    <a:fillRect/>
                  </a:stretch>
                </pic:blipFill>
                <pic:spPr>
                  <a:xfrm>
                    <a:off x="0" y="0"/>
                    <a:ext cx="1170940" cy="3041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9BD9A" w14:textId="77777777" w:rsidR="00200700" w:rsidRDefault="00200700" w:rsidP="004166AB">
      <w:r>
        <w:separator/>
      </w:r>
    </w:p>
  </w:footnote>
  <w:footnote w:type="continuationSeparator" w:id="0">
    <w:p w14:paraId="21F9D32A" w14:textId="77777777" w:rsidR="00200700" w:rsidRDefault="00200700" w:rsidP="00416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025D" w14:textId="77777777" w:rsidR="00DD5E79" w:rsidRDefault="00DD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9F55" w14:textId="77777777" w:rsidR="00DD5E79" w:rsidRDefault="00DD5E79">
    <w:pPr>
      <w:pStyle w:val="Header"/>
    </w:pPr>
    <w:r>
      <w:rPr>
        <w:noProof/>
      </w:rPr>
      <w:drawing>
        <wp:anchor distT="0" distB="0" distL="114300" distR="114300" simplePos="0" relativeHeight="251658240" behindDoc="0" locked="0" layoutInCell="1" allowOverlap="1" wp14:anchorId="047B6AB0" wp14:editId="0DB891F8">
          <wp:simplePos x="0" y="0"/>
          <wp:positionH relativeFrom="page">
            <wp:posOffset>7899400</wp:posOffset>
          </wp:positionH>
          <wp:positionV relativeFrom="page">
            <wp:posOffset>7340600</wp:posOffset>
          </wp:positionV>
          <wp:extent cx="1170940" cy="304165"/>
          <wp:effectExtent l="0" t="0" r="0" b="635"/>
          <wp:wrapNone/>
          <wp:docPr id="5" name="BayLabelwdHeaderFooterPrimar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extLst>
                      <a:ext uri="{28A0092B-C50C-407E-A947-70E740481C1C}">
                        <a14:useLocalDpi xmlns:a14="http://schemas.microsoft.com/office/drawing/2010/main" val="0"/>
                      </a:ext>
                    </a:extLst>
                  </a:blip>
                  <a:stretch>
                    <a:fillRect/>
                  </a:stretch>
                </pic:blipFill>
                <pic:spPr>
                  <a:xfrm>
                    <a:off x="0" y="0"/>
                    <a:ext cx="1170940" cy="3041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2D3F" w14:textId="77777777" w:rsidR="00DD5E79" w:rsidRDefault="00DD5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EEB"/>
    <w:multiLevelType w:val="hybridMultilevel"/>
    <w:tmpl w:val="47C23B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3F2C11"/>
    <w:multiLevelType w:val="hybridMultilevel"/>
    <w:tmpl w:val="A4E6B0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920221"/>
    <w:multiLevelType w:val="hybridMultilevel"/>
    <w:tmpl w:val="F95A9B90"/>
    <w:lvl w:ilvl="0" w:tplc="08130001">
      <w:start w:val="1"/>
      <w:numFmt w:val="bullet"/>
      <w:lvlText w:val=""/>
      <w:lvlJc w:val="left"/>
      <w:pPr>
        <w:ind w:left="780"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 w15:restartNumberingAfterBreak="0">
    <w:nsid w:val="11982EE1"/>
    <w:multiLevelType w:val="hybridMultilevel"/>
    <w:tmpl w:val="AD5057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C04394"/>
    <w:multiLevelType w:val="hybridMultilevel"/>
    <w:tmpl w:val="7FA092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001C41"/>
    <w:multiLevelType w:val="hybridMultilevel"/>
    <w:tmpl w:val="48FA1F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43213C"/>
    <w:multiLevelType w:val="hybridMultilevel"/>
    <w:tmpl w:val="61E05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8A3B19"/>
    <w:multiLevelType w:val="hybridMultilevel"/>
    <w:tmpl w:val="DCB21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1525914"/>
    <w:multiLevelType w:val="hybridMultilevel"/>
    <w:tmpl w:val="605295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C00731"/>
    <w:multiLevelType w:val="hybridMultilevel"/>
    <w:tmpl w:val="9A0890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5E70E7"/>
    <w:multiLevelType w:val="hybridMultilevel"/>
    <w:tmpl w:val="8D4866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BA2D66"/>
    <w:multiLevelType w:val="hybridMultilevel"/>
    <w:tmpl w:val="626E7C16"/>
    <w:lvl w:ilvl="0" w:tplc="F320AA4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DD38E0"/>
    <w:multiLevelType w:val="hybridMultilevel"/>
    <w:tmpl w:val="5B3C8308"/>
    <w:lvl w:ilvl="0" w:tplc="08130001">
      <w:start w:val="1"/>
      <w:numFmt w:val="bullet"/>
      <w:lvlText w:val=""/>
      <w:lvlJc w:val="left"/>
      <w:pPr>
        <w:ind w:left="780"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3" w15:restartNumberingAfterBreak="0">
    <w:nsid w:val="53936613"/>
    <w:multiLevelType w:val="hybridMultilevel"/>
    <w:tmpl w:val="67407544"/>
    <w:lvl w:ilvl="0" w:tplc="BC886062">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4237B7"/>
    <w:multiLevelType w:val="hybridMultilevel"/>
    <w:tmpl w:val="6CFC92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AF16CC"/>
    <w:multiLevelType w:val="multilevel"/>
    <w:tmpl w:val="AEB6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D07438"/>
    <w:multiLevelType w:val="hybridMultilevel"/>
    <w:tmpl w:val="729A1D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9D20C83"/>
    <w:multiLevelType w:val="hybridMultilevel"/>
    <w:tmpl w:val="5D76C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C61932"/>
    <w:multiLevelType w:val="hybridMultilevel"/>
    <w:tmpl w:val="BB506F5A"/>
    <w:lvl w:ilvl="0" w:tplc="BC886062">
      <w:start w:val="1"/>
      <w:numFmt w:val="bullet"/>
      <w:lvlText w:val=""/>
      <w:lvlJc w:val="left"/>
      <w:pPr>
        <w:ind w:left="720" w:hanging="360"/>
      </w:pPr>
      <w:rPr>
        <w:rFonts w:ascii="Symbol" w:hAnsi="Symbol" w:hint="default"/>
        <w:color w:val="000000" w:themeColor="text1"/>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0527D9A"/>
    <w:multiLevelType w:val="hybridMultilevel"/>
    <w:tmpl w:val="8F16EA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45B3E63"/>
    <w:multiLevelType w:val="hybridMultilevel"/>
    <w:tmpl w:val="5D8419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80604FF"/>
    <w:multiLevelType w:val="multilevel"/>
    <w:tmpl w:val="9234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97739"/>
    <w:multiLevelType w:val="hybridMultilevel"/>
    <w:tmpl w:val="70BEAFE4"/>
    <w:lvl w:ilvl="0" w:tplc="64C68B2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CE15243"/>
    <w:multiLevelType w:val="hybridMultilevel"/>
    <w:tmpl w:val="5644E2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FA97032"/>
    <w:multiLevelType w:val="hybridMultilevel"/>
    <w:tmpl w:val="E5DCE7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AA7BFD"/>
    <w:multiLevelType w:val="hybridMultilevel"/>
    <w:tmpl w:val="F85C73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51A2871"/>
    <w:multiLevelType w:val="hybridMultilevel"/>
    <w:tmpl w:val="659225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53E0B97"/>
    <w:multiLevelType w:val="multilevel"/>
    <w:tmpl w:val="8DAC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833854"/>
    <w:multiLevelType w:val="hybridMultilevel"/>
    <w:tmpl w:val="4334A8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C9113BD"/>
    <w:multiLevelType w:val="multilevel"/>
    <w:tmpl w:val="CEBC82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2"/>
  </w:num>
  <w:num w:numId="3">
    <w:abstractNumId w:val="29"/>
  </w:num>
  <w:num w:numId="4">
    <w:abstractNumId w:val="2"/>
  </w:num>
  <w:num w:numId="5">
    <w:abstractNumId w:val="11"/>
  </w:num>
  <w:num w:numId="6">
    <w:abstractNumId w:val="17"/>
  </w:num>
  <w:num w:numId="7">
    <w:abstractNumId w:val="3"/>
  </w:num>
  <w:num w:numId="8">
    <w:abstractNumId w:val="0"/>
  </w:num>
  <w:num w:numId="9">
    <w:abstractNumId w:val="16"/>
  </w:num>
  <w:num w:numId="10">
    <w:abstractNumId w:val="18"/>
  </w:num>
  <w:num w:numId="11">
    <w:abstractNumId w:val="12"/>
  </w:num>
  <w:num w:numId="12">
    <w:abstractNumId w:val="21"/>
  </w:num>
  <w:num w:numId="13">
    <w:abstractNumId w:val="15"/>
  </w:num>
  <w:num w:numId="14">
    <w:abstractNumId w:val="5"/>
  </w:num>
  <w:num w:numId="15">
    <w:abstractNumId w:val="27"/>
  </w:num>
  <w:num w:numId="16">
    <w:abstractNumId w:val="25"/>
  </w:num>
  <w:num w:numId="17">
    <w:abstractNumId w:val="23"/>
  </w:num>
  <w:num w:numId="18">
    <w:abstractNumId w:val="14"/>
  </w:num>
  <w:num w:numId="19">
    <w:abstractNumId w:val="19"/>
  </w:num>
  <w:num w:numId="20">
    <w:abstractNumId w:val="10"/>
  </w:num>
  <w:num w:numId="21">
    <w:abstractNumId w:val="28"/>
  </w:num>
  <w:num w:numId="22">
    <w:abstractNumId w:val="8"/>
  </w:num>
  <w:num w:numId="23">
    <w:abstractNumId w:val="26"/>
  </w:num>
  <w:num w:numId="24">
    <w:abstractNumId w:val="20"/>
  </w:num>
  <w:num w:numId="25">
    <w:abstractNumId w:val="1"/>
  </w:num>
  <w:num w:numId="26">
    <w:abstractNumId w:val="24"/>
  </w:num>
  <w:num w:numId="27">
    <w:abstractNumId w:val="9"/>
  </w:num>
  <w:num w:numId="28">
    <w:abstractNumId w:val="4"/>
  </w:num>
  <w:num w:numId="29">
    <w:abstractNumId w:val="7"/>
  </w:num>
  <w:num w:numId="3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63"/>
    <w:rsid w:val="00022597"/>
    <w:rsid w:val="00024FE9"/>
    <w:rsid w:val="00025E09"/>
    <w:rsid w:val="00033446"/>
    <w:rsid w:val="00047785"/>
    <w:rsid w:val="000478CD"/>
    <w:rsid w:val="00052083"/>
    <w:rsid w:val="000544B4"/>
    <w:rsid w:val="00054E89"/>
    <w:rsid w:val="0006282D"/>
    <w:rsid w:val="00067B67"/>
    <w:rsid w:val="000711A3"/>
    <w:rsid w:val="00072556"/>
    <w:rsid w:val="0008594E"/>
    <w:rsid w:val="00092452"/>
    <w:rsid w:val="000A6E49"/>
    <w:rsid w:val="000C18F9"/>
    <w:rsid w:val="000D1B43"/>
    <w:rsid w:val="000D38AA"/>
    <w:rsid w:val="000D483B"/>
    <w:rsid w:val="000D7778"/>
    <w:rsid w:val="000E4A0D"/>
    <w:rsid w:val="000E6D9C"/>
    <w:rsid w:val="000F04CB"/>
    <w:rsid w:val="000F092B"/>
    <w:rsid w:val="000F1689"/>
    <w:rsid w:val="000F1939"/>
    <w:rsid w:val="000F1E4B"/>
    <w:rsid w:val="00106645"/>
    <w:rsid w:val="00113763"/>
    <w:rsid w:val="00125E17"/>
    <w:rsid w:val="00134B93"/>
    <w:rsid w:val="0014524A"/>
    <w:rsid w:val="00145A63"/>
    <w:rsid w:val="0014655B"/>
    <w:rsid w:val="00181958"/>
    <w:rsid w:val="001828A6"/>
    <w:rsid w:val="00191DCC"/>
    <w:rsid w:val="0019255F"/>
    <w:rsid w:val="001A7B19"/>
    <w:rsid w:val="001A7C59"/>
    <w:rsid w:val="001B47B9"/>
    <w:rsid w:val="001B4D0A"/>
    <w:rsid w:val="001B5320"/>
    <w:rsid w:val="001F141A"/>
    <w:rsid w:val="001F37AC"/>
    <w:rsid w:val="001F76B1"/>
    <w:rsid w:val="00200700"/>
    <w:rsid w:val="002045C6"/>
    <w:rsid w:val="0022253B"/>
    <w:rsid w:val="00226834"/>
    <w:rsid w:val="00254A3D"/>
    <w:rsid w:val="00254FE8"/>
    <w:rsid w:val="00276910"/>
    <w:rsid w:val="002C7198"/>
    <w:rsid w:val="002D5BD8"/>
    <w:rsid w:val="00315855"/>
    <w:rsid w:val="003233A0"/>
    <w:rsid w:val="00332CE4"/>
    <w:rsid w:val="003349E5"/>
    <w:rsid w:val="00335302"/>
    <w:rsid w:val="00360D3B"/>
    <w:rsid w:val="003610EB"/>
    <w:rsid w:val="00372F2B"/>
    <w:rsid w:val="00390A19"/>
    <w:rsid w:val="003A35C4"/>
    <w:rsid w:val="003C1F5B"/>
    <w:rsid w:val="003C23F9"/>
    <w:rsid w:val="003D332E"/>
    <w:rsid w:val="003E02B5"/>
    <w:rsid w:val="003F0BE9"/>
    <w:rsid w:val="00404FBB"/>
    <w:rsid w:val="00406AE0"/>
    <w:rsid w:val="00412A2C"/>
    <w:rsid w:val="0041453E"/>
    <w:rsid w:val="00415E05"/>
    <w:rsid w:val="004166AB"/>
    <w:rsid w:val="00417264"/>
    <w:rsid w:val="0041780C"/>
    <w:rsid w:val="00422F47"/>
    <w:rsid w:val="00426C8C"/>
    <w:rsid w:val="00426EBC"/>
    <w:rsid w:val="00446BAD"/>
    <w:rsid w:val="00455001"/>
    <w:rsid w:val="00464B2A"/>
    <w:rsid w:val="004700FC"/>
    <w:rsid w:val="00472DAC"/>
    <w:rsid w:val="00477EEE"/>
    <w:rsid w:val="00482242"/>
    <w:rsid w:val="0048779D"/>
    <w:rsid w:val="0049030A"/>
    <w:rsid w:val="00495FF3"/>
    <w:rsid w:val="004970CF"/>
    <w:rsid w:val="004A4D65"/>
    <w:rsid w:val="004B2A2A"/>
    <w:rsid w:val="004C076D"/>
    <w:rsid w:val="00527480"/>
    <w:rsid w:val="00532277"/>
    <w:rsid w:val="0053259E"/>
    <w:rsid w:val="005363A9"/>
    <w:rsid w:val="00540D00"/>
    <w:rsid w:val="00555B81"/>
    <w:rsid w:val="0056715C"/>
    <w:rsid w:val="005737F8"/>
    <w:rsid w:val="00577B53"/>
    <w:rsid w:val="00592059"/>
    <w:rsid w:val="005A071F"/>
    <w:rsid w:val="005C11EF"/>
    <w:rsid w:val="005C4F88"/>
    <w:rsid w:val="006034BF"/>
    <w:rsid w:val="0062095D"/>
    <w:rsid w:val="00622459"/>
    <w:rsid w:val="00651693"/>
    <w:rsid w:val="00652A21"/>
    <w:rsid w:val="00655EF1"/>
    <w:rsid w:val="00665591"/>
    <w:rsid w:val="006673FC"/>
    <w:rsid w:val="006813E0"/>
    <w:rsid w:val="006844FE"/>
    <w:rsid w:val="006855BB"/>
    <w:rsid w:val="00691606"/>
    <w:rsid w:val="00695000"/>
    <w:rsid w:val="00697B88"/>
    <w:rsid w:val="006D18B4"/>
    <w:rsid w:val="006D3706"/>
    <w:rsid w:val="006D7D6E"/>
    <w:rsid w:val="006F26DF"/>
    <w:rsid w:val="0070006D"/>
    <w:rsid w:val="007045B8"/>
    <w:rsid w:val="00711399"/>
    <w:rsid w:val="0071276D"/>
    <w:rsid w:val="0071631B"/>
    <w:rsid w:val="00717BEC"/>
    <w:rsid w:val="00726C52"/>
    <w:rsid w:val="00730E94"/>
    <w:rsid w:val="0073127C"/>
    <w:rsid w:val="0074556C"/>
    <w:rsid w:val="00757A70"/>
    <w:rsid w:val="0076455F"/>
    <w:rsid w:val="00770A39"/>
    <w:rsid w:val="007725C5"/>
    <w:rsid w:val="007937CC"/>
    <w:rsid w:val="007A4A75"/>
    <w:rsid w:val="007A4D2B"/>
    <w:rsid w:val="007B0BBA"/>
    <w:rsid w:val="007B1C89"/>
    <w:rsid w:val="007C40BE"/>
    <w:rsid w:val="007C41D5"/>
    <w:rsid w:val="007C44EC"/>
    <w:rsid w:val="007C45EA"/>
    <w:rsid w:val="007E614E"/>
    <w:rsid w:val="008067A8"/>
    <w:rsid w:val="008108E8"/>
    <w:rsid w:val="008110C0"/>
    <w:rsid w:val="00815B74"/>
    <w:rsid w:val="0082531D"/>
    <w:rsid w:val="00825EFA"/>
    <w:rsid w:val="008448DC"/>
    <w:rsid w:val="00873FD8"/>
    <w:rsid w:val="008B2198"/>
    <w:rsid w:val="008D2163"/>
    <w:rsid w:val="008E760C"/>
    <w:rsid w:val="008F1790"/>
    <w:rsid w:val="0090261D"/>
    <w:rsid w:val="00911DB0"/>
    <w:rsid w:val="00912D3D"/>
    <w:rsid w:val="00917C17"/>
    <w:rsid w:val="00926C8D"/>
    <w:rsid w:val="0093282B"/>
    <w:rsid w:val="0094227A"/>
    <w:rsid w:val="00960BCC"/>
    <w:rsid w:val="0096473E"/>
    <w:rsid w:val="00975FE6"/>
    <w:rsid w:val="00977E49"/>
    <w:rsid w:val="0098337A"/>
    <w:rsid w:val="0098551B"/>
    <w:rsid w:val="009905AE"/>
    <w:rsid w:val="009950CD"/>
    <w:rsid w:val="009A2D61"/>
    <w:rsid w:val="009D03B1"/>
    <w:rsid w:val="009D5735"/>
    <w:rsid w:val="009E751F"/>
    <w:rsid w:val="009F1DE2"/>
    <w:rsid w:val="00A01FCF"/>
    <w:rsid w:val="00A07AC7"/>
    <w:rsid w:val="00A1604A"/>
    <w:rsid w:val="00A22706"/>
    <w:rsid w:val="00A238CD"/>
    <w:rsid w:val="00A2702A"/>
    <w:rsid w:val="00A7214C"/>
    <w:rsid w:val="00A93099"/>
    <w:rsid w:val="00A945FC"/>
    <w:rsid w:val="00A97DBE"/>
    <w:rsid w:val="00AA6714"/>
    <w:rsid w:val="00AD66DE"/>
    <w:rsid w:val="00AF60AC"/>
    <w:rsid w:val="00B24701"/>
    <w:rsid w:val="00B42CE8"/>
    <w:rsid w:val="00B44D8F"/>
    <w:rsid w:val="00B44F94"/>
    <w:rsid w:val="00B65EDC"/>
    <w:rsid w:val="00B727F9"/>
    <w:rsid w:val="00B94200"/>
    <w:rsid w:val="00B95F63"/>
    <w:rsid w:val="00B97337"/>
    <w:rsid w:val="00BB6867"/>
    <w:rsid w:val="00BD71BF"/>
    <w:rsid w:val="00BF560A"/>
    <w:rsid w:val="00BF751A"/>
    <w:rsid w:val="00BF7C77"/>
    <w:rsid w:val="00C10B15"/>
    <w:rsid w:val="00C12B50"/>
    <w:rsid w:val="00C139D0"/>
    <w:rsid w:val="00C13B58"/>
    <w:rsid w:val="00C31B0A"/>
    <w:rsid w:val="00C31CAF"/>
    <w:rsid w:val="00C3710A"/>
    <w:rsid w:val="00C72A98"/>
    <w:rsid w:val="00C7351E"/>
    <w:rsid w:val="00C76523"/>
    <w:rsid w:val="00C80D30"/>
    <w:rsid w:val="00C83C04"/>
    <w:rsid w:val="00C93408"/>
    <w:rsid w:val="00C962A8"/>
    <w:rsid w:val="00CA0C88"/>
    <w:rsid w:val="00CB143D"/>
    <w:rsid w:val="00CB4776"/>
    <w:rsid w:val="00CC5611"/>
    <w:rsid w:val="00CC62A1"/>
    <w:rsid w:val="00CE2260"/>
    <w:rsid w:val="00CE5CDF"/>
    <w:rsid w:val="00CF3BC1"/>
    <w:rsid w:val="00D01D18"/>
    <w:rsid w:val="00D06F51"/>
    <w:rsid w:val="00D116A5"/>
    <w:rsid w:val="00D13DBD"/>
    <w:rsid w:val="00D32189"/>
    <w:rsid w:val="00D4484E"/>
    <w:rsid w:val="00D4685D"/>
    <w:rsid w:val="00D75C61"/>
    <w:rsid w:val="00D7672F"/>
    <w:rsid w:val="00D81028"/>
    <w:rsid w:val="00D940E2"/>
    <w:rsid w:val="00DA2198"/>
    <w:rsid w:val="00DA3ABD"/>
    <w:rsid w:val="00DA4455"/>
    <w:rsid w:val="00DC6D89"/>
    <w:rsid w:val="00DD5E79"/>
    <w:rsid w:val="00DE2095"/>
    <w:rsid w:val="00DE51E3"/>
    <w:rsid w:val="00E0303E"/>
    <w:rsid w:val="00E04A59"/>
    <w:rsid w:val="00E1104E"/>
    <w:rsid w:val="00E12717"/>
    <w:rsid w:val="00E31789"/>
    <w:rsid w:val="00E55E72"/>
    <w:rsid w:val="00E6146E"/>
    <w:rsid w:val="00E8394A"/>
    <w:rsid w:val="00E878DA"/>
    <w:rsid w:val="00E909FF"/>
    <w:rsid w:val="00E9159F"/>
    <w:rsid w:val="00EA201D"/>
    <w:rsid w:val="00EB0E74"/>
    <w:rsid w:val="00EB7AE8"/>
    <w:rsid w:val="00EC3889"/>
    <w:rsid w:val="00ED2D0A"/>
    <w:rsid w:val="00ED4C71"/>
    <w:rsid w:val="00EE032E"/>
    <w:rsid w:val="00EE6805"/>
    <w:rsid w:val="00EE7049"/>
    <w:rsid w:val="00EF086E"/>
    <w:rsid w:val="00EF5E25"/>
    <w:rsid w:val="00F0122B"/>
    <w:rsid w:val="00F12031"/>
    <w:rsid w:val="00F20144"/>
    <w:rsid w:val="00F25BAB"/>
    <w:rsid w:val="00F2651D"/>
    <w:rsid w:val="00F45E8A"/>
    <w:rsid w:val="00F63FDC"/>
    <w:rsid w:val="00F67210"/>
    <w:rsid w:val="00F8735B"/>
    <w:rsid w:val="00F921C3"/>
    <w:rsid w:val="00F96A8D"/>
    <w:rsid w:val="00FB5E84"/>
    <w:rsid w:val="00FC03A6"/>
    <w:rsid w:val="00FC1D0E"/>
    <w:rsid w:val="00FD40DD"/>
    <w:rsid w:val="00FE3BB7"/>
    <w:rsid w:val="00FE3FD3"/>
    <w:rsid w:val="00FF0521"/>
    <w:rsid w:val="00FF1EAE"/>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E84DCB"/>
  <w15:docId w15:val="{C31FB2A9-8060-46F4-844E-B7B56618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779D"/>
  </w:style>
  <w:style w:type="paragraph" w:styleId="Heading1">
    <w:name w:val="heading 1"/>
    <w:basedOn w:val="Normal"/>
    <w:next w:val="Normal"/>
    <w:link w:val="Heading1Char"/>
    <w:qFormat/>
    <w:rsid w:val="00FC1D0E"/>
    <w:pPr>
      <w:keepNext/>
      <w:keepLines/>
      <w:spacing w:before="480"/>
      <w:outlineLvl w:val="0"/>
    </w:pPr>
    <w:rPr>
      <w:rFonts w:asciiTheme="majorHAnsi" w:eastAsiaTheme="majorEastAsia" w:hAnsiTheme="majorHAnsi" w:cstheme="majorBidi"/>
      <w:b/>
      <w:bCs/>
      <w:color w:val="00948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2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7F8"/>
    <w:pPr>
      <w:ind w:left="720"/>
      <w:contextualSpacing/>
    </w:pPr>
  </w:style>
  <w:style w:type="character" w:styleId="Hyperlink">
    <w:name w:val="Hyperlink"/>
    <w:basedOn w:val="DefaultParagraphFont"/>
    <w:rsid w:val="00A22706"/>
    <w:rPr>
      <w:color w:val="8F8F8F" w:themeColor="hyperlink"/>
      <w:u w:val="single"/>
    </w:rPr>
  </w:style>
  <w:style w:type="paragraph" w:styleId="BalloonText">
    <w:name w:val="Balloon Text"/>
    <w:basedOn w:val="Normal"/>
    <w:link w:val="BalloonTextChar"/>
    <w:rsid w:val="00FC1D0E"/>
    <w:rPr>
      <w:rFonts w:ascii="Tahoma" w:hAnsi="Tahoma" w:cs="Tahoma"/>
      <w:sz w:val="16"/>
      <w:szCs w:val="16"/>
    </w:rPr>
  </w:style>
  <w:style w:type="character" w:customStyle="1" w:styleId="BalloonTextChar">
    <w:name w:val="Balloon Text Char"/>
    <w:basedOn w:val="DefaultParagraphFont"/>
    <w:link w:val="BalloonText"/>
    <w:rsid w:val="00FC1D0E"/>
    <w:rPr>
      <w:rFonts w:ascii="Tahoma" w:hAnsi="Tahoma" w:cs="Tahoma"/>
      <w:sz w:val="16"/>
      <w:szCs w:val="16"/>
    </w:rPr>
  </w:style>
  <w:style w:type="character" w:customStyle="1" w:styleId="Heading1Char">
    <w:name w:val="Heading 1 Char"/>
    <w:basedOn w:val="DefaultParagraphFont"/>
    <w:link w:val="Heading1"/>
    <w:rsid w:val="00FC1D0E"/>
    <w:rPr>
      <w:rFonts w:asciiTheme="majorHAnsi" w:eastAsiaTheme="majorEastAsia" w:hAnsiTheme="majorHAnsi" w:cstheme="majorBidi"/>
      <w:b/>
      <w:bCs/>
      <w:color w:val="00948B" w:themeColor="accent1" w:themeShade="BF"/>
      <w:sz w:val="28"/>
      <w:szCs w:val="28"/>
    </w:rPr>
  </w:style>
  <w:style w:type="character" w:styleId="Strong">
    <w:name w:val="Strong"/>
    <w:basedOn w:val="DefaultParagraphFont"/>
    <w:uiPriority w:val="22"/>
    <w:qFormat/>
    <w:rsid w:val="00FC1D0E"/>
  </w:style>
  <w:style w:type="character" w:styleId="FollowedHyperlink">
    <w:name w:val="FollowedHyperlink"/>
    <w:basedOn w:val="DefaultParagraphFont"/>
    <w:rsid w:val="00F0122B"/>
    <w:rPr>
      <w:color w:val="A5A5A5" w:themeColor="followedHyperlink"/>
      <w:u w:val="single"/>
    </w:rPr>
  </w:style>
  <w:style w:type="paragraph" w:styleId="FootnoteText">
    <w:name w:val="footnote text"/>
    <w:basedOn w:val="Normal"/>
    <w:link w:val="FootnoteTextChar"/>
    <w:rsid w:val="00C76523"/>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rsid w:val="00C76523"/>
    <w:rPr>
      <w:rFonts w:ascii="Times New Roman" w:eastAsia="Times New Roman" w:hAnsi="Times New Roman" w:cs="Times New Roman"/>
      <w:sz w:val="20"/>
      <w:szCs w:val="20"/>
      <w:lang w:val="de-DE" w:eastAsia="de-DE"/>
    </w:rPr>
  </w:style>
  <w:style w:type="character" w:customStyle="1" w:styleId="jnlangue">
    <w:name w:val="jnlangue"/>
    <w:basedOn w:val="DefaultParagraphFont"/>
    <w:rsid w:val="000A6E49"/>
  </w:style>
  <w:style w:type="character" w:customStyle="1" w:styleId="apple-converted-space">
    <w:name w:val="apple-converted-space"/>
    <w:basedOn w:val="DefaultParagraphFont"/>
    <w:rsid w:val="000A6E49"/>
  </w:style>
  <w:style w:type="character" w:customStyle="1" w:styleId="jnkurzueamtabk">
    <w:name w:val="jnkurzueamtabk"/>
    <w:basedOn w:val="DefaultParagraphFont"/>
    <w:rsid w:val="000A6E49"/>
  </w:style>
  <w:style w:type="paragraph" w:styleId="NormalWeb">
    <w:name w:val="Normal (Web)"/>
    <w:basedOn w:val="Normal"/>
    <w:uiPriority w:val="99"/>
    <w:unhideWhenUsed/>
    <w:rsid w:val="00CB143D"/>
    <w:pPr>
      <w:spacing w:before="100" w:beforeAutospacing="1" w:after="100" w:afterAutospacing="1"/>
    </w:pPr>
    <w:rPr>
      <w:rFonts w:ascii="Times New Roman" w:eastAsia="Times New Roman" w:hAnsi="Times New Roman" w:cs="Times New Roman"/>
      <w:sz w:val="24"/>
      <w:szCs w:val="24"/>
      <w:lang w:val="de-DE" w:eastAsia="de-DE"/>
    </w:rPr>
  </w:style>
  <w:style w:type="paragraph" w:styleId="Header">
    <w:name w:val="header"/>
    <w:basedOn w:val="Normal"/>
    <w:link w:val="HeaderChar"/>
    <w:uiPriority w:val="99"/>
    <w:rsid w:val="004166AB"/>
    <w:pPr>
      <w:tabs>
        <w:tab w:val="center" w:pos="4536"/>
        <w:tab w:val="right" w:pos="9072"/>
      </w:tabs>
    </w:pPr>
  </w:style>
  <w:style w:type="character" w:customStyle="1" w:styleId="HeaderChar">
    <w:name w:val="Header Char"/>
    <w:basedOn w:val="DefaultParagraphFont"/>
    <w:link w:val="Header"/>
    <w:uiPriority w:val="99"/>
    <w:rsid w:val="004166AB"/>
  </w:style>
  <w:style w:type="paragraph" w:styleId="Footer">
    <w:name w:val="footer"/>
    <w:basedOn w:val="Normal"/>
    <w:link w:val="FooterChar"/>
    <w:uiPriority w:val="99"/>
    <w:rsid w:val="004166AB"/>
    <w:pPr>
      <w:tabs>
        <w:tab w:val="center" w:pos="4536"/>
        <w:tab w:val="right" w:pos="9072"/>
      </w:tabs>
    </w:pPr>
  </w:style>
  <w:style w:type="character" w:customStyle="1" w:styleId="FooterChar">
    <w:name w:val="Footer Char"/>
    <w:basedOn w:val="DefaultParagraphFont"/>
    <w:link w:val="Footer"/>
    <w:uiPriority w:val="99"/>
    <w:rsid w:val="004166AB"/>
  </w:style>
  <w:style w:type="character" w:styleId="HTMLCite">
    <w:name w:val="HTML Cite"/>
    <w:basedOn w:val="DefaultParagraphFont"/>
    <w:uiPriority w:val="99"/>
    <w:unhideWhenUsed/>
    <w:rsid w:val="00B97337"/>
    <w:rPr>
      <w:i w:val="0"/>
      <w:iCs w:val="0"/>
      <w:color w:val="006621"/>
    </w:rPr>
  </w:style>
  <w:style w:type="character" w:styleId="UnresolvedMention">
    <w:name w:val="Unresolved Mention"/>
    <w:basedOn w:val="DefaultParagraphFont"/>
    <w:uiPriority w:val="99"/>
    <w:semiHidden/>
    <w:unhideWhenUsed/>
    <w:rsid w:val="00134B93"/>
    <w:rPr>
      <w:color w:val="605E5C"/>
      <w:shd w:val="clear" w:color="auto" w:fill="E1DFDD"/>
    </w:rPr>
  </w:style>
  <w:style w:type="character" w:customStyle="1" w:styleId="url3">
    <w:name w:val="url3"/>
    <w:basedOn w:val="DefaultParagraphFont"/>
    <w:rsid w:val="00CB4776"/>
  </w:style>
  <w:style w:type="paragraph" w:styleId="Title">
    <w:name w:val="Title"/>
    <w:basedOn w:val="Normal"/>
    <w:next w:val="Normal"/>
    <w:link w:val="TitleChar"/>
    <w:qFormat/>
    <w:rsid w:val="004700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700F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00FC"/>
    <w:rPr>
      <w:i/>
      <w:iCs/>
    </w:rPr>
  </w:style>
  <w:style w:type="paragraph" w:styleId="Subtitle">
    <w:name w:val="Subtitle"/>
    <w:basedOn w:val="Normal"/>
    <w:next w:val="Normal"/>
    <w:link w:val="SubtitleChar"/>
    <w:qFormat/>
    <w:rsid w:val="004700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4700FC"/>
    <w:rPr>
      <w:rFonts w:asciiTheme="minorHAnsi" w:eastAsiaTheme="minorEastAsia" w:hAnsiTheme="minorHAnsi" w:cstheme="minorBidi"/>
      <w:color w:val="5A5A5A" w:themeColor="text1" w:themeTint="A5"/>
      <w:spacing w:val="15"/>
    </w:rPr>
  </w:style>
  <w:style w:type="paragraph" w:styleId="TOCHeading">
    <w:name w:val="TOC Heading"/>
    <w:basedOn w:val="Heading1"/>
    <w:next w:val="Normal"/>
    <w:uiPriority w:val="39"/>
    <w:unhideWhenUsed/>
    <w:qFormat/>
    <w:rsid w:val="00390A19"/>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390A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173">
      <w:bodyDiv w:val="1"/>
      <w:marLeft w:val="0"/>
      <w:marRight w:val="0"/>
      <w:marTop w:val="0"/>
      <w:marBottom w:val="0"/>
      <w:divBdr>
        <w:top w:val="none" w:sz="0" w:space="0" w:color="auto"/>
        <w:left w:val="none" w:sz="0" w:space="0" w:color="auto"/>
        <w:bottom w:val="none" w:sz="0" w:space="0" w:color="auto"/>
        <w:right w:val="none" w:sz="0" w:space="0" w:color="auto"/>
      </w:divBdr>
      <w:divsChild>
        <w:div w:id="1904484374">
          <w:marLeft w:val="0"/>
          <w:marRight w:val="0"/>
          <w:marTop w:val="0"/>
          <w:marBottom w:val="0"/>
          <w:divBdr>
            <w:top w:val="none" w:sz="0" w:space="0" w:color="auto"/>
            <w:left w:val="none" w:sz="0" w:space="0" w:color="auto"/>
            <w:bottom w:val="none" w:sz="0" w:space="0" w:color="auto"/>
            <w:right w:val="none" w:sz="0" w:space="0" w:color="auto"/>
          </w:divBdr>
          <w:divsChild>
            <w:div w:id="796681997">
              <w:marLeft w:val="0"/>
              <w:marRight w:val="0"/>
              <w:marTop w:val="0"/>
              <w:marBottom w:val="0"/>
              <w:divBdr>
                <w:top w:val="none" w:sz="0" w:space="0" w:color="auto"/>
                <w:left w:val="none" w:sz="0" w:space="0" w:color="auto"/>
                <w:bottom w:val="none" w:sz="0" w:space="0" w:color="auto"/>
                <w:right w:val="none" w:sz="0" w:space="0" w:color="auto"/>
              </w:divBdr>
              <w:divsChild>
                <w:div w:id="1230530742">
                  <w:marLeft w:val="0"/>
                  <w:marRight w:val="0"/>
                  <w:marTop w:val="0"/>
                  <w:marBottom w:val="0"/>
                  <w:divBdr>
                    <w:top w:val="none" w:sz="0" w:space="0" w:color="auto"/>
                    <w:left w:val="none" w:sz="0" w:space="0" w:color="auto"/>
                    <w:bottom w:val="none" w:sz="0" w:space="0" w:color="auto"/>
                    <w:right w:val="none" w:sz="0" w:space="0" w:color="auto"/>
                  </w:divBdr>
                  <w:divsChild>
                    <w:div w:id="943924101">
                      <w:marLeft w:val="0"/>
                      <w:marRight w:val="0"/>
                      <w:marTop w:val="0"/>
                      <w:marBottom w:val="0"/>
                      <w:divBdr>
                        <w:top w:val="none" w:sz="0" w:space="0" w:color="auto"/>
                        <w:left w:val="none" w:sz="0" w:space="0" w:color="auto"/>
                        <w:bottom w:val="none" w:sz="0" w:space="0" w:color="auto"/>
                        <w:right w:val="none" w:sz="0" w:space="0" w:color="auto"/>
                      </w:divBdr>
                      <w:divsChild>
                        <w:div w:id="152449035">
                          <w:marLeft w:val="0"/>
                          <w:marRight w:val="0"/>
                          <w:marTop w:val="0"/>
                          <w:marBottom w:val="0"/>
                          <w:divBdr>
                            <w:top w:val="none" w:sz="0" w:space="0" w:color="auto"/>
                            <w:left w:val="none" w:sz="0" w:space="0" w:color="auto"/>
                            <w:bottom w:val="none" w:sz="0" w:space="0" w:color="auto"/>
                            <w:right w:val="none" w:sz="0" w:space="0" w:color="auto"/>
                          </w:divBdr>
                          <w:divsChild>
                            <w:div w:id="15311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72274">
      <w:bodyDiv w:val="1"/>
      <w:marLeft w:val="0"/>
      <w:marRight w:val="0"/>
      <w:marTop w:val="0"/>
      <w:marBottom w:val="0"/>
      <w:divBdr>
        <w:top w:val="none" w:sz="0" w:space="0" w:color="auto"/>
        <w:left w:val="none" w:sz="0" w:space="0" w:color="auto"/>
        <w:bottom w:val="none" w:sz="0" w:space="0" w:color="auto"/>
        <w:right w:val="none" w:sz="0" w:space="0" w:color="auto"/>
      </w:divBdr>
    </w:div>
    <w:div w:id="118424166">
      <w:bodyDiv w:val="1"/>
      <w:marLeft w:val="0"/>
      <w:marRight w:val="0"/>
      <w:marTop w:val="0"/>
      <w:marBottom w:val="0"/>
      <w:divBdr>
        <w:top w:val="none" w:sz="0" w:space="0" w:color="auto"/>
        <w:left w:val="none" w:sz="0" w:space="0" w:color="auto"/>
        <w:bottom w:val="none" w:sz="0" w:space="0" w:color="auto"/>
        <w:right w:val="none" w:sz="0" w:space="0" w:color="auto"/>
      </w:divBdr>
      <w:divsChild>
        <w:div w:id="1704207599">
          <w:marLeft w:val="0"/>
          <w:marRight w:val="0"/>
          <w:marTop w:val="0"/>
          <w:marBottom w:val="0"/>
          <w:divBdr>
            <w:top w:val="none" w:sz="0" w:space="0" w:color="auto"/>
            <w:left w:val="none" w:sz="0" w:space="0" w:color="auto"/>
            <w:bottom w:val="none" w:sz="0" w:space="0" w:color="auto"/>
            <w:right w:val="none" w:sz="0" w:space="0" w:color="auto"/>
          </w:divBdr>
          <w:divsChild>
            <w:div w:id="693925846">
              <w:marLeft w:val="0"/>
              <w:marRight w:val="0"/>
              <w:marTop w:val="0"/>
              <w:marBottom w:val="0"/>
              <w:divBdr>
                <w:top w:val="none" w:sz="0" w:space="0" w:color="auto"/>
                <w:left w:val="none" w:sz="0" w:space="0" w:color="auto"/>
                <w:bottom w:val="none" w:sz="0" w:space="0" w:color="auto"/>
                <w:right w:val="none" w:sz="0" w:space="0" w:color="auto"/>
              </w:divBdr>
              <w:divsChild>
                <w:div w:id="1071200211">
                  <w:marLeft w:val="0"/>
                  <w:marRight w:val="0"/>
                  <w:marTop w:val="0"/>
                  <w:marBottom w:val="0"/>
                  <w:divBdr>
                    <w:top w:val="none" w:sz="0" w:space="0" w:color="auto"/>
                    <w:left w:val="none" w:sz="0" w:space="0" w:color="auto"/>
                    <w:bottom w:val="none" w:sz="0" w:space="0" w:color="auto"/>
                    <w:right w:val="none" w:sz="0" w:space="0" w:color="auto"/>
                  </w:divBdr>
                  <w:divsChild>
                    <w:div w:id="1671524134">
                      <w:marLeft w:val="0"/>
                      <w:marRight w:val="0"/>
                      <w:marTop w:val="0"/>
                      <w:marBottom w:val="0"/>
                      <w:divBdr>
                        <w:top w:val="none" w:sz="0" w:space="0" w:color="auto"/>
                        <w:left w:val="none" w:sz="0" w:space="0" w:color="auto"/>
                        <w:bottom w:val="none" w:sz="0" w:space="0" w:color="auto"/>
                        <w:right w:val="none" w:sz="0" w:space="0" w:color="auto"/>
                      </w:divBdr>
                      <w:divsChild>
                        <w:div w:id="251205162">
                          <w:marLeft w:val="0"/>
                          <w:marRight w:val="0"/>
                          <w:marTop w:val="0"/>
                          <w:marBottom w:val="0"/>
                          <w:divBdr>
                            <w:top w:val="none" w:sz="0" w:space="0" w:color="auto"/>
                            <w:left w:val="none" w:sz="0" w:space="0" w:color="auto"/>
                            <w:bottom w:val="none" w:sz="0" w:space="0" w:color="auto"/>
                            <w:right w:val="none" w:sz="0" w:space="0" w:color="auto"/>
                          </w:divBdr>
                          <w:divsChild>
                            <w:div w:id="2653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75194">
      <w:bodyDiv w:val="1"/>
      <w:marLeft w:val="0"/>
      <w:marRight w:val="0"/>
      <w:marTop w:val="0"/>
      <w:marBottom w:val="0"/>
      <w:divBdr>
        <w:top w:val="none" w:sz="0" w:space="0" w:color="auto"/>
        <w:left w:val="none" w:sz="0" w:space="0" w:color="auto"/>
        <w:bottom w:val="none" w:sz="0" w:space="0" w:color="auto"/>
        <w:right w:val="none" w:sz="0" w:space="0" w:color="auto"/>
      </w:divBdr>
      <w:divsChild>
        <w:div w:id="636760875">
          <w:marLeft w:val="0"/>
          <w:marRight w:val="0"/>
          <w:marTop w:val="0"/>
          <w:marBottom w:val="0"/>
          <w:divBdr>
            <w:top w:val="none" w:sz="0" w:space="0" w:color="auto"/>
            <w:left w:val="none" w:sz="0" w:space="0" w:color="auto"/>
            <w:bottom w:val="none" w:sz="0" w:space="0" w:color="auto"/>
            <w:right w:val="none" w:sz="0" w:space="0" w:color="auto"/>
          </w:divBdr>
          <w:divsChild>
            <w:div w:id="1077246852">
              <w:marLeft w:val="0"/>
              <w:marRight w:val="0"/>
              <w:marTop w:val="0"/>
              <w:marBottom w:val="0"/>
              <w:divBdr>
                <w:top w:val="none" w:sz="0" w:space="0" w:color="auto"/>
                <w:left w:val="none" w:sz="0" w:space="0" w:color="auto"/>
                <w:bottom w:val="none" w:sz="0" w:space="0" w:color="auto"/>
                <w:right w:val="none" w:sz="0" w:space="0" w:color="auto"/>
              </w:divBdr>
              <w:divsChild>
                <w:div w:id="1383405498">
                  <w:marLeft w:val="0"/>
                  <w:marRight w:val="0"/>
                  <w:marTop w:val="0"/>
                  <w:marBottom w:val="0"/>
                  <w:divBdr>
                    <w:top w:val="none" w:sz="0" w:space="0" w:color="auto"/>
                    <w:left w:val="none" w:sz="0" w:space="0" w:color="auto"/>
                    <w:bottom w:val="none" w:sz="0" w:space="0" w:color="auto"/>
                    <w:right w:val="none" w:sz="0" w:space="0" w:color="auto"/>
                  </w:divBdr>
                  <w:divsChild>
                    <w:div w:id="1390610254">
                      <w:marLeft w:val="0"/>
                      <w:marRight w:val="0"/>
                      <w:marTop w:val="0"/>
                      <w:marBottom w:val="0"/>
                      <w:divBdr>
                        <w:top w:val="none" w:sz="0" w:space="0" w:color="auto"/>
                        <w:left w:val="none" w:sz="0" w:space="0" w:color="auto"/>
                        <w:bottom w:val="none" w:sz="0" w:space="0" w:color="auto"/>
                        <w:right w:val="none" w:sz="0" w:space="0" w:color="auto"/>
                      </w:divBdr>
                      <w:divsChild>
                        <w:div w:id="26491503">
                          <w:marLeft w:val="0"/>
                          <w:marRight w:val="0"/>
                          <w:marTop w:val="0"/>
                          <w:marBottom w:val="0"/>
                          <w:divBdr>
                            <w:top w:val="none" w:sz="0" w:space="0" w:color="auto"/>
                            <w:left w:val="none" w:sz="0" w:space="0" w:color="auto"/>
                            <w:bottom w:val="none" w:sz="0" w:space="0" w:color="auto"/>
                            <w:right w:val="none" w:sz="0" w:space="0" w:color="auto"/>
                          </w:divBdr>
                          <w:divsChild>
                            <w:div w:id="1802186805">
                              <w:marLeft w:val="0"/>
                              <w:marRight w:val="0"/>
                              <w:marTop w:val="0"/>
                              <w:marBottom w:val="0"/>
                              <w:divBdr>
                                <w:top w:val="none" w:sz="0" w:space="0" w:color="auto"/>
                                <w:left w:val="none" w:sz="0" w:space="0" w:color="auto"/>
                                <w:bottom w:val="none" w:sz="0" w:space="0" w:color="auto"/>
                                <w:right w:val="none" w:sz="0" w:space="0" w:color="auto"/>
                              </w:divBdr>
                              <w:divsChild>
                                <w:div w:id="14770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393482">
      <w:bodyDiv w:val="1"/>
      <w:marLeft w:val="0"/>
      <w:marRight w:val="0"/>
      <w:marTop w:val="0"/>
      <w:marBottom w:val="0"/>
      <w:divBdr>
        <w:top w:val="none" w:sz="0" w:space="0" w:color="auto"/>
        <w:left w:val="none" w:sz="0" w:space="0" w:color="auto"/>
        <w:bottom w:val="none" w:sz="0" w:space="0" w:color="auto"/>
        <w:right w:val="none" w:sz="0" w:space="0" w:color="auto"/>
      </w:divBdr>
      <w:divsChild>
        <w:div w:id="665137683">
          <w:marLeft w:val="0"/>
          <w:marRight w:val="0"/>
          <w:marTop w:val="0"/>
          <w:marBottom w:val="0"/>
          <w:divBdr>
            <w:top w:val="none" w:sz="0" w:space="0" w:color="auto"/>
            <w:left w:val="none" w:sz="0" w:space="0" w:color="auto"/>
            <w:bottom w:val="none" w:sz="0" w:space="0" w:color="auto"/>
            <w:right w:val="none" w:sz="0" w:space="0" w:color="auto"/>
          </w:divBdr>
          <w:divsChild>
            <w:div w:id="1521355504">
              <w:marLeft w:val="0"/>
              <w:marRight w:val="0"/>
              <w:marTop w:val="0"/>
              <w:marBottom w:val="0"/>
              <w:divBdr>
                <w:top w:val="none" w:sz="0" w:space="0" w:color="auto"/>
                <w:left w:val="none" w:sz="0" w:space="0" w:color="auto"/>
                <w:bottom w:val="none" w:sz="0" w:space="0" w:color="auto"/>
                <w:right w:val="none" w:sz="0" w:space="0" w:color="auto"/>
              </w:divBdr>
              <w:divsChild>
                <w:div w:id="497430624">
                  <w:marLeft w:val="0"/>
                  <w:marRight w:val="0"/>
                  <w:marTop w:val="0"/>
                  <w:marBottom w:val="0"/>
                  <w:divBdr>
                    <w:top w:val="none" w:sz="0" w:space="0" w:color="auto"/>
                    <w:left w:val="none" w:sz="0" w:space="0" w:color="auto"/>
                    <w:bottom w:val="none" w:sz="0" w:space="0" w:color="auto"/>
                    <w:right w:val="none" w:sz="0" w:space="0" w:color="auto"/>
                  </w:divBdr>
                  <w:divsChild>
                    <w:div w:id="704914131">
                      <w:marLeft w:val="0"/>
                      <w:marRight w:val="0"/>
                      <w:marTop w:val="0"/>
                      <w:marBottom w:val="0"/>
                      <w:divBdr>
                        <w:top w:val="none" w:sz="0" w:space="0" w:color="auto"/>
                        <w:left w:val="none" w:sz="0" w:space="0" w:color="auto"/>
                        <w:bottom w:val="none" w:sz="0" w:space="0" w:color="auto"/>
                        <w:right w:val="none" w:sz="0" w:space="0" w:color="auto"/>
                      </w:divBdr>
                      <w:divsChild>
                        <w:div w:id="1802260353">
                          <w:marLeft w:val="0"/>
                          <w:marRight w:val="0"/>
                          <w:marTop w:val="0"/>
                          <w:marBottom w:val="0"/>
                          <w:divBdr>
                            <w:top w:val="none" w:sz="0" w:space="0" w:color="auto"/>
                            <w:left w:val="none" w:sz="0" w:space="0" w:color="auto"/>
                            <w:bottom w:val="none" w:sz="0" w:space="0" w:color="auto"/>
                            <w:right w:val="none" w:sz="0" w:space="0" w:color="auto"/>
                          </w:divBdr>
                          <w:divsChild>
                            <w:div w:id="155649848">
                              <w:marLeft w:val="0"/>
                              <w:marRight w:val="0"/>
                              <w:marTop w:val="0"/>
                              <w:marBottom w:val="0"/>
                              <w:divBdr>
                                <w:top w:val="none" w:sz="0" w:space="0" w:color="auto"/>
                                <w:left w:val="none" w:sz="0" w:space="0" w:color="auto"/>
                                <w:bottom w:val="none" w:sz="0" w:space="0" w:color="auto"/>
                                <w:right w:val="none" w:sz="0" w:space="0" w:color="auto"/>
                              </w:divBdr>
                              <w:divsChild>
                                <w:div w:id="9017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85021">
      <w:bodyDiv w:val="1"/>
      <w:marLeft w:val="0"/>
      <w:marRight w:val="0"/>
      <w:marTop w:val="0"/>
      <w:marBottom w:val="0"/>
      <w:divBdr>
        <w:top w:val="none" w:sz="0" w:space="0" w:color="auto"/>
        <w:left w:val="none" w:sz="0" w:space="0" w:color="auto"/>
        <w:bottom w:val="none" w:sz="0" w:space="0" w:color="auto"/>
        <w:right w:val="none" w:sz="0" w:space="0" w:color="auto"/>
      </w:divBdr>
      <w:divsChild>
        <w:div w:id="1160583691">
          <w:marLeft w:val="0"/>
          <w:marRight w:val="0"/>
          <w:marTop w:val="0"/>
          <w:marBottom w:val="0"/>
          <w:divBdr>
            <w:top w:val="none" w:sz="0" w:space="0" w:color="auto"/>
            <w:left w:val="none" w:sz="0" w:space="0" w:color="auto"/>
            <w:bottom w:val="none" w:sz="0" w:space="0" w:color="auto"/>
            <w:right w:val="none" w:sz="0" w:space="0" w:color="auto"/>
          </w:divBdr>
          <w:divsChild>
            <w:div w:id="1744647200">
              <w:marLeft w:val="0"/>
              <w:marRight w:val="0"/>
              <w:marTop w:val="0"/>
              <w:marBottom w:val="0"/>
              <w:divBdr>
                <w:top w:val="none" w:sz="0" w:space="0" w:color="auto"/>
                <w:left w:val="none" w:sz="0" w:space="0" w:color="auto"/>
                <w:bottom w:val="none" w:sz="0" w:space="0" w:color="auto"/>
                <w:right w:val="none" w:sz="0" w:space="0" w:color="auto"/>
              </w:divBdr>
              <w:divsChild>
                <w:div w:id="509833904">
                  <w:marLeft w:val="0"/>
                  <w:marRight w:val="0"/>
                  <w:marTop w:val="0"/>
                  <w:marBottom w:val="0"/>
                  <w:divBdr>
                    <w:top w:val="none" w:sz="0" w:space="0" w:color="auto"/>
                    <w:left w:val="none" w:sz="0" w:space="0" w:color="auto"/>
                    <w:bottom w:val="none" w:sz="0" w:space="0" w:color="auto"/>
                    <w:right w:val="none" w:sz="0" w:space="0" w:color="auto"/>
                  </w:divBdr>
                  <w:divsChild>
                    <w:div w:id="448284764">
                      <w:marLeft w:val="0"/>
                      <w:marRight w:val="0"/>
                      <w:marTop w:val="0"/>
                      <w:marBottom w:val="0"/>
                      <w:divBdr>
                        <w:top w:val="none" w:sz="0" w:space="0" w:color="auto"/>
                        <w:left w:val="none" w:sz="0" w:space="0" w:color="auto"/>
                        <w:bottom w:val="none" w:sz="0" w:space="0" w:color="auto"/>
                        <w:right w:val="none" w:sz="0" w:space="0" w:color="auto"/>
                      </w:divBdr>
                      <w:divsChild>
                        <w:div w:id="161354047">
                          <w:marLeft w:val="0"/>
                          <w:marRight w:val="0"/>
                          <w:marTop w:val="0"/>
                          <w:marBottom w:val="0"/>
                          <w:divBdr>
                            <w:top w:val="none" w:sz="0" w:space="0" w:color="auto"/>
                            <w:left w:val="none" w:sz="0" w:space="0" w:color="auto"/>
                            <w:bottom w:val="none" w:sz="0" w:space="0" w:color="auto"/>
                            <w:right w:val="none" w:sz="0" w:space="0" w:color="auto"/>
                          </w:divBdr>
                          <w:divsChild>
                            <w:div w:id="300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92694">
      <w:bodyDiv w:val="1"/>
      <w:marLeft w:val="0"/>
      <w:marRight w:val="0"/>
      <w:marTop w:val="0"/>
      <w:marBottom w:val="0"/>
      <w:divBdr>
        <w:top w:val="none" w:sz="0" w:space="0" w:color="auto"/>
        <w:left w:val="none" w:sz="0" w:space="0" w:color="auto"/>
        <w:bottom w:val="none" w:sz="0" w:space="0" w:color="auto"/>
        <w:right w:val="none" w:sz="0" w:space="0" w:color="auto"/>
      </w:divBdr>
      <w:divsChild>
        <w:div w:id="1825781998">
          <w:marLeft w:val="0"/>
          <w:marRight w:val="0"/>
          <w:marTop w:val="0"/>
          <w:marBottom w:val="0"/>
          <w:divBdr>
            <w:top w:val="none" w:sz="0" w:space="0" w:color="auto"/>
            <w:left w:val="none" w:sz="0" w:space="0" w:color="auto"/>
            <w:bottom w:val="none" w:sz="0" w:space="0" w:color="auto"/>
            <w:right w:val="none" w:sz="0" w:space="0" w:color="auto"/>
          </w:divBdr>
          <w:divsChild>
            <w:div w:id="1334261933">
              <w:marLeft w:val="0"/>
              <w:marRight w:val="0"/>
              <w:marTop w:val="0"/>
              <w:marBottom w:val="0"/>
              <w:divBdr>
                <w:top w:val="none" w:sz="0" w:space="0" w:color="auto"/>
                <w:left w:val="none" w:sz="0" w:space="0" w:color="auto"/>
                <w:bottom w:val="none" w:sz="0" w:space="0" w:color="auto"/>
                <w:right w:val="none" w:sz="0" w:space="0" w:color="auto"/>
              </w:divBdr>
              <w:divsChild>
                <w:div w:id="40370638">
                  <w:marLeft w:val="0"/>
                  <w:marRight w:val="0"/>
                  <w:marTop w:val="0"/>
                  <w:marBottom w:val="0"/>
                  <w:divBdr>
                    <w:top w:val="none" w:sz="0" w:space="0" w:color="auto"/>
                    <w:left w:val="none" w:sz="0" w:space="0" w:color="auto"/>
                    <w:bottom w:val="none" w:sz="0" w:space="0" w:color="auto"/>
                    <w:right w:val="none" w:sz="0" w:space="0" w:color="auto"/>
                  </w:divBdr>
                  <w:divsChild>
                    <w:div w:id="1798985747">
                      <w:marLeft w:val="0"/>
                      <w:marRight w:val="0"/>
                      <w:marTop w:val="0"/>
                      <w:marBottom w:val="0"/>
                      <w:divBdr>
                        <w:top w:val="none" w:sz="0" w:space="0" w:color="auto"/>
                        <w:left w:val="none" w:sz="0" w:space="0" w:color="auto"/>
                        <w:bottom w:val="none" w:sz="0" w:space="0" w:color="auto"/>
                        <w:right w:val="none" w:sz="0" w:space="0" w:color="auto"/>
                      </w:divBdr>
                      <w:divsChild>
                        <w:div w:id="698311997">
                          <w:marLeft w:val="0"/>
                          <w:marRight w:val="0"/>
                          <w:marTop w:val="0"/>
                          <w:marBottom w:val="0"/>
                          <w:divBdr>
                            <w:top w:val="none" w:sz="0" w:space="0" w:color="auto"/>
                            <w:left w:val="none" w:sz="0" w:space="0" w:color="auto"/>
                            <w:bottom w:val="none" w:sz="0" w:space="0" w:color="auto"/>
                            <w:right w:val="none" w:sz="0" w:space="0" w:color="auto"/>
                          </w:divBdr>
                          <w:divsChild>
                            <w:div w:id="9946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98093">
      <w:bodyDiv w:val="1"/>
      <w:marLeft w:val="0"/>
      <w:marRight w:val="0"/>
      <w:marTop w:val="0"/>
      <w:marBottom w:val="0"/>
      <w:divBdr>
        <w:top w:val="none" w:sz="0" w:space="0" w:color="auto"/>
        <w:left w:val="none" w:sz="0" w:space="0" w:color="auto"/>
        <w:bottom w:val="none" w:sz="0" w:space="0" w:color="auto"/>
        <w:right w:val="none" w:sz="0" w:space="0" w:color="auto"/>
      </w:divBdr>
      <w:divsChild>
        <w:div w:id="90710413">
          <w:marLeft w:val="0"/>
          <w:marRight w:val="0"/>
          <w:marTop w:val="0"/>
          <w:marBottom w:val="0"/>
          <w:divBdr>
            <w:top w:val="none" w:sz="0" w:space="0" w:color="auto"/>
            <w:left w:val="none" w:sz="0" w:space="0" w:color="auto"/>
            <w:bottom w:val="none" w:sz="0" w:space="0" w:color="auto"/>
            <w:right w:val="none" w:sz="0" w:space="0" w:color="auto"/>
          </w:divBdr>
          <w:divsChild>
            <w:div w:id="1405756115">
              <w:marLeft w:val="0"/>
              <w:marRight w:val="0"/>
              <w:marTop w:val="0"/>
              <w:marBottom w:val="0"/>
              <w:divBdr>
                <w:top w:val="none" w:sz="0" w:space="0" w:color="auto"/>
                <w:left w:val="none" w:sz="0" w:space="0" w:color="auto"/>
                <w:bottom w:val="none" w:sz="0" w:space="0" w:color="auto"/>
                <w:right w:val="none" w:sz="0" w:space="0" w:color="auto"/>
              </w:divBdr>
              <w:divsChild>
                <w:div w:id="1195775096">
                  <w:marLeft w:val="0"/>
                  <w:marRight w:val="0"/>
                  <w:marTop w:val="0"/>
                  <w:marBottom w:val="0"/>
                  <w:divBdr>
                    <w:top w:val="none" w:sz="0" w:space="0" w:color="auto"/>
                    <w:left w:val="none" w:sz="0" w:space="0" w:color="auto"/>
                    <w:bottom w:val="none" w:sz="0" w:space="0" w:color="auto"/>
                    <w:right w:val="none" w:sz="0" w:space="0" w:color="auto"/>
                  </w:divBdr>
                  <w:divsChild>
                    <w:div w:id="932712804">
                      <w:marLeft w:val="0"/>
                      <w:marRight w:val="0"/>
                      <w:marTop w:val="0"/>
                      <w:marBottom w:val="0"/>
                      <w:divBdr>
                        <w:top w:val="none" w:sz="0" w:space="0" w:color="auto"/>
                        <w:left w:val="none" w:sz="0" w:space="0" w:color="auto"/>
                        <w:bottom w:val="none" w:sz="0" w:space="0" w:color="auto"/>
                        <w:right w:val="none" w:sz="0" w:space="0" w:color="auto"/>
                      </w:divBdr>
                      <w:divsChild>
                        <w:div w:id="671031830">
                          <w:marLeft w:val="0"/>
                          <w:marRight w:val="0"/>
                          <w:marTop w:val="0"/>
                          <w:marBottom w:val="0"/>
                          <w:divBdr>
                            <w:top w:val="none" w:sz="0" w:space="0" w:color="auto"/>
                            <w:left w:val="none" w:sz="0" w:space="0" w:color="auto"/>
                            <w:bottom w:val="none" w:sz="0" w:space="0" w:color="auto"/>
                            <w:right w:val="none" w:sz="0" w:space="0" w:color="auto"/>
                          </w:divBdr>
                          <w:divsChild>
                            <w:div w:id="1936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500553">
      <w:bodyDiv w:val="1"/>
      <w:marLeft w:val="0"/>
      <w:marRight w:val="0"/>
      <w:marTop w:val="0"/>
      <w:marBottom w:val="0"/>
      <w:divBdr>
        <w:top w:val="none" w:sz="0" w:space="0" w:color="auto"/>
        <w:left w:val="none" w:sz="0" w:space="0" w:color="auto"/>
        <w:bottom w:val="none" w:sz="0" w:space="0" w:color="auto"/>
        <w:right w:val="none" w:sz="0" w:space="0" w:color="auto"/>
      </w:divBdr>
    </w:div>
    <w:div w:id="1185903270">
      <w:bodyDiv w:val="1"/>
      <w:marLeft w:val="0"/>
      <w:marRight w:val="0"/>
      <w:marTop w:val="0"/>
      <w:marBottom w:val="0"/>
      <w:divBdr>
        <w:top w:val="none" w:sz="0" w:space="0" w:color="auto"/>
        <w:left w:val="none" w:sz="0" w:space="0" w:color="auto"/>
        <w:bottom w:val="none" w:sz="0" w:space="0" w:color="auto"/>
        <w:right w:val="none" w:sz="0" w:space="0" w:color="auto"/>
      </w:divBdr>
      <w:divsChild>
        <w:div w:id="1287931771">
          <w:marLeft w:val="0"/>
          <w:marRight w:val="0"/>
          <w:marTop w:val="0"/>
          <w:marBottom w:val="0"/>
          <w:divBdr>
            <w:top w:val="none" w:sz="0" w:space="0" w:color="auto"/>
            <w:left w:val="none" w:sz="0" w:space="0" w:color="auto"/>
            <w:bottom w:val="none" w:sz="0" w:space="0" w:color="auto"/>
            <w:right w:val="none" w:sz="0" w:space="0" w:color="auto"/>
          </w:divBdr>
          <w:divsChild>
            <w:div w:id="905340110">
              <w:marLeft w:val="0"/>
              <w:marRight w:val="0"/>
              <w:marTop w:val="0"/>
              <w:marBottom w:val="0"/>
              <w:divBdr>
                <w:top w:val="none" w:sz="0" w:space="0" w:color="auto"/>
                <w:left w:val="none" w:sz="0" w:space="0" w:color="auto"/>
                <w:bottom w:val="none" w:sz="0" w:space="0" w:color="auto"/>
                <w:right w:val="none" w:sz="0" w:space="0" w:color="auto"/>
              </w:divBdr>
              <w:divsChild>
                <w:div w:id="12780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7183">
      <w:bodyDiv w:val="1"/>
      <w:marLeft w:val="0"/>
      <w:marRight w:val="0"/>
      <w:marTop w:val="0"/>
      <w:marBottom w:val="0"/>
      <w:divBdr>
        <w:top w:val="none" w:sz="0" w:space="0" w:color="auto"/>
        <w:left w:val="none" w:sz="0" w:space="0" w:color="auto"/>
        <w:bottom w:val="none" w:sz="0" w:space="0" w:color="auto"/>
        <w:right w:val="none" w:sz="0" w:space="0" w:color="auto"/>
      </w:divBdr>
      <w:divsChild>
        <w:div w:id="2146703901">
          <w:marLeft w:val="0"/>
          <w:marRight w:val="0"/>
          <w:marTop w:val="0"/>
          <w:marBottom w:val="0"/>
          <w:divBdr>
            <w:top w:val="none" w:sz="0" w:space="0" w:color="auto"/>
            <w:left w:val="none" w:sz="0" w:space="0" w:color="auto"/>
            <w:bottom w:val="none" w:sz="0" w:space="0" w:color="auto"/>
            <w:right w:val="none" w:sz="0" w:space="0" w:color="auto"/>
          </w:divBdr>
          <w:divsChild>
            <w:div w:id="1812941215">
              <w:marLeft w:val="0"/>
              <w:marRight w:val="0"/>
              <w:marTop w:val="0"/>
              <w:marBottom w:val="0"/>
              <w:divBdr>
                <w:top w:val="none" w:sz="0" w:space="0" w:color="auto"/>
                <w:left w:val="none" w:sz="0" w:space="0" w:color="auto"/>
                <w:bottom w:val="none" w:sz="0" w:space="0" w:color="auto"/>
                <w:right w:val="none" w:sz="0" w:space="0" w:color="auto"/>
              </w:divBdr>
              <w:divsChild>
                <w:div w:id="355038152">
                  <w:marLeft w:val="0"/>
                  <w:marRight w:val="0"/>
                  <w:marTop w:val="0"/>
                  <w:marBottom w:val="0"/>
                  <w:divBdr>
                    <w:top w:val="none" w:sz="0" w:space="0" w:color="auto"/>
                    <w:left w:val="none" w:sz="0" w:space="0" w:color="auto"/>
                    <w:bottom w:val="none" w:sz="0" w:space="0" w:color="auto"/>
                    <w:right w:val="none" w:sz="0" w:space="0" w:color="auto"/>
                  </w:divBdr>
                  <w:divsChild>
                    <w:div w:id="250507976">
                      <w:marLeft w:val="0"/>
                      <w:marRight w:val="0"/>
                      <w:marTop w:val="0"/>
                      <w:marBottom w:val="0"/>
                      <w:divBdr>
                        <w:top w:val="none" w:sz="0" w:space="0" w:color="auto"/>
                        <w:left w:val="none" w:sz="0" w:space="0" w:color="auto"/>
                        <w:bottom w:val="none" w:sz="0" w:space="0" w:color="auto"/>
                        <w:right w:val="none" w:sz="0" w:space="0" w:color="auto"/>
                      </w:divBdr>
                      <w:divsChild>
                        <w:div w:id="26418111">
                          <w:marLeft w:val="0"/>
                          <w:marRight w:val="0"/>
                          <w:marTop w:val="0"/>
                          <w:marBottom w:val="0"/>
                          <w:divBdr>
                            <w:top w:val="none" w:sz="0" w:space="0" w:color="auto"/>
                            <w:left w:val="none" w:sz="0" w:space="0" w:color="auto"/>
                            <w:bottom w:val="none" w:sz="0" w:space="0" w:color="auto"/>
                            <w:right w:val="none" w:sz="0" w:space="0" w:color="auto"/>
                          </w:divBdr>
                          <w:divsChild>
                            <w:div w:id="20420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253303">
      <w:bodyDiv w:val="1"/>
      <w:marLeft w:val="0"/>
      <w:marRight w:val="0"/>
      <w:marTop w:val="0"/>
      <w:marBottom w:val="0"/>
      <w:divBdr>
        <w:top w:val="none" w:sz="0" w:space="0" w:color="auto"/>
        <w:left w:val="none" w:sz="0" w:space="0" w:color="auto"/>
        <w:bottom w:val="none" w:sz="0" w:space="0" w:color="auto"/>
        <w:right w:val="none" w:sz="0" w:space="0" w:color="auto"/>
      </w:divBdr>
    </w:div>
    <w:div w:id="1368096662">
      <w:bodyDiv w:val="1"/>
      <w:marLeft w:val="0"/>
      <w:marRight w:val="0"/>
      <w:marTop w:val="0"/>
      <w:marBottom w:val="0"/>
      <w:divBdr>
        <w:top w:val="none" w:sz="0" w:space="0" w:color="auto"/>
        <w:left w:val="none" w:sz="0" w:space="0" w:color="auto"/>
        <w:bottom w:val="none" w:sz="0" w:space="0" w:color="auto"/>
        <w:right w:val="none" w:sz="0" w:space="0" w:color="auto"/>
      </w:divBdr>
      <w:divsChild>
        <w:div w:id="1335836628">
          <w:marLeft w:val="0"/>
          <w:marRight w:val="0"/>
          <w:marTop w:val="0"/>
          <w:marBottom w:val="0"/>
          <w:divBdr>
            <w:top w:val="none" w:sz="0" w:space="0" w:color="auto"/>
            <w:left w:val="none" w:sz="0" w:space="0" w:color="auto"/>
            <w:bottom w:val="none" w:sz="0" w:space="0" w:color="auto"/>
            <w:right w:val="none" w:sz="0" w:space="0" w:color="auto"/>
          </w:divBdr>
          <w:divsChild>
            <w:div w:id="1281717889">
              <w:marLeft w:val="0"/>
              <w:marRight w:val="0"/>
              <w:marTop w:val="0"/>
              <w:marBottom w:val="0"/>
              <w:divBdr>
                <w:top w:val="none" w:sz="0" w:space="0" w:color="auto"/>
                <w:left w:val="none" w:sz="0" w:space="0" w:color="auto"/>
                <w:bottom w:val="none" w:sz="0" w:space="0" w:color="auto"/>
                <w:right w:val="none" w:sz="0" w:space="0" w:color="auto"/>
              </w:divBdr>
              <w:divsChild>
                <w:div w:id="651449792">
                  <w:marLeft w:val="0"/>
                  <w:marRight w:val="0"/>
                  <w:marTop w:val="0"/>
                  <w:marBottom w:val="0"/>
                  <w:divBdr>
                    <w:top w:val="none" w:sz="0" w:space="0" w:color="auto"/>
                    <w:left w:val="none" w:sz="0" w:space="0" w:color="auto"/>
                    <w:bottom w:val="none" w:sz="0" w:space="0" w:color="auto"/>
                    <w:right w:val="none" w:sz="0" w:space="0" w:color="auto"/>
                  </w:divBdr>
                  <w:divsChild>
                    <w:div w:id="900484896">
                      <w:marLeft w:val="0"/>
                      <w:marRight w:val="0"/>
                      <w:marTop w:val="0"/>
                      <w:marBottom w:val="0"/>
                      <w:divBdr>
                        <w:top w:val="none" w:sz="0" w:space="0" w:color="auto"/>
                        <w:left w:val="none" w:sz="0" w:space="0" w:color="auto"/>
                        <w:bottom w:val="none" w:sz="0" w:space="0" w:color="auto"/>
                        <w:right w:val="none" w:sz="0" w:space="0" w:color="auto"/>
                      </w:divBdr>
                      <w:divsChild>
                        <w:div w:id="1679190492">
                          <w:marLeft w:val="0"/>
                          <w:marRight w:val="0"/>
                          <w:marTop w:val="0"/>
                          <w:marBottom w:val="0"/>
                          <w:divBdr>
                            <w:top w:val="none" w:sz="0" w:space="0" w:color="auto"/>
                            <w:left w:val="none" w:sz="0" w:space="0" w:color="auto"/>
                            <w:bottom w:val="none" w:sz="0" w:space="0" w:color="auto"/>
                            <w:right w:val="none" w:sz="0" w:space="0" w:color="auto"/>
                          </w:divBdr>
                          <w:divsChild>
                            <w:div w:id="537817936">
                              <w:marLeft w:val="0"/>
                              <w:marRight w:val="0"/>
                              <w:marTop w:val="0"/>
                              <w:marBottom w:val="0"/>
                              <w:divBdr>
                                <w:top w:val="none" w:sz="0" w:space="0" w:color="auto"/>
                                <w:left w:val="none" w:sz="0" w:space="0" w:color="auto"/>
                                <w:bottom w:val="none" w:sz="0" w:space="0" w:color="auto"/>
                                <w:right w:val="none" w:sz="0" w:space="0" w:color="auto"/>
                              </w:divBdr>
                              <w:divsChild>
                                <w:div w:id="17669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031949">
      <w:bodyDiv w:val="1"/>
      <w:marLeft w:val="0"/>
      <w:marRight w:val="0"/>
      <w:marTop w:val="0"/>
      <w:marBottom w:val="0"/>
      <w:divBdr>
        <w:top w:val="none" w:sz="0" w:space="0" w:color="auto"/>
        <w:left w:val="none" w:sz="0" w:space="0" w:color="auto"/>
        <w:bottom w:val="none" w:sz="0" w:space="0" w:color="auto"/>
        <w:right w:val="none" w:sz="0" w:space="0" w:color="auto"/>
      </w:divBdr>
      <w:divsChild>
        <w:div w:id="510947048">
          <w:marLeft w:val="0"/>
          <w:marRight w:val="0"/>
          <w:marTop w:val="0"/>
          <w:marBottom w:val="0"/>
          <w:divBdr>
            <w:top w:val="none" w:sz="0" w:space="0" w:color="auto"/>
            <w:left w:val="none" w:sz="0" w:space="0" w:color="auto"/>
            <w:bottom w:val="none" w:sz="0" w:space="0" w:color="auto"/>
            <w:right w:val="none" w:sz="0" w:space="0" w:color="auto"/>
          </w:divBdr>
          <w:divsChild>
            <w:div w:id="414277943">
              <w:marLeft w:val="0"/>
              <w:marRight w:val="0"/>
              <w:marTop w:val="0"/>
              <w:marBottom w:val="0"/>
              <w:divBdr>
                <w:top w:val="none" w:sz="0" w:space="0" w:color="auto"/>
                <w:left w:val="none" w:sz="0" w:space="0" w:color="auto"/>
                <w:bottom w:val="none" w:sz="0" w:space="0" w:color="auto"/>
                <w:right w:val="none" w:sz="0" w:space="0" w:color="auto"/>
              </w:divBdr>
              <w:divsChild>
                <w:div w:id="679238937">
                  <w:marLeft w:val="0"/>
                  <w:marRight w:val="0"/>
                  <w:marTop w:val="0"/>
                  <w:marBottom w:val="0"/>
                  <w:divBdr>
                    <w:top w:val="none" w:sz="0" w:space="0" w:color="auto"/>
                    <w:left w:val="none" w:sz="0" w:space="0" w:color="auto"/>
                    <w:bottom w:val="none" w:sz="0" w:space="0" w:color="auto"/>
                    <w:right w:val="none" w:sz="0" w:space="0" w:color="auto"/>
                  </w:divBdr>
                  <w:divsChild>
                    <w:div w:id="1453092909">
                      <w:marLeft w:val="0"/>
                      <w:marRight w:val="0"/>
                      <w:marTop w:val="0"/>
                      <w:marBottom w:val="0"/>
                      <w:divBdr>
                        <w:top w:val="none" w:sz="0" w:space="0" w:color="auto"/>
                        <w:left w:val="none" w:sz="0" w:space="0" w:color="auto"/>
                        <w:bottom w:val="none" w:sz="0" w:space="0" w:color="auto"/>
                        <w:right w:val="none" w:sz="0" w:space="0" w:color="auto"/>
                      </w:divBdr>
                      <w:divsChild>
                        <w:div w:id="19838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760502">
      <w:bodyDiv w:val="1"/>
      <w:marLeft w:val="0"/>
      <w:marRight w:val="0"/>
      <w:marTop w:val="0"/>
      <w:marBottom w:val="0"/>
      <w:divBdr>
        <w:top w:val="none" w:sz="0" w:space="0" w:color="auto"/>
        <w:left w:val="none" w:sz="0" w:space="0" w:color="auto"/>
        <w:bottom w:val="none" w:sz="0" w:space="0" w:color="auto"/>
        <w:right w:val="none" w:sz="0" w:space="0" w:color="auto"/>
      </w:divBdr>
      <w:divsChild>
        <w:div w:id="1867672582">
          <w:marLeft w:val="0"/>
          <w:marRight w:val="0"/>
          <w:marTop w:val="0"/>
          <w:marBottom w:val="0"/>
          <w:divBdr>
            <w:top w:val="none" w:sz="0" w:space="0" w:color="auto"/>
            <w:left w:val="none" w:sz="0" w:space="0" w:color="auto"/>
            <w:bottom w:val="none" w:sz="0" w:space="0" w:color="auto"/>
            <w:right w:val="none" w:sz="0" w:space="0" w:color="auto"/>
          </w:divBdr>
          <w:divsChild>
            <w:div w:id="714356673">
              <w:marLeft w:val="0"/>
              <w:marRight w:val="0"/>
              <w:marTop w:val="0"/>
              <w:marBottom w:val="0"/>
              <w:divBdr>
                <w:top w:val="none" w:sz="0" w:space="0" w:color="auto"/>
                <w:left w:val="none" w:sz="0" w:space="0" w:color="auto"/>
                <w:bottom w:val="none" w:sz="0" w:space="0" w:color="auto"/>
                <w:right w:val="none" w:sz="0" w:space="0" w:color="auto"/>
              </w:divBdr>
              <w:divsChild>
                <w:div w:id="980967131">
                  <w:marLeft w:val="0"/>
                  <w:marRight w:val="0"/>
                  <w:marTop w:val="0"/>
                  <w:marBottom w:val="0"/>
                  <w:divBdr>
                    <w:top w:val="none" w:sz="0" w:space="0" w:color="auto"/>
                    <w:left w:val="none" w:sz="0" w:space="0" w:color="auto"/>
                    <w:bottom w:val="none" w:sz="0" w:space="0" w:color="auto"/>
                    <w:right w:val="none" w:sz="0" w:space="0" w:color="auto"/>
                  </w:divBdr>
                  <w:divsChild>
                    <w:div w:id="1395817082">
                      <w:marLeft w:val="0"/>
                      <w:marRight w:val="0"/>
                      <w:marTop w:val="0"/>
                      <w:marBottom w:val="0"/>
                      <w:divBdr>
                        <w:top w:val="none" w:sz="0" w:space="0" w:color="auto"/>
                        <w:left w:val="none" w:sz="0" w:space="0" w:color="auto"/>
                        <w:bottom w:val="none" w:sz="0" w:space="0" w:color="auto"/>
                        <w:right w:val="none" w:sz="0" w:space="0" w:color="auto"/>
                      </w:divBdr>
                      <w:divsChild>
                        <w:div w:id="58217076">
                          <w:marLeft w:val="0"/>
                          <w:marRight w:val="0"/>
                          <w:marTop w:val="0"/>
                          <w:marBottom w:val="0"/>
                          <w:divBdr>
                            <w:top w:val="none" w:sz="0" w:space="0" w:color="auto"/>
                            <w:left w:val="none" w:sz="0" w:space="0" w:color="auto"/>
                            <w:bottom w:val="none" w:sz="0" w:space="0" w:color="auto"/>
                            <w:right w:val="none" w:sz="0" w:space="0" w:color="auto"/>
                          </w:divBdr>
                          <w:divsChild>
                            <w:div w:id="17844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1740">
      <w:bodyDiv w:val="1"/>
      <w:marLeft w:val="0"/>
      <w:marRight w:val="0"/>
      <w:marTop w:val="0"/>
      <w:marBottom w:val="0"/>
      <w:divBdr>
        <w:top w:val="none" w:sz="0" w:space="0" w:color="auto"/>
        <w:left w:val="none" w:sz="0" w:space="0" w:color="auto"/>
        <w:bottom w:val="none" w:sz="0" w:space="0" w:color="auto"/>
        <w:right w:val="none" w:sz="0" w:space="0" w:color="auto"/>
      </w:divBdr>
      <w:divsChild>
        <w:div w:id="1136753279">
          <w:marLeft w:val="0"/>
          <w:marRight w:val="0"/>
          <w:marTop w:val="0"/>
          <w:marBottom w:val="0"/>
          <w:divBdr>
            <w:top w:val="none" w:sz="0" w:space="0" w:color="auto"/>
            <w:left w:val="none" w:sz="0" w:space="0" w:color="auto"/>
            <w:bottom w:val="none" w:sz="0" w:space="0" w:color="auto"/>
            <w:right w:val="none" w:sz="0" w:space="0" w:color="auto"/>
          </w:divBdr>
          <w:divsChild>
            <w:div w:id="619996752">
              <w:marLeft w:val="0"/>
              <w:marRight w:val="0"/>
              <w:marTop w:val="0"/>
              <w:marBottom w:val="0"/>
              <w:divBdr>
                <w:top w:val="none" w:sz="0" w:space="0" w:color="auto"/>
                <w:left w:val="none" w:sz="0" w:space="0" w:color="auto"/>
                <w:bottom w:val="none" w:sz="0" w:space="0" w:color="auto"/>
                <w:right w:val="none" w:sz="0" w:space="0" w:color="auto"/>
              </w:divBdr>
              <w:divsChild>
                <w:div w:id="1893078148">
                  <w:marLeft w:val="0"/>
                  <w:marRight w:val="0"/>
                  <w:marTop w:val="0"/>
                  <w:marBottom w:val="0"/>
                  <w:divBdr>
                    <w:top w:val="none" w:sz="0" w:space="0" w:color="auto"/>
                    <w:left w:val="none" w:sz="0" w:space="0" w:color="auto"/>
                    <w:bottom w:val="none" w:sz="0" w:space="0" w:color="auto"/>
                    <w:right w:val="none" w:sz="0" w:space="0" w:color="auto"/>
                  </w:divBdr>
                  <w:divsChild>
                    <w:div w:id="2004510013">
                      <w:marLeft w:val="0"/>
                      <w:marRight w:val="0"/>
                      <w:marTop w:val="0"/>
                      <w:marBottom w:val="0"/>
                      <w:divBdr>
                        <w:top w:val="none" w:sz="0" w:space="0" w:color="auto"/>
                        <w:left w:val="none" w:sz="0" w:space="0" w:color="auto"/>
                        <w:bottom w:val="none" w:sz="0" w:space="0" w:color="auto"/>
                        <w:right w:val="none" w:sz="0" w:space="0" w:color="auto"/>
                      </w:divBdr>
                      <w:divsChild>
                        <w:div w:id="307174929">
                          <w:marLeft w:val="0"/>
                          <w:marRight w:val="0"/>
                          <w:marTop w:val="0"/>
                          <w:marBottom w:val="0"/>
                          <w:divBdr>
                            <w:top w:val="none" w:sz="0" w:space="0" w:color="auto"/>
                            <w:left w:val="none" w:sz="0" w:space="0" w:color="auto"/>
                            <w:bottom w:val="none" w:sz="0" w:space="0" w:color="auto"/>
                            <w:right w:val="none" w:sz="0" w:space="0" w:color="auto"/>
                          </w:divBdr>
                          <w:divsChild>
                            <w:div w:id="2124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3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spection.gc.ca/plants/plant-pests-invasive-species/biocontainment/containment-standards/eng/1412353866032/1412354048442" TargetMode="External"/><Relationship Id="rId21" Type="http://schemas.openxmlformats.org/officeDocument/2006/relationships/hyperlink" Target="http://data.europa.eu/eli/dir/2008/98/oj" TargetMode="External"/><Relationship Id="rId42" Type="http://schemas.openxmlformats.org/officeDocument/2006/relationships/hyperlink" Target="https://www.aphis.usda.gov/aphis/ourfocus/biotechnology/SA_Program_Overview" TargetMode="External"/><Relationship Id="rId63" Type="http://schemas.openxmlformats.org/officeDocument/2006/relationships/hyperlink" Target="https://www.phe.gov/s3/dualuse/Documents/us-policy-durc-032812.pdf" TargetMode="External"/><Relationship Id="rId84" Type="http://schemas.openxmlformats.org/officeDocument/2006/relationships/hyperlink" Target="https://laws-lois.justice.gc.ca/eng/regulations/SOR-86-304/page-33.html" TargetMode="External"/><Relationship Id="rId138" Type="http://schemas.openxmlformats.org/officeDocument/2006/relationships/hyperlink" Target="http://www.comlaw.gov.au/Current/C2004C04256" TargetMode="External"/><Relationship Id="rId159" Type="http://schemas.openxmlformats.org/officeDocument/2006/relationships/hyperlink" Target="http://dpird.wa.gov.au" TargetMode="External"/><Relationship Id="rId170" Type="http://schemas.openxmlformats.org/officeDocument/2006/relationships/hyperlink" Target="https://www.moh.gov.sg/docs/librariesprovider7/useful-info-and-guidelines-documents/multi-agency_circular_on_biosafety_guidelines_for_gmos_final_7_nov_2008.pdf?sfvrsn=f0e8f3dc_2" TargetMode="External"/><Relationship Id="rId191" Type="http://schemas.openxmlformats.org/officeDocument/2006/relationships/hyperlink" Target="https://sso.agc.gov.sg/SL/7-R10" TargetMode="External"/><Relationship Id="rId205" Type="http://schemas.openxmlformats.org/officeDocument/2006/relationships/footer" Target="footer1.xml"/><Relationship Id="rId16" Type="http://schemas.openxmlformats.org/officeDocument/2006/relationships/hyperlink" Target="http://data.europa.eu/eli/reg/2016/2031/oj" TargetMode="External"/><Relationship Id="rId107" Type="http://schemas.openxmlformats.org/officeDocument/2006/relationships/hyperlink" Target="https://laws-lois.justice.gc.ca/eng/regulations/C.R.C.,_c._296/" TargetMode="External"/><Relationship Id="rId11" Type="http://schemas.openxmlformats.org/officeDocument/2006/relationships/hyperlink" Target="http://data.europa.eu/eli/dir/2000/54/oj" TargetMode="External"/><Relationship Id="rId32" Type="http://schemas.openxmlformats.org/officeDocument/2006/relationships/hyperlink" Target="http://data.europa.eu/eli/reg/2017/625/oj" TargetMode="External"/><Relationship Id="rId37" Type="http://schemas.openxmlformats.org/officeDocument/2006/relationships/hyperlink" Target="http://data.europa.eu/eli/dir/2000/54/oj" TargetMode="External"/><Relationship Id="rId53" Type="http://schemas.openxmlformats.org/officeDocument/2006/relationships/hyperlink" Target="https://uscode.house.gov/view.xhtml?path=/prelim@title42/chapter82&amp;edition=prelim" TargetMode="External"/><Relationship Id="rId58" Type="http://schemas.openxmlformats.org/officeDocument/2006/relationships/hyperlink" Target="https://www.law.cornell.edu/cfr/text/42/part-73" TargetMode="External"/><Relationship Id="rId74" Type="http://schemas.openxmlformats.org/officeDocument/2006/relationships/hyperlink" Target="https://www.govinfo.gov/app/details/USCODE-2011-title7/USCODE-2011-title7-chap109/context" TargetMode="External"/><Relationship Id="rId79" Type="http://schemas.openxmlformats.org/officeDocument/2006/relationships/hyperlink" Target="https://www.osha.gov/SLTC/legionnairesdisease/index.html" TargetMode="External"/><Relationship Id="rId102" Type="http://schemas.openxmlformats.org/officeDocument/2006/relationships/hyperlink" Target="https://www.ccme.ca/files/Resources/waste/hazardous/pn_1060_e.pdf" TargetMode="External"/><Relationship Id="rId123" Type="http://schemas.openxmlformats.org/officeDocument/2006/relationships/hyperlink" Target="https://www.legislation.gov.au/Details/F2019C00050" TargetMode="External"/><Relationship Id="rId128" Type="http://schemas.openxmlformats.org/officeDocument/2006/relationships/hyperlink" Target="http://www.ogtr.gov.au/internet/ogtr/publishing.nsf/Content/tsd-guidelines-toc" TargetMode="External"/><Relationship Id="rId144" Type="http://schemas.openxmlformats.org/officeDocument/2006/relationships/hyperlink" Target="http://www.environment.gov.au/biodiversity/science/access/commonwealth/index.html" TargetMode="External"/><Relationship Id="rId149" Type="http://schemas.openxmlformats.org/officeDocument/2006/relationships/hyperlink" Target="https://www.legislation.gov.au/Details/F2018C00579" TargetMode="External"/><Relationship Id="rId5" Type="http://schemas.openxmlformats.org/officeDocument/2006/relationships/numbering" Target="numbering.xml"/><Relationship Id="rId90" Type="http://schemas.openxmlformats.org/officeDocument/2006/relationships/hyperlink" Target="https://laws-lois.justice.gc.ca/eng/acts/P-14.8/" TargetMode="External"/><Relationship Id="rId95" Type="http://schemas.openxmlformats.org/officeDocument/2006/relationships/hyperlink" Target="https://laws-lois.justice.gc.ca/eng/regulations/SOR-2005-248/" TargetMode="External"/><Relationship Id="rId160" Type="http://schemas.openxmlformats.org/officeDocument/2006/relationships/hyperlink" Target="http://www.agriculture.gov.au/pests-diseases-weeds/animal/notifiable" TargetMode="External"/><Relationship Id="rId165" Type="http://schemas.openxmlformats.org/officeDocument/2006/relationships/hyperlink" Target="https://bicon.agriculture.gov.au/BiconWeb4.0" TargetMode="External"/><Relationship Id="rId181" Type="http://schemas.openxmlformats.org/officeDocument/2006/relationships/hyperlink" Target="https://www.cbd.int/information/parties.shtml" TargetMode="External"/><Relationship Id="rId186" Type="http://schemas.openxmlformats.org/officeDocument/2006/relationships/hyperlink" Target="https://sso.agc.gov.sg/SL/57A-R2" TargetMode="External"/><Relationship Id="rId22" Type="http://schemas.openxmlformats.org/officeDocument/2006/relationships/hyperlink" Target="http://data.europa.eu/eli/dec/2000/532/oj" TargetMode="External"/><Relationship Id="rId27" Type="http://schemas.openxmlformats.org/officeDocument/2006/relationships/hyperlink" Target="http://data.europa.eu/eli/reg/2004/882/oj" TargetMode="External"/><Relationship Id="rId43" Type="http://schemas.openxmlformats.org/officeDocument/2006/relationships/hyperlink" Target="https://www.aphis.usda.gov/animal_health/downloads/framework-ee-ahpa.pdf" TargetMode="External"/><Relationship Id="rId48" Type="http://schemas.openxmlformats.org/officeDocument/2006/relationships/hyperlink" Target="https://www.aphis.usda.gov/aphis/ourfocus/biotechnology/sa_regulations/ct_biotech_laws_and_regs_framework" TargetMode="External"/><Relationship Id="rId64" Type="http://schemas.openxmlformats.org/officeDocument/2006/relationships/hyperlink" Target="https://www.phe.gov/s3/dualuse/Documents/durc-policy.pdf" TargetMode="External"/><Relationship Id="rId69" Type="http://schemas.openxmlformats.org/officeDocument/2006/relationships/hyperlink" Target="https://www.cbd.int/information/parties.shtml" TargetMode="External"/><Relationship Id="rId113" Type="http://schemas.openxmlformats.org/officeDocument/2006/relationships/hyperlink" Target="https://www.canada.ca/en/environment-climate-change/corporate/international-affairs/partnerships-organizations/biosafety-cartagena-protocol.html" TargetMode="External"/><Relationship Id="rId118" Type="http://schemas.openxmlformats.org/officeDocument/2006/relationships/hyperlink" Target="https://laws-lois.justice.gc.ca/eng/acts/H-3.3/" TargetMode="External"/><Relationship Id="rId134" Type="http://schemas.openxmlformats.org/officeDocument/2006/relationships/hyperlink" Target="http://www.legislation.gov.au/Series/F1996B03403" TargetMode="External"/><Relationship Id="rId139" Type="http://schemas.openxmlformats.org/officeDocument/2006/relationships/hyperlink" Target="http://www.comlaw.gov.au/Current/F2007C00201" TargetMode="External"/><Relationship Id="rId80" Type="http://schemas.openxmlformats.org/officeDocument/2006/relationships/hyperlink" Target="https://www.law.cornell.edu/cfr/text/49/subtitle-B/chapter-I/subchapter-C" TargetMode="External"/><Relationship Id="rId85" Type="http://schemas.openxmlformats.org/officeDocument/2006/relationships/hyperlink" Target="https://laws-lois.justice.gc.ca/eng/regulations/SOR-86-304/page-50.html" TargetMode="External"/><Relationship Id="rId150" Type="http://schemas.openxmlformats.org/officeDocument/2006/relationships/hyperlink" Target="http://www.agriculture.gov.au/pests-diseases-weeds/plant/national-priority-plant-pests-2016" TargetMode="External"/><Relationship Id="rId155" Type="http://schemas.openxmlformats.org/officeDocument/2006/relationships/hyperlink" Target="http://www.daf.qld.gov.au" TargetMode="External"/><Relationship Id="rId171" Type="http://schemas.openxmlformats.org/officeDocument/2006/relationships/hyperlink" Target="https://www.gmac.sg/Index_Guidelines_Overview_on_GMAC_Guidelines.html" TargetMode="External"/><Relationship Id="rId176" Type="http://schemas.openxmlformats.org/officeDocument/2006/relationships/hyperlink" Target="https://sso.agc.gov.sg/SL/122A-RG1" TargetMode="External"/><Relationship Id="rId192" Type="http://schemas.openxmlformats.org/officeDocument/2006/relationships/hyperlink" Target="https://sso.agc.gov.sg/Act/IDA1976" TargetMode="External"/><Relationship Id="rId197" Type="http://schemas.openxmlformats.org/officeDocument/2006/relationships/hyperlink" Target="https://www.planalto.gov.br/ccivil_03/_Ato2004-2006/2005/Lei/L11105.htm" TargetMode="External"/><Relationship Id="rId206" Type="http://schemas.openxmlformats.org/officeDocument/2006/relationships/footer" Target="footer2.xml"/><Relationship Id="rId201" Type="http://schemas.openxmlformats.org/officeDocument/2006/relationships/hyperlink" Target="https://www.planalto.gov.br/ccivil_03/_Ato2004-2006/2005/Decreto/D5591.htm" TargetMode="External"/><Relationship Id="rId12" Type="http://schemas.openxmlformats.org/officeDocument/2006/relationships/hyperlink" Target="http://data.europa.eu/eli/dir/2009/41/oj" TargetMode="External"/><Relationship Id="rId17" Type="http://schemas.openxmlformats.org/officeDocument/2006/relationships/hyperlink" Target="http://data.europa.eu/eli/reg_del/2019/829/oj" TargetMode="External"/><Relationship Id="rId33" Type="http://schemas.openxmlformats.org/officeDocument/2006/relationships/hyperlink" Target="http://data.europa.eu/eli/reg/2017/625/oj" TargetMode="External"/><Relationship Id="rId38" Type="http://schemas.openxmlformats.org/officeDocument/2006/relationships/hyperlink" Target="http://data.europa.eu/eli/dir/2008/68/oj" TargetMode="External"/><Relationship Id="rId59" Type="http://schemas.openxmlformats.org/officeDocument/2006/relationships/hyperlink" Target="https://www.law.cornell.edu/cfr/text/22/121.1" TargetMode="External"/><Relationship Id="rId103" Type="http://schemas.openxmlformats.org/officeDocument/2006/relationships/hyperlink" Target="https://laws.justice.gc.ca/eng/acts/H-5.67/" TargetMode="External"/><Relationship Id="rId108" Type="http://schemas.openxmlformats.org/officeDocument/2006/relationships/hyperlink" Target="https://www.canada.ca/en/public-health/services/laboratory-biosafety-biosecurity/human-pathogens-toxins-act/security-sensitive-biological-agents.html" TargetMode="External"/><Relationship Id="rId124" Type="http://schemas.openxmlformats.org/officeDocument/2006/relationships/hyperlink" Target="http://www.comlaw.gov.au/Current/C2004C04256" TargetMode="External"/><Relationship Id="rId129" Type="http://schemas.openxmlformats.org/officeDocument/2006/relationships/hyperlink" Target="https://www1.health.gov.au/internet/ogtr/publishing.nsf/Content/section-working-with-gmos" TargetMode="External"/><Relationship Id="rId54" Type="http://schemas.openxmlformats.org/officeDocument/2006/relationships/hyperlink" Target="https://www.epa.gov/regulatory-information-topic/regulatory-information-topic-waste" TargetMode="External"/><Relationship Id="rId70" Type="http://schemas.openxmlformats.org/officeDocument/2006/relationships/hyperlink" Target="https://www.cbd.int/information/parties.shtml" TargetMode="External"/><Relationship Id="rId75" Type="http://schemas.openxmlformats.org/officeDocument/2006/relationships/hyperlink" Target="https://www.aphis.usda.gov/aphis/ourfocus/animalhealth" TargetMode="External"/><Relationship Id="rId91" Type="http://schemas.openxmlformats.org/officeDocument/2006/relationships/hyperlink" Target="https://laws-lois.justice.gc.ca/eng/acts/S-8/" TargetMode="External"/><Relationship Id="rId96" Type="http://schemas.openxmlformats.org/officeDocument/2006/relationships/hyperlink" Target="https://laws-lois.justice.gc.ca/eng/acts/P-14.8/" TargetMode="External"/><Relationship Id="rId140" Type="http://schemas.openxmlformats.org/officeDocument/2006/relationships/hyperlink" Target="http://www.comlaw.gov.au/Current/C2004B00718" TargetMode="External"/><Relationship Id="rId145" Type="http://schemas.openxmlformats.org/officeDocument/2006/relationships/hyperlink" Target="https://www.legislation.gov.au/Details/F2018C00929" TargetMode="External"/><Relationship Id="rId161" Type="http://schemas.openxmlformats.org/officeDocument/2006/relationships/hyperlink" Target="http://www.agriculture.gov.au/animal/aquatic/reporting" TargetMode="External"/><Relationship Id="rId166" Type="http://schemas.openxmlformats.org/officeDocument/2006/relationships/hyperlink" Target="https://www1.health.gov.au/internet/main/publishing.nsf/Content/A12B57E41EC9F326CA257BF0001F9E7D/$File/Guidelines-Legionella-control.pdf" TargetMode="External"/><Relationship Id="rId182" Type="http://schemas.openxmlformats.org/officeDocument/2006/relationships/hyperlink" Target="https://sso.agc.gov.sg/Act/CPA1993" TargetMode="External"/><Relationship Id="rId187" Type="http://schemas.openxmlformats.org/officeDocument/2006/relationships/hyperlink" Target="https://sso.agc.gov.sg/Act/ABA1965"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data.europa.eu/eli/reg/2009/1069/oj" TargetMode="External"/><Relationship Id="rId28" Type="http://schemas.openxmlformats.org/officeDocument/2006/relationships/hyperlink" Target="http://data.europa.eu/eli/reg/2017/625/oj" TargetMode="External"/><Relationship Id="rId49" Type="http://schemas.openxmlformats.org/officeDocument/2006/relationships/hyperlink" Target="https://osp.od.nih.gov/biotechnology/nih-guidelines/" TargetMode="External"/><Relationship Id="rId114" Type="http://schemas.openxmlformats.org/officeDocument/2006/relationships/hyperlink" Target="https://www.canada.ca/en/environment-climate-change/corporate/international-affairs/partnerships-organizations/nagoya-protocol-access-genetic-resources" TargetMode="External"/><Relationship Id="rId119" Type="http://schemas.openxmlformats.org/officeDocument/2006/relationships/hyperlink" Target="https://laws-lois.justice.gc.ca/eng/regulations/C.R.C.,_c._296/" TargetMode="External"/><Relationship Id="rId44" Type="http://schemas.openxmlformats.org/officeDocument/2006/relationships/hyperlink" Target="https://www.fda.gov/safety/fdas-regulation-plant-and-animal-biotechnology-products" TargetMode="External"/><Relationship Id="rId60" Type="http://schemas.openxmlformats.org/officeDocument/2006/relationships/hyperlink" Target="https://www.selectagents.gov/" TargetMode="External"/><Relationship Id="rId65" Type="http://schemas.openxmlformats.org/officeDocument/2006/relationships/hyperlink" Target="https://www.epa.gov/research/policy-and-procedures-managing-dual-use-research-concern" TargetMode="External"/><Relationship Id="rId81" Type="http://schemas.openxmlformats.org/officeDocument/2006/relationships/hyperlink" Target="https://laws-lois.justice.gc.ca/eng/acts/L-2/" TargetMode="External"/><Relationship Id="rId86" Type="http://schemas.openxmlformats.org/officeDocument/2006/relationships/hyperlink" Target="https://laws-lois.justice.gc.ca/eng/regulations/SOR-86-304/page-57.html" TargetMode="External"/><Relationship Id="rId130" Type="http://schemas.openxmlformats.org/officeDocument/2006/relationships/hyperlink" Target="https://www.legislation.gov.au/Details/C2019C00097" TargetMode="External"/><Relationship Id="rId135" Type="http://schemas.openxmlformats.org/officeDocument/2006/relationships/hyperlink" Target="https://dsgl.defence.gov.au/Pages/Home.aspx" TargetMode="External"/><Relationship Id="rId151" Type="http://schemas.openxmlformats.org/officeDocument/2006/relationships/hyperlink" Target="https://bicon.agriculture.gov.au/BiconWeb4.0" TargetMode="External"/><Relationship Id="rId156" Type="http://schemas.openxmlformats.org/officeDocument/2006/relationships/hyperlink" Target="http://www.pir.sa.gov.au" TargetMode="External"/><Relationship Id="rId177" Type="http://schemas.openxmlformats.org/officeDocument/2006/relationships/hyperlink" Target="https://www.moh.gov.sg/docs/librariesprovider7/useful-info-and-guidelines-documents/ssm-pswg-guidelines-(final-draft)(2)-1.pdf?sfvrsn=34107734_2" TargetMode="External"/><Relationship Id="rId198" Type="http://schemas.openxmlformats.org/officeDocument/2006/relationships/hyperlink" Target="https://www.planalto.gov.br/ccivil_03/_Ato2004-2006/2005/Decreto/D5591.htm" TargetMode="External"/><Relationship Id="rId172" Type="http://schemas.openxmlformats.org/officeDocument/2006/relationships/hyperlink" Target="https://www.moh.gov.sg/docs/librariesprovider7/useful-info-and-guidelines-documents/national-biosafety-standards-for-mcf-may-2019.pdf" TargetMode="External"/><Relationship Id="rId193" Type="http://schemas.openxmlformats.org/officeDocument/2006/relationships/hyperlink" Target="https://sso.agc.gov.sg/SL/137-RG1" TargetMode="External"/><Relationship Id="rId202" Type="http://schemas.openxmlformats.org/officeDocument/2006/relationships/hyperlink" Target="http://www.planalto.gov.br/ccivil_03/_Ato2007-2010/2009/Decreto/D6925.htm" TargetMode="External"/><Relationship Id="rId207" Type="http://schemas.openxmlformats.org/officeDocument/2006/relationships/header" Target="header3.xml"/><Relationship Id="rId13" Type="http://schemas.openxmlformats.org/officeDocument/2006/relationships/hyperlink" Target="http://data.europa.eu/eli/dir/2001/18/oj" TargetMode="External"/><Relationship Id="rId18" Type="http://schemas.openxmlformats.org/officeDocument/2006/relationships/hyperlink" Target="http://data.europa.eu/eli/dir/2010/63/oj" TargetMode="External"/><Relationship Id="rId39" Type="http://schemas.openxmlformats.org/officeDocument/2006/relationships/hyperlink" Target="https://www.osha.gov/laws-regs/regulations/standardnumber/1910" TargetMode="External"/><Relationship Id="rId109" Type="http://schemas.openxmlformats.org/officeDocument/2006/relationships/hyperlink" Target="https://laws-lois.justice.gc.ca/eng/regulations/sor-89-202/FullText.html" TargetMode="External"/><Relationship Id="rId34" Type="http://schemas.openxmlformats.org/officeDocument/2006/relationships/hyperlink" Target="https://eur-lex.europa.eu/legal-content/EN/AUTO/?uri=uriserv:OJ.L_.2016.084.01.0001.01.ENG&amp;toc=OJ:L:2016:084:TOC" TargetMode="External"/><Relationship Id="rId50" Type="http://schemas.openxmlformats.org/officeDocument/2006/relationships/hyperlink" Target="https://www.law.cornell.edu/uscode/text/7/chapter-104" TargetMode="External"/><Relationship Id="rId55" Type="http://schemas.openxmlformats.org/officeDocument/2006/relationships/hyperlink" Target="https://www.epa.gov/rcra/medical-waste" TargetMode="External"/><Relationship Id="rId76" Type="http://schemas.openxmlformats.org/officeDocument/2006/relationships/hyperlink" Target="https://www.govinfo.gov/app/details/USCODE-2011-title29/USCODE-2011-title29-chap15/context" TargetMode="External"/><Relationship Id="rId97" Type="http://schemas.openxmlformats.org/officeDocument/2006/relationships/hyperlink" Target="https://laws-lois.justice.gc.ca/eng/regulations/SOR-95-212/" TargetMode="External"/><Relationship Id="rId104" Type="http://schemas.openxmlformats.org/officeDocument/2006/relationships/hyperlink" Target="https://laws.justice.gc.ca/eng/regulations/SOR-2015-44/" TargetMode="External"/><Relationship Id="rId120" Type="http://schemas.openxmlformats.org/officeDocument/2006/relationships/hyperlink" Target="https://laws.justice.gc.ca/eng/acts/H-5.67/" TargetMode="External"/><Relationship Id="rId125" Type="http://schemas.openxmlformats.org/officeDocument/2006/relationships/hyperlink" Target="http://www.comlaw.gov.au/Current/F2007C00201" TargetMode="External"/><Relationship Id="rId141" Type="http://schemas.openxmlformats.org/officeDocument/2006/relationships/hyperlink" Target="http://www.comlaw.gov.au/Current/C2004A00764" TargetMode="External"/><Relationship Id="rId146" Type="http://schemas.openxmlformats.org/officeDocument/2006/relationships/hyperlink" Target="http://www.environment.gov.au/topics/science-and-research/australias-biological-resources/access-biological-resources-states-and" TargetMode="External"/><Relationship Id="rId167" Type="http://schemas.openxmlformats.org/officeDocument/2006/relationships/hyperlink" Target="https://sso.agc.gov.sg/Act/WSHA2006" TargetMode="External"/><Relationship Id="rId188" Type="http://schemas.openxmlformats.org/officeDocument/2006/relationships/hyperlink" Target="https://sso.agc.gov.sg/SL/ABA1965-S126-2009" TargetMode="External"/><Relationship Id="rId7" Type="http://schemas.openxmlformats.org/officeDocument/2006/relationships/settings" Target="settings.xml"/><Relationship Id="rId71" Type="http://schemas.openxmlformats.org/officeDocument/2006/relationships/hyperlink" Target="https://uscode.house.gov/view.xhtml?path=/prelim@title7/chapter104&amp;edition=prelim" TargetMode="External"/><Relationship Id="rId92" Type="http://schemas.openxmlformats.org/officeDocument/2006/relationships/hyperlink" Target="https://laws-lois.justice.gc.ca/eng/acts/C-15.31/page-15.html" TargetMode="External"/><Relationship Id="rId162" Type="http://schemas.openxmlformats.org/officeDocument/2006/relationships/hyperlink" Target="http://www.agriculture.gov.au/pests-diseases-weeds/animal/state-notifiable" TargetMode="External"/><Relationship Id="rId183" Type="http://schemas.openxmlformats.org/officeDocument/2006/relationships/hyperlink" Target="https://sso.agc.gov.sg/SL/57A-R2" TargetMode="External"/><Relationship Id="rId2" Type="http://schemas.openxmlformats.org/officeDocument/2006/relationships/customXml" Target="../customXml/item2.xml"/><Relationship Id="rId29" Type="http://schemas.openxmlformats.org/officeDocument/2006/relationships/hyperlink" Target="http://data.europa.eu/eli/reg/2014/511/oj" TargetMode="External"/><Relationship Id="rId24" Type="http://schemas.openxmlformats.org/officeDocument/2006/relationships/hyperlink" Target="http://data.europa.eu/eli/reg/2006/1013/oj" TargetMode="External"/><Relationship Id="rId40" Type="http://schemas.openxmlformats.org/officeDocument/2006/relationships/hyperlink" Target="https://www.osha.gov/pls/oshaweb/owadisp.show_document?p_id=10051&amp;p_table=STANDARDS" TargetMode="External"/><Relationship Id="rId45" Type="http://schemas.openxmlformats.org/officeDocument/2006/relationships/hyperlink" Target="https://www.epa.gov/regulation-biotechnology-under-tsca-and-fifra/" TargetMode="External"/><Relationship Id="rId66" Type="http://schemas.openxmlformats.org/officeDocument/2006/relationships/hyperlink" Target="https://www.phe.gov/s3/dualuse/Documents/P3CO.pdf" TargetMode="External"/><Relationship Id="rId87" Type="http://schemas.openxmlformats.org/officeDocument/2006/relationships/hyperlink" Target="https://laws.justice.gc.ca/eng/acts/H-5.67/" TargetMode="External"/><Relationship Id="rId110" Type="http://schemas.openxmlformats.org/officeDocument/2006/relationships/hyperlink" Target="https://www.international.gc.ca/controls-controles/about-a_propos/expor/guide-2016.aspx?lang=eng" TargetMode="External"/><Relationship Id="rId115" Type="http://schemas.openxmlformats.org/officeDocument/2006/relationships/hyperlink" Target="https://laws-lois.justice.gc.ca/eng/acts/P-14.8/" TargetMode="External"/><Relationship Id="rId131" Type="http://schemas.openxmlformats.org/officeDocument/2006/relationships/hyperlink" Target="https://www.legislation.gov.au/Details/F2018C00579" TargetMode="External"/><Relationship Id="rId136" Type="http://schemas.openxmlformats.org/officeDocument/2006/relationships/hyperlink" Target="https://www.legislation.gov.au/Details/C2018C00180" TargetMode="External"/><Relationship Id="rId157" Type="http://schemas.openxmlformats.org/officeDocument/2006/relationships/hyperlink" Target="http://www.dpipwe.tas.gov.au" TargetMode="External"/><Relationship Id="rId178" Type="http://schemas.openxmlformats.org/officeDocument/2006/relationships/hyperlink" Target="https://www.moh.gov.sg/docs/librariesprovider7/useful-info-and-guidelines-documents/circular-on-physical-security-for-facilities-handling-bat-(moh-mha)-(3)-(2).pdf?sfvrsn=3978cc8d_2" TargetMode="External"/><Relationship Id="rId61" Type="http://schemas.openxmlformats.org/officeDocument/2006/relationships/hyperlink" Target="https://www.law.cornell.edu/cfr/text/15/part-774" TargetMode="External"/><Relationship Id="rId82" Type="http://schemas.openxmlformats.org/officeDocument/2006/relationships/hyperlink" Target="https://laws-lois.justice.gc.ca/eng/acts/L-2/page-23.html" TargetMode="External"/><Relationship Id="rId152" Type="http://schemas.openxmlformats.org/officeDocument/2006/relationships/hyperlink" Target="http://environment.act.gov.au" TargetMode="External"/><Relationship Id="rId173" Type="http://schemas.openxmlformats.org/officeDocument/2006/relationships/hyperlink" Target="https://www.moh.gov.sg/docs/librariesprovider7/useful-info-and-guidelines-documents/guideline-on-laboratory-activity-risk-assessment-finaljul11.pdf?sfvrsn=be9a5fc8_2" TargetMode="External"/><Relationship Id="rId194" Type="http://schemas.openxmlformats.org/officeDocument/2006/relationships/hyperlink" Target="https://sso.agc.gov.sg/SL/IDA1976-S75-2007" TargetMode="External"/><Relationship Id="rId199" Type="http://schemas.openxmlformats.org/officeDocument/2006/relationships/hyperlink" Target="http://www.planalto.gov.br/ccivil_03/_Ato2007-2010/2007/Lei/L11460.htm" TargetMode="External"/><Relationship Id="rId203" Type="http://schemas.openxmlformats.org/officeDocument/2006/relationships/header" Target="header1.xml"/><Relationship Id="rId208" Type="http://schemas.openxmlformats.org/officeDocument/2006/relationships/footer" Target="footer3.xml"/><Relationship Id="rId19" Type="http://schemas.openxmlformats.org/officeDocument/2006/relationships/hyperlink" Target="https://eur-lex.europa.eu/legal-content/EN/AUTO/?uri=uriserv:OJ.L_.2016.084.01.0001.01.ENG&amp;toc=OJ:L:2016:084:TOC" TargetMode="External"/><Relationship Id="rId14" Type="http://schemas.openxmlformats.org/officeDocument/2006/relationships/hyperlink" Target="http://data.europa.eu/eli/dir/2000/29/oj" TargetMode="External"/><Relationship Id="rId30" Type="http://schemas.openxmlformats.org/officeDocument/2006/relationships/hyperlink" Target="http://data.europa.eu/eli/reg_impl/2015/1866/oj" TargetMode="External"/><Relationship Id="rId35" Type="http://schemas.openxmlformats.org/officeDocument/2006/relationships/hyperlink" Target="http://data.europa.eu/eli/reg/2016/429/oj" TargetMode="External"/><Relationship Id="rId56" Type="http://schemas.openxmlformats.org/officeDocument/2006/relationships/hyperlink" Target="https://www.law.cornell.edu/cfr/text/7/part-331" TargetMode="External"/><Relationship Id="rId77" Type="http://schemas.openxmlformats.org/officeDocument/2006/relationships/hyperlink" Target="https://www.osha.gov/law-regs.html" TargetMode="External"/><Relationship Id="rId100" Type="http://schemas.openxmlformats.org/officeDocument/2006/relationships/hyperlink" Target="https://laws.justice.gc.ca/eng/acts/H-5.67/" TargetMode="External"/><Relationship Id="rId105" Type="http://schemas.openxmlformats.org/officeDocument/2006/relationships/hyperlink" Target="https://www.canada.ca/content/dam/phac-aspc/documents/services/laboratory-biosafety-biosecurity/licensing-program/plan-administrative-oversight-pathogens-toxins-a-research-setting-required-elements-guidance/admin_oversight-surveillance_admin-eng.pdf" TargetMode="External"/><Relationship Id="rId126" Type="http://schemas.openxmlformats.org/officeDocument/2006/relationships/hyperlink" Target="http://www.comlaw.gov.au/Current/C2004B00718" TargetMode="External"/><Relationship Id="rId147" Type="http://schemas.openxmlformats.org/officeDocument/2006/relationships/hyperlink" Target="http://www.agriculture.gov.au/" TargetMode="External"/><Relationship Id="rId168" Type="http://schemas.openxmlformats.org/officeDocument/2006/relationships/hyperlink" Target="https://www.gmac.sg/pdf/Research/Singapore%20Biosafety%20Guidelines%20for%20GMO%20Research_Jan%202013.pdf" TargetMode="External"/><Relationship Id="rId8" Type="http://schemas.openxmlformats.org/officeDocument/2006/relationships/webSettings" Target="webSettings.xml"/><Relationship Id="rId51" Type="http://schemas.openxmlformats.org/officeDocument/2006/relationships/hyperlink" Target="https://www.aphis.usda.gov/aphis/ourfocus/planthealth/import-information/rppl" TargetMode="External"/><Relationship Id="rId72" Type="http://schemas.openxmlformats.org/officeDocument/2006/relationships/hyperlink" Target="https://www.aphis.usda.gov/aphis/ourfocus/planthealth/import-information/rppl" TargetMode="External"/><Relationship Id="rId93" Type="http://schemas.openxmlformats.org/officeDocument/2006/relationships/hyperlink" Target="https://laws-lois.justice.gc.ca/eng/acts/F-14/" TargetMode="External"/><Relationship Id="rId98" Type="http://schemas.openxmlformats.org/officeDocument/2006/relationships/hyperlink" Target="https://laws-lois.justice.gc.ca/eng/acts/H-3.3/" TargetMode="External"/><Relationship Id="rId121" Type="http://schemas.openxmlformats.org/officeDocument/2006/relationships/hyperlink" Target="https://laws.justice.gc.ca/eng/regulations/SOR-2015-44/" TargetMode="External"/><Relationship Id="rId142" Type="http://schemas.openxmlformats.org/officeDocument/2006/relationships/hyperlink" Target="http://www.ogtr.gov.au/internet/ogtr/publishing.nsf/Content/tsd-guidelines-toc" TargetMode="External"/><Relationship Id="rId163" Type="http://schemas.openxmlformats.org/officeDocument/2006/relationships/hyperlink" Target="https://www.legislation.gov.au/Details/C2019C00097" TargetMode="External"/><Relationship Id="rId184" Type="http://schemas.openxmlformats.org/officeDocument/2006/relationships/hyperlink" Target="https://sso.agc.gov.sg/SL/57A-R1" TargetMode="External"/><Relationship Id="rId189" Type="http://schemas.openxmlformats.org/officeDocument/2006/relationships/hyperlink" Target="https://sso.agc.gov.sg/SL/7-N2" TargetMode="External"/><Relationship Id="rId3" Type="http://schemas.openxmlformats.org/officeDocument/2006/relationships/customXml" Target="../customXml/item3.xml"/><Relationship Id="rId25" Type="http://schemas.openxmlformats.org/officeDocument/2006/relationships/hyperlink" Target="http://data.europa.eu/eli/reg/2009/428/oj" TargetMode="External"/><Relationship Id="rId46" Type="http://schemas.openxmlformats.org/officeDocument/2006/relationships/hyperlink" Target="https://usbiotechnologyregulation.mrp.usda.gov/biotechnologygov/home/" TargetMode="External"/><Relationship Id="rId67" Type="http://schemas.openxmlformats.org/officeDocument/2006/relationships/hyperlink" Target="https://www.law.cornell.edu/topn/public_health_security_and_bioterrorism_preparedness_and_response_act_of_2002" TargetMode="External"/><Relationship Id="rId116" Type="http://schemas.openxmlformats.org/officeDocument/2006/relationships/hyperlink" Target="https://laws-lois.justice.gc.ca/eng/regulations/SOR-95-212/" TargetMode="External"/><Relationship Id="rId137" Type="http://schemas.openxmlformats.org/officeDocument/2006/relationships/hyperlink" Target="https://www.legislation.gov.au/Details/F2019L00468" TargetMode="External"/><Relationship Id="rId158" Type="http://schemas.openxmlformats.org/officeDocument/2006/relationships/hyperlink" Target="http://djpr.vic.gov.au" TargetMode="External"/><Relationship Id="rId20" Type="http://schemas.openxmlformats.org/officeDocument/2006/relationships/hyperlink" Target="http://data.europa.eu/eli/reg/2016/429/oj" TargetMode="External"/><Relationship Id="rId41" Type="http://schemas.openxmlformats.org/officeDocument/2006/relationships/hyperlink" Target="https://www.osha.gov/" TargetMode="External"/><Relationship Id="rId62" Type="http://schemas.openxmlformats.org/officeDocument/2006/relationships/hyperlink" Target="http://edocket.access.gpo.gov/2010/pdf/2010-16864.pdf" TargetMode="External"/><Relationship Id="rId83" Type="http://schemas.openxmlformats.org/officeDocument/2006/relationships/hyperlink" Target="https://laws-lois.justice.gc.ca/eng/regulations/SOR-86-304/" TargetMode="External"/><Relationship Id="rId88" Type="http://schemas.openxmlformats.org/officeDocument/2006/relationships/hyperlink" Target="https://laws.justice.gc.ca/eng/regulations/SOR-2015-44/" TargetMode="External"/><Relationship Id="rId111" Type="http://schemas.openxmlformats.org/officeDocument/2006/relationships/hyperlink" Target="http://www.international.gc.ca/controls-controles/about-a_propos/expor/guide-2016-2.aspx?lang=eng" TargetMode="External"/><Relationship Id="rId132" Type="http://schemas.openxmlformats.org/officeDocument/2006/relationships/hyperlink" Target="https://bicon.agriculture.gov.au/BiconWeb4.0/ViewElement/Element/Index?elementPk=1070811&amp;caseElementPk=1132020" TargetMode="External"/><Relationship Id="rId153" Type="http://schemas.openxmlformats.org/officeDocument/2006/relationships/hyperlink" Target="http://www.dpi.nsw.gov.au/" TargetMode="External"/><Relationship Id="rId174" Type="http://schemas.openxmlformats.org/officeDocument/2006/relationships/hyperlink" Target="https://www.moh.gov.sg/docs/librariesprovider7/useful-info-and-guidelines-documents/guidelines_on_the_import_and_transhipment_of_ba_and_toxins.pdf?sfvrsn=f1dc64f0_2" TargetMode="External"/><Relationship Id="rId179" Type="http://schemas.openxmlformats.org/officeDocument/2006/relationships/hyperlink" Target="https://www.cbd.int/information/parties.shtml" TargetMode="External"/><Relationship Id="rId195" Type="http://schemas.openxmlformats.org/officeDocument/2006/relationships/hyperlink" Target="https://sso.agc.gov.sg/SL/IDA1976-S612-2008" TargetMode="External"/><Relationship Id="rId209" Type="http://schemas.openxmlformats.org/officeDocument/2006/relationships/fontTable" Target="fontTable.xml"/><Relationship Id="rId190" Type="http://schemas.openxmlformats.org/officeDocument/2006/relationships/hyperlink" Target="https://sso.agc.gov.sg/SL/7-R4" TargetMode="External"/><Relationship Id="rId204" Type="http://schemas.openxmlformats.org/officeDocument/2006/relationships/header" Target="header2.xml"/><Relationship Id="rId15" Type="http://schemas.openxmlformats.org/officeDocument/2006/relationships/hyperlink" Target="http://data.europa.eu/eli/dir/2008/61/oj" TargetMode="External"/><Relationship Id="rId36" Type="http://schemas.openxmlformats.org/officeDocument/2006/relationships/hyperlink" Target="http://data.europa.eu/eli/dir/1989/391/oj" TargetMode="External"/><Relationship Id="rId57" Type="http://schemas.openxmlformats.org/officeDocument/2006/relationships/hyperlink" Target="https://www.selectagents.gov/Regulations.html" TargetMode="External"/><Relationship Id="rId106" Type="http://schemas.openxmlformats.org/officeDocument/2006/relationships/hyperlink" Target="https://laws-lois.justice.gc.ca/eng/acts/H-3.3/" TargetMode="External"/><Relationship Id="rId127" Type="http://schemas.openxmlformats.org/officeDocument/2006/relationships/hyperlink" Target="http://www.comlaw.gov.au/Current/C2004A00764" TargetMode="External"/><Relationship Id="rId10" Type="http://schemas.openxmlformats.org/officeDocument/2006/relationships/endnotes" Target="endnotes.xml"/><Relationship Id="rId31" Type="http://schemas.openxmlformats.org/officeDocument/2006/relationships/hyperlink" Target="http://data.europa.eu/eli/reg/2016/2031/oj" TargetMode="External"/><Relationship Id="rId52" Type="http://schemas.openxmlformats.org/officeDocument/2006/relationships/hyperlink" Target="https://www.law.cornell.edu/uscode/text/7/chapter-109" TargetMode="External"/><Relationship Id="rId73" Type="http://schemas.openxmlformats.org/officeDocument/2006/relationships/hyperlink" Target="https://www.aphis.usda.gov/aphis/ourfocus/planthealth" TargetMode="External"/><Relationship Id="rId78" Type="http://schemas.openxmlformats.org/officeDocument/2006/relationships/hyperlink" Target="https://www.cdc.gov/niosh/" TargetMode="External"/><Relationship Id="rId94" Type="http://schemas.openxmlformats.org/officeDocument/2006/relationships/hyperlink" Target="https://laws-lois.justice.gc.ca/eng/acts/H-3.3/" TargetMode="External"/><Relationship Id="rId99" Type="http://schemas.openxmlformats.org/officeDocument/2006/relationships/hyperlink" Target="https://laws-lois.justice.gc.ca/eng/regulations/C.R.C.,_c._296/" TargetMode="External"/><Relationship Id="rId101" Type="http://schemas.openxmlformats.org/officeDocument/2006/relationships/hyperlink" Target="https://laws.justice.gc.ca/eng/regulations/SOR-2015-44/" TargetMode="External"/><Relationship Id="rId122" Type="http://schemas.openxmlformats.org/officeDocument/2006/relationships/hyperlink" Target="https://www.legislation.gov.au/Details/C2018C00293" TargetMode="External"/><Relationship Id="rId143" Type="http://schemas.openxmlformats.org/officeDocument/2006/relationships/hyperlink" Target="http://www.environment.gov.au/biodiversity/publications/access/nca/index.html" TargetMode="External"/><Relationship Id="rId148" Type="http://schemas.openxmlformats.org/officeDocument/2006/relationships/hyperlink" Target="https://www.legislation.gov.au/Details/C2019C00097" TargetMode="External"/><Relationship Id="rId164" Type="http://schemas.openxmlformats.org/officeDocument/2006/relationships/hyperlink" Target="https://www.legislation.gov.au/Details/F2018C00579" TargetMode="External"/><Relationship Id="rId169" Type="http://schemas.openxmlformats.org/officeDocument/2006/relationships/hyperlink" Target="https://www.gmac.sg/pdf/Agriculture_Guidelines.pdf" TargetMode="External"/><Relationship Id="rId185" Type="http://schemas.openxmlformats.org/officeDocument/2006/relationships/hyperlink" Target="https://sso.agc.gov.sg/SL/57A-R4"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asean.org/?static_post=asean-guidelines-on-risk-assessment-of-agriculture-related-genetically-modified-organisms-gmos" TargetMode="External"/><Relationship Id="rId210" Type="http://schemas.openxmlformats.org/officeDocument/2006/relationships/theme" Target="theme/theme1.xml"/><Relationship Id="rId26" Type="http://schemas.openxmlformats.org/officeDocument/2006/relationships/hyperlink" Target="http://data.europa.eu/eli/reg/2003/1946/oj" TargetMode="External"/><Relationship Id="rId47" Type="http://schemas.openxmlformats.org/officeDocument/2006/relationships/hyperlink" Target="https://www.loc.gov/law/help/restrictions-on-gmos/usa.php#Research" TargetMode="External"/><Relationship Id="rId68" Type="http://schemas.openxmlformats.org/officeDocument/2006/relationships/hyperlink" Target="https://www.law.cornell.edu/uscode/text/7/chapter-110" TargetMode="External"/><Relationship Id="rId89" Type="http://schemas.openxmlformats.org/officeDocument/2006/relationships/hyperlink" Target="https://www.ccohs.ca/" TargetMode="External"/><Relationship Id="rId112" Type="http://schemas.openxmlformats.org/officeDocument/2006/relationships/hyperlink" Target="https://www.canada.ca/en/public-health/programs/consultation-biosafety-guideline-dual-use-life-science-research/document.html" TargetMode="External"/><Relationship Id="rId133" Type="http://schemas.openxmlformats.org/officeDocument/2006/relationships/hyperlink" Target="http://www.legislation.gov.au/Details/C2013C00381" TargetMode="External"/><Relationship Id="rId154" Type="http://schemas.openxmlformats.org/officeDocument/2006/relationships/hyperlink" Target="http://dpir.nt.gov.au" TargetMode="External"/><Relationship Id="rId175" Type="http://schemas.openxmlformats.org/officeDocument/2006/relationships/hyperlink" Target="https://sso.agc.gov.sg/Act/HWCEITA1997" TargetMode="External"/><Relationship Id="rId196" Type="http://schemas.openxmlformats.org/officeDocument/2006/relationships/hyperlink" Target="http://www.planalto.gov.br/ccivil_03/decreto-lei/Del5452compilado.htm" TargetMode="External"/><Relationship Id="rId200" Type="http://schemas.openxmlformats.org/officeDocument/2006/relationships/hyperlink" Target="https://www.planalto.gov.br/ccivil_03/_Ato2004-2006/2005/Lei/L11105.htm" TargetMode="External"/></Relationships>
</file>

<file path=word/_rels/footer3.xml.rels><?xml version="1.0" encoding="UTF-8" standalone="yes"?>
<Relationships xmlns="http://schemas.openxmlformats.org/package/2006/relationships"><Relationship Id="rId2" Type="http://schemas.openxmlformats.org/officeDocument/2006/relationships/image" Target="file:///C:\ProgramData\BayLabel\Internal.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C:\ProgramData\BayLabel\Internal.png"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1b8395a8-f0fd-4082-b6e6-fd5033ee2f61" xsi:nil="true"/>
    <MigrationWizId xmlns="1b8395a8-f0fd-4082-b6e6-fd5033ee2f61" xsi:nil="true"/>
    <MigrationWizIdDocumentLibraryPermissions xmlns="1b8395a8-f0fd-4082-b6e6-fd5033ee2f61" xsi:nil="true"/>
    <MigrationWizIdPermissionLevels xmlns="1b8395a8-f0fd-4082-b6e6-fd5033ee2f61" xsi:nil="true"/>
    <MigrationWizIdSecurityGroups xmlns="1b8395a8-f0fd-4082-b6e6-fd5033ee2f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2ED51F52F02E4A81B472E834398318" ma:contentTypeVersion="18" ma:contentTypeDescription="Create a new document." ma:contentTypeScope="" ma:versionID="3dbfd10b3693782ff5d0936f887e2ca8">
  <xsd:schema xmlns:xsd="http://www.w3.org/2001/XMLSchema" xmlns:xs="http://www.w3.org/2001/XMLSchema" xmlns:p="http://schemas.microsoft.com/office/2006/metadata/properties" xmlns:ns3="1b8395a8-f0fd-4082-b6e6-fd5033ee2f61" xmlns:ns4="ca594689-710f-4fd6-ab05-d558c8436af4" targetNamespace="http://schemas.microsoft.com/office/2006/metadata/properties" ma:root="true" ma:fieldsID="fd87a9a9de79cb1db2057973f52d14e9" ns3:_="" ns4:_="">
    <xsd:import namespace="1b8395a8-f0fd-4082-b6e6-fd5033ee2f61"/>
    <xsd:import namespace="ca594689-710f-4fd6-ab05-d558c8436af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395a8-f0fd-4082-b6e6-fd5033ee2f6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94689-710f-4fd6-ab05-d558c8436af4"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8384F-68C2-447F-9B34-EE9C96A30575}">
  <ds:schemaRefs>
    <ds:schemaRef ds:uri="http://schemas.microsoft.com/sharepoint/v3/contenttype/forms"/>
  </ds:schemaRefs>
</ds:datastoreItem>
</file>

<file path=customXml/itemProps2.xml><?xml version="1.0" encoding="utf-8"?>
<ds:datastoreItem xmlns:ds="http://schemas.openxmlformats.org/officeDocument/2006/customXml" ds:itemID="{C4C49904-B27B-4096-B45A-1AC0C72199E2}">
  <ds:schemaRefs>
    <ds:schemaRef ds:uri="http://purl.org/dc/elements/1.1/"/>
    <ds:schemaRef ds:uri="http://schemas.microsoft.com/office/2006/metadata/properties"/>
    <ds:schemaRef ds:uri="ca594689-710f-4fd6-ab05-d558c8436a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8395a8-f0fd-4082-b6e6-fd5033ee2f61"/>
    <ds:schemaRef ds:uri="http://www.w3.org/XML/1998/namespace"/>
    <ds:schemaRef ds:uri="http://purl.org/dc/dcmitype/"/>
  </ds:schemaRefs>
</ds:datastoreItem>
</file>

<file path=customXml/itemProps3.xml><?xml version="1.0" encoding="utf-8"?>
<ds:datastoreItem xmlns:ds="http://schemas.openxmlformats.org/officeDocument/2006/customXml" ds:itemID="{3B349C20-F7E9-4AEA-9962-C866C43F6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395a8-f0fd-4082-b6e6-fd5033ee2f61"/>
    <ds:schemaRef ds:uri="ca594689-710f-4fd6-ab05-d558c8436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3FC0C-683C-4973-8591-FD44E4C1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5616</Words>
  <Characters>67792</Characters>
  <Application>Microsoft Office Word</Application>
  <DocSecurity>4</DocSecurity>
  <Lines>2259</Lines>
  <Paragraphs>1468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Appendix I_BioS in Containment</vt:lpstr>
      <vt:lpstr/>
    </vt:vector>
  </TitlesOfParts>
  <Company>Bayer</Company>
  <LinksUpToDate>false</LinksUpToDate>
  <CharactersWithSpaces>71940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I_BioS in Containment</dc:title>
  <dc:creator>Delphine Beeckman</dc:creator>
  <cp:keywords>Classification: Internal</cp:keywords>
  <cp:lastModifiedBy>Delphine Beeckman</cp:lastModifiedBy>
  <cp:revision>2</cp:revision>
  <cp:lastPrinted>2013-01-08T08:47:00Z</cp:lastPrinted>
  <dcterms:created xsi:type="dcterms:W3CDTF">2020-06-17T16:33:00Z</dcterms:created>
  <dcterms:modified xsi:type="dcterms:W3CDTF">2020-06-17T16:33:00Z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Classification_to_AIP">
    <vt:i4>0</vt:i4>
  </property>
  <property fmtid="{D5CDD505-2E9C-101B-9397-08002B2CF9AE}" pid="4" name="ContentTypeId">
    <vt:lpwstr>0x010100972ED51F52F02E4A81B472E834398318</vt:lpwstr>
  </property>
</Properties>
</file>