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1A8" w:rsidRPr="00E01FBC" w:rsidRDefault="00E01FBC" w:rsidP="00617BB7">
      <w:pPr>
        <w:spacing w:line="240" w:lineRule="auto"/>
        <w:rPr>
          <w:rFonts w:ascii="Times New Roman" w:hAnsi="Times New Roman" w:cs="Times New Roman"/>
          <w:sz w:val="24"/>
          <w:szCs w:val="24"/>
          <w:lang w:val="en-US"/>
        </w:rPr>
      </w:pPr>
      <w:r w:rsidRPr="00E01FBC">
        <w:rPr>
          <w:rFonts w:ascii="Times New Roman" w:eastAsia="Times New Roman" w:hAnsi="Times New Roman" w:cs="Times New Roman"/>
          <w:b/>
          <w:iCs/>
          <w:sz w:val="24"/>
          <w:szCs w:val="24"/>
          <w:lang w:eastAsia="zh-CN"/>
        </w:rPr>
        <w:t xml:space="preserve">Supplementary Table </w:t>
      </w:r>
      <w:r w:rsidR="00617BB7" w:rsidRPr="00E01FBC">
        <w:rPr>
          <w:rFonts w:ascii="Times New Roman" w:hAnsi="Times New Roman" w:cs="Times New Roman"/>
          <w:b/>
          <w:bCs/>
          <w:sz w:val="24"/>
          <w:szCs w:val="24"/>
        </w:rPr>
        <w:t xml:space="preserve">S6. </w:t>
      </w:r>
      <w:r w:rsidR="00617BB7" w:rsidRPr="00E01FBC">
        <w:rPr>
          <w:rFonts w:ascii="Times New Roman" w:hAnsi="Times New Roman" w:cs="Times New Roman"/>
          <w:sz w:val="24"/>
          <w:szCs w:val="24"/>
          <w:lang w:val="en-US"/>
        </w:rPr>
        <w:t xml:space="preserve">Non-cellulosic sugar composition of cell wall extracts prepared from the fast softening ‘AC-F’ and the slow softening ‘AC-S’ genotype of </w:t>
      </w:r>
      <w:r w:rsidR="00617BB7" w:rsidRPr="00E01FBC">
        <w:rPr>
          <w:rFonts w:ascii="Times New Roman" w:hAnsi="Times New Roman" w:cs="Times New Roman"/>
          <w:i/>
          <w:iCs/>
          <w:sz w:val="24"/>
          <w:szCs w:val="24"/>
          <w:lang w:val="en-US"/>
        </w:rPr>
        <w:t>Actinidia chinensis</w:t>
      </w:r>
      <w:r w:rsidR="00617BB7" w:rsidRPr="00E01FBC">
        <w:rPr>
          <w:rFonts w:ascii="Times New Roman" w:hAnsi="Times New Roman" w:cs="Times New Roman"/>
          <w:sz w:val="24"/>
          <w:szCs w:val="24"/>
          <w:lang w:val="en-US"/>
        </w:rPr>
        <w:t xml:space="preserve"> var. </w:t>
      </w:r>
      <w:r w:rsidR="00617BB7" w:rsidRPr="00E01FBC">
        <w:rPr>
          <w:rFonts w:ascii="Times New Roman" w:hAnsi="Times New Roman" w:cs="Times New Roman"/>
          <w:i/>
          <w:iCs/>
          <w:sz w:val="24"/>
          <w:szCs w:val="24"/>
          <w:lang w:val="en-US"/>
        </w:rPr>
        <w:t xml:space="preserve">chinensis </w:t>
      </w:r>
      <w:r w:rsidR="00617BB7" w:rsidRPr="00E01FBC">
        <w:rPr>
          <w:rFonts w:ascii="Times New Roman" w:hAnsi="Times New Roman" w:cs="Times New Roman"/>
          <w:sz w:val="24"/>
          <w:szCs w:val="24"/>
          <w:lang w:val="en-US"/>
        </w:rPr>
        <w:t>by sequential extraction of cell wall material over softening. Data are from ‘season 1’ and ‘season 2’, analyzed using at least two technical replicates for neutral sugar and three technical replicates for UA analysis per season. Values are given in µg∙mg</w:t>
      </w:r>
      <w:r w:rsidR="00617BB7" w:rsidRPr="00E01FBC">
        <w:rPr>
          <w:rFonts w:ascii="Times New Roman" w:hAnsi="Times New Roman" w:cs="Times New Roman"/>
          <w:sz w:val="24"/>
          <w:szCs w:val="24"/>
          <w:vertAlign w:val="superscript"/>
          <w:lang w:val="en-US"/>
        </w:rPr>
        <w:t>-1</w:t>
      </w:r>
      <w:r w:rsidR="00617BB7" w:rsidRPr="00E01FBC">
        <w:rPr>
          <w:rFonts w:ascii="Times New Roman" w:hAnsi="Times New Roman" w:cs="Times New Roman"/>
          <w:sz w:val="24"/>
          <w:szCs w:val="24"/>
          <w:lang w:val="en-US"/>
        </w:rPr>
        <w:t xml:space="preserve"> polysaccharide material in the anhydro (= polymeric) form. Statistical significance of means of monosaccharide residues between the two genotypes at the same FC is represented </w:t>
      </w:r>
      <w:bookmarkStart w:id="0" w:name="_GoBack"/>
      <w:bookmarkEnd w:id="0"/>
      <w:r w:rsidR="00617BB7" w:rsidRPr="00E01FBC">
        <w:rPr>
          <w:rFonts w:ascii="Times New Roman" w:hAnsi="Times New Roman" w:cs="Times New Roman"/>
          <w:sz w:val="24"/>
          <w:szCs w:val="24"/>
          <w:lang w:val="en-US"/>
        </w:rPr>
        <w:t xml:space="preserve">by grey shading (P &lt;0.05).  </w:t>
      </w:r>
      <w:proofErr w:type="spellStart"/>
      <w:r w:rsidR="00617BB7" w:rsidRPr="00E01FBC">
        <w:rPr>
          <w:rFonts w:ascii="Times New Roman" w:hAnsi="Times New Roman" w:cs="Times New Roman"/>
          <w:sz w:val="24"/>
          <w:szCs w:val="24"/>
          <w:lang w:val="en-US"/>
        </w:rPr>
        <w:t>Rha</w:t>
      </w:r>
      <w:proofErr w:type="spellEnd"/>
      <w:r w:rsidR="00617BB7" w:rsidRPr="00E01FBC">
        <w:rPr>
          <w:rFonts w:ascii="Times New Roman" w:hAnsi="Times New Roman" w:cs="Times New Roman"/>
          <w:sz w:val="24"/>
          <w:szCs w:val="24"/>
          <w:lang w:val="en-US"/>
        </w:rPr>
        <w:t xml:space="preserve">, rhamnose; </w:t>
      </w:r>
      <w:proofErr w:type="spellStart"/>
      <w:r w:rsidR="00617BB7" w:rsidRPr="00E01FBC">
        <w:rPr>
          <w:rFonts w:ascii="Times New Roman" w:hAnsi="Times New Roman" w:cs="Times New Roman"/>
          <w:sz w:val="24"/>
          <w:szCs w:val="24"/>
          <w:lang w:val="en-US"/>
        </w:rPr>
        <w:t>fuc</w:t>
      </w:r>
      <w:proofErr w:type="spellEnd"/>
      <w:r w:rsidR="00617BB7" w:rsidRPr="00E01FBC">
        <w:rPr>
          <w:rFonts w:ascii="Times New Roman" w:hAnsi="Times New Roman" w:cs="Times New Roman"/>
          <w:sz w:val="24"/>
          <w:szCs w:val="24"/>
          <w:lang w:val="en-US"/>
        </w:rPr>
        <w:t xml:space="preserve">, fucose; </w:t>
      </w:r>
      <w:proofErr w:type="spellStart"/>
      <w:r w:rsidR="00617BB7" w:rsidRPr="00E01FBC">
        <w:rPr>
          <w:rFonts w:ascii="Times New Roman" w:hAnsi="Times New Roman" w:cs="Times New Roman"/>
          <w:sz w:val="24"/>
          <w:szCs w:val="24"/>
          <w:lang w:val="en-US"/>
        </w:rPr>
        <w:t>ara</w:t>
      </w:r>
      <w:proofErr w:type="spellEnd"/>
      <w:r w:rsidR="00617BB7" w:rsidRPr="00E01FBC">
        <w:rPr>
          <w:rFonts w:ascii="Times New Roman" w:hAnsi="Times New Roman" w:cs="Times New Roman"/>
          <w:sz w:val="24"/>
          <w:szCs w:val="24"/>
          <w:lang w:val="en-US"/>
        </w:rPr>
        <w:t xml:space="preserve">, arabinose; </w:t>
      </w:r>
      <w:proofErr w:type="spellStart"/>
      <w:r w:rsidR="00617BB7" w:rsidRPr="00E01FBC">
        <w:rPr>
          <w:rFonts w:ascii="Times New Roman" w:hAnsi="Times New Roman" w:cs="Times New Roman"/>
          <w:sz w:val="24"/>
          <w:szCs w:val="24"/>
          <w:lang w:val="en-US"/>
        </w:rPr>
        <w:t>xyl</w:t>
      </w:r>
      <w:proofErr w:type="spellEnd"/>
      <w:r w:rsidR="00617BB7" w:rsidRPr="00E01FBC">
        <w:rPr>
          <w:rFonts w:ascii="Times New Roman" w:hAnsi="Times New Roman" w:cs="Times New Roman"/>
          <w:sz w:val="24"/>
          <w:szCs w:val="24"/>
          <w:lang w:val="en-US"/>
        </w:rPr>
        <w:t>, xylose; man, mannose; gal, galactose; glc, glucose; UA, uronic acid; WS, water soluble; CWR, cell wall residue; FC, firmness category.</w:t>
      </w:r>
    </w:p>
    <w:p w:rsidR="00617BB7" w:rsidRDefault="00617BB7" w:rsidP="00617BB7">
      <w:pPr>
        <w:spacing w:line="240" w:lineRule="auto"/>
        <w:rPr>
          <w:rFonts w:ascii="Times New Roman" w:hAnsi="Times New Roman" w:cs="Times New Roman"/>
        </w:rPr>
      </w:pPr>
    </w:p>
    <w:p w:rsidR="00617BB7" w:rsidRPr="00617BB7" w:rsidRDefault="00617BB7" w:rsidP="00617BB7">
      <w:pPr>
        <w:spacing w:line="240" w:lineRule="auto"/>
        <w:rPr>
          <w:rFonts w:ascii="Times New Roman" w:hAnsi="Times New Roman" w:cs="Times New Roman"/>
        </w:rPr>
      </w:pPr>
      <w:r w:rsidRPr="00617BB7">
        <w:rPr>
          <w:noProof/>
          <w:lang w:eastAsia="en-NZ"/>
        </w:rPr>
        <w:drawing>
          <wp:inline distT="0" distB="0" distL="0" distR="0">
            <wp:extent cx="6771731" cy="513014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
                      <a:extLst>
                        <a:ext uri="{28A0092B-C50C-407E-A947-70E740481C1C}">
                          <a14:useLocalDpi xmlns:a14="http://schemas.microsoft.com/office/drawing/2010/main" val="0"/>
                        </a:ext>
                      </a:extLst>
                    </a:blip>
                    <a:srcRect r="29942" b="30554"/>
                    <a:stretch/>
                  </pic:blipFill>
                  <pic:spPr bwMode="auto">
                    <a:xfrm>
                      <a:off x="0" y="0"/>
                      <a:ext cx="6788812" cy="5143082"/>
                    </a:xfrm>
                    <a:prstGeom prst="rect">
                      <a:avLst/>
                    </a:prstGeom>
                    <a:noFill/>
                    <a:ln>
                      <a:noFill/>
                    </a:ln>
                    <a:extLst>
                      <a:ext uri="{53640926-AAD7-44D8-BBD7-CCE9431645EC}">
                        <a14:shadowObscured xmlns:a14="http://schemas.microsoft.com/office/drawing/2010/main"/>
                      </a:ext>
                    </a:extLst>
                  </pic:spPr>
                </pic:pic>
              </a:graphicData>
            </a:graphic>
          </wp:inline>
        </w:drawing>
      </w: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617BB7" w:rsidP="00617BB7">
      <w:pPr>
        <w:jc w:val="center"/>
      </w:pPr>
    </w:p>
    <w:p w:rsidR="00617BB7" w:rsidRDefault="00C50462" w:rsidP="00617BB7">
      <w:pPr>
        <w:jc w:val="center"/>
      </w:pPr>
      <w:r w:rsidRPr="00C50462">
        <w:rPr>
          <w:noProof/>
          <w:lang w:eastAsia="en-NZ"/>
        </w:rPr>
        <w:drawing>
          <wp:inline distT="0" distB="0" distL="0" distR="0">
            <wp:extent cx="6486844" cy="51220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a:extLst>
                        <a:ext uri="{28A0092B-C50C-407E-A947-70E740481C1C}">
                          <a14:useLocalDpi xmlns:a14="http://schemas.microsoft.com/office/drawing/2010/main" val="0"/>
                        </a:ext>
                      </a:extLst>
                    </a:blip>
                    <a:srcRect r="31201" b="30320"/>
                    <a:stretch/>
                  </pic:blipFill>
                  <pic:spPr bwMode="auto">
                    <a:xfrm>
                      <a:off x="0" y="0"/>
                      <a:ext cx="6486844" cy="5122080"/>
                    </a:xfrm>
                    <a:prstGeom prst="rect">
                      <a:avLst/>
                    </a:prstGeom>
                    <a:noFill/>
                    <a:ln>
                      <a:noFill/>
                    </a:ln>
                    <a:extLst>
                      <a:ext uri="{53640926-AAD7-44D8-BBD7-CCE9431645EC}">
                        <a14:shadowObscured xmlns:a14="http://schemas.microsoft.com/office/drawing/2010/main"/>
                      </a:ext>
                    </a:extLst>
                  </pic:spPr>
                </pic:pic>
              </a:graphicData>
            </a:graphic>
          </wp:inline>
        </w:drawing>
      </w:r>
    </w:p>
    <w:sectPr w:rsidR="00617BB7" w:rsidSect="00617B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B7"/>
    <w:rsid w:val="00352AD3"/>
    <w:rsid w:val="00426913"/>
    <w:rsid w:val="0046517B"/>
    <w:rsid w:val="00617BB7"/>
    <w:rsid w:val="00B103F8"/>
    <w:rsid w:val="00B654C5"/>
    <w:rsid w:val="00C50462"/>
    <w:rsid w:val="00D271A8"/>
    <w:rsid w:val="00E01FBC"/>
    <w:rsid w:val="00E365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4BF69-2E30-4970-89F6-28DEA564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Plant &amp; Food Research</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Schroeder</dc:creator>
  <cp:keywords/>
  <dc:description/>
  <cp:lastModifiedBy>Rosie Schroeder</cp:lastModifiedBy>
  <cp:revision>2</cp:revision>
  <dcterms:created xsi:type="dcterms:W3CDTF">2020-05-29T07:45:00Z</dcterms:created>
  <dcterms:modified xsi:type="dcterms:W3CDTF">2020-05-30T03:56:00Z</dcterms:modified>
</cp:coreProperties>
</file>