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65783" w14:textId="725373C1" w:rsidR="003D1709" w:rsidRPr="003655A0" w:rsidRDefault="00520289" w:rsidP="003D1709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</w:rPr>
        <w:t xml:space="preserve">Supplementary </w:t>
      </w:r>
      <w:bookmarkEnd w:id="0"/>
      <w:r>
        <w:rPr>
          <w:rFonts w:ascii="Times New Roman" w:hAnsi="Times New Roman"/>
          <w:b/>
        </w:rPr>
        <w:t>Table 2</w:t>
      </w:r>
      <w:r w:rsidR="003D1709" w:rsidRPr="003655A0">
        <w:rPr>
          <w:rFonts w:ascii="Times New Roman" w:hAnsi="Times New Roman"/>
          <w:b/>
        </w:rPr>
        <w:t>.</w:t>
      </w:r>
      <w:r w:rsidR="003D1709" w:rsidRPr="003655A0">
        <w:rPr>
          <w:rFonts w:ascii="Times New Roman" w:hAnsi="Times New Roman"/>
        </w:rPr>
        <w:t xml:space="preserve"> RFS univariate analysis. None of the patients that presented L2 morphology relapsed at follow-up (Log-Rank p value = 0.53).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2140"/>
        <w:gridCol w:w="1000"/>
        <w:gridCol w:w="1000"/>
        <w:gridCol w:w="1000"/>
        <w:gridCol w:w="1000"/>
      </w:tblGrid>
      <w:tr w:rsidR="003D1709" w:rsidRPr="003655A0" w14:paraId="2D466700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49C801A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Variable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18F51AF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HR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E1807B7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Lower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AECC1BC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Upper 95% CI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14:paraId="77D1235C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p value</w:t>
            </w:r>
          </w:p>
        </w:tc>
      </w:tr>
      <w:tr w:rsidR="003D1709" w:rsidRPr="003655A0" w14:paraId="2D3C343D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A381B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Male sex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13C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034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54D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3A9B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0.316</w:t>
            </w:r>
          </w:p>
        </w:tc>
      </w:tr>
      <w:tr w:rsidR="003D1709" w:rsidRPr="003655A0" w14:paraId="2CA9C5FB" w14:textId="77777777" w:rsidTr="003B1EBA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9ACC4A0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Urban area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4001E5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99D9E2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4895F0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ACBBB3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0.143</w:t>
            </w:r>
          </w:p>
        </w:tc>
      </w:tr>
      <w:tr w:rsidR="003D1709" w:rsidRPr="003655A0" w14:paraId="0209A86B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CEB1B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Age 10y or more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411C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DC9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257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8951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0.017</w:t>
            </w:r>
          </w:p>
        </w:tc>
      </w:tr>
      <w:tr w:rsidR="003D1709" w:rsidRPr="003655A0" w14:paraId="7F7F79D8" w14:textId="77777777" w:rsidTr="003B1EBA">
        <w:trPr>
          <w:trHeight w:val="6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EC8FE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93F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7FA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7E3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8FAB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D1709" w:rsidRPr="003655A0" w14:paraId="0AD03586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87254CB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Leukocytes &lt; 100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2BDD5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D82F0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0C4C8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DA1123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0.008</w:t>
            </w:r>
          </w:p>
        </w:tc>
      </w:tr>
      <w:tr w:rsidR="003D1709" w:rsidRPr="003655A0" w14:paraId="5D6CA214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205EE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Hb &lt; 7g/dL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7AC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7C0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1088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5.9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F1D88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0.54</w:t>
            </w:r>
          </w:p>
        </w:tc>
      </w:tr>
      <w:tr w:rsidR="003D1709" w:rsidRPr="003655A0" w14:paraId="16ACFBD7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B92B188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Platelets &lt; 50 x10</w:t>
            </w:r>
            <w:r w:rsidRPr="003655A0">
              <w:rPr>
                <w:rFonts w:ascii="Times New Roman" w:eastAsia="Times New Roman" w:hAnsi="Times New Roman"/>
                <w:color w:val="000000"/>
                <w:vertAlign w:val="superscript"/>
              </w:rPr>
              <w:t>9</w:t>
            </w:r>
            <w:r w:rsidRPr="003655A0">
              <w:rPr>
                <w:rFonts w:ascii="Times New Roman" w:eastAsia="Times New Roman" w:hAnsi="Times New Roman"/>
                <w:color w:val="000000"/>
              </w:rPr>
              <w:t>/L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5B18732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9C6C5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9F63ED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D6BA12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0.054</w:t>
            </w:r>
          </w:p>
        </w:tc>
      </w:tr>
      <w:tr w:rsidR="003D1709" w:rsidRPr="003655A0" w14:paraId="69B7328D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61C89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L2 Morphology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5470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2E0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4DDB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B4C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NA</w:t>
            </w:r>
          </w:p>
        </w:tc>
      </w:tr>
      <w:tr w:rsidR="003D1709" w:rsidRPr="003655A0" w14:paraId="6B90721C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41B44C2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T-ALL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2991C8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4.1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CA6E2F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F1FAAF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2ADDEC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0.028</w:t>
            </w:r>
          </w:p>
        </w:tc>
      </w:tr>
      <w:tr w:rsidR="003D1709" w:rsidRPr="003655A0" w14:paraId="41C20029" w14:textId="77777777" w:rsidTr="003B1EB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769209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preB vs common 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3279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FF3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C7763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D05B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0.175</w:t>
            </w:r>
          </w:p>
        </w:tc>
      </w:tr>
      <w:tr w:rsidR="003D1709" w:rsidRPr="003655A0" w14:paraId="01FA7053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A8CFB36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Poor Prednisone Response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8E2A0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EFE99F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E25BBF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5E65FEA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&lt;0.001</w:t>
            </w:r>
          </w:p>
        </w:tc>
      </w:tr>
      <w:tr w:rsidR="003D1709" w:rsidRPr="003655A0" w14:paraId="29C255FD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3CB3C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Non-high-Risk Group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A7A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569C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6733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0922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0.007</w:t>
            </w:r>
          </w:p>
        </w:tc>
      </w:tr>
      <w:tr w:rsidR="003D1709" w:rsidRPr="003655A0" w14:paraId="5F6D7B41" w14:textId="77777777" w:rsidTr="003B1EBA">
        <w:trPr>
          <w:trHeight w:val="12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F698F52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15 bone marrow morphologic disease M1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AC1069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6FE5AE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F1D95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2C7410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ref</w:t>
            </w:r>
          </w:p>
        </w:tc>
      </w:tr>
      <w:tr w:rsidR="003D1709" w:rsidRPr="003655A0" w14:paraId="2AC4E436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E469B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15 bone marrow morphologic disease M2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618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55BC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DC4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6.1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62E2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0.902</w:t>
            </w:r>
          </w:p>
        </w:tc>
      </w:tr>
      <w:tr w:rsidR="003D1709" w:rsidRPr="003655A0" w14:paraId="2B1180C1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73A9E2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15 bone marrow morphologic disease M3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6491AC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D94BEFA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6F344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23.4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34FE6E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0.397</w:t>
            </w:r>
          </w:p>
        </w:tc>
      </w:tr>
      <w:tr w:rsidR="003D1709" w:rsidRPr="003655A0" w14:paraId="6C5FD781" w14:textId="77777777" w:rsidTr="003B1EBA">
        <w:trPr>
          <w:trHeight w:val="612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527D4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 xml:space="preserve">Day 15 FCM-MRD </w:t>
            </w: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over 1%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E74D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5568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47DB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8.8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6492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0.267</w:t>
            </w:r>
          </w:p>
        </w:tc>
      </w:tr>
      <w:tr w:rsidR="003D1709" w:rsidRPr="003655A0" w14:paraId="115CE9D2" w14:textId="77777777" w:rsidTr="003B1EBA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3DB5EFC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lastRenderedPageBreak/>
              <w:t>Day 33 bone marrow morphologic disease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1D7AB6A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9.2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D7A805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55AF97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3E3AA6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&lt;0.001</w:t>
            </w:r>
          </w:p>
        </w:tc>
      </w:tr>
      <w:tr w:rsidR="003D1709" w:rsidRPr="003655A0" w14:paraId="7B798800" w14:textId="77777777" w:rsidTr="003B1EBA">
        <w:trPr>
          <w:trHeight w:val="5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2C5FA" w14:textId="77777777" w:rsidR="003D1709" w:rsidRPr="003655A0" w:rsidRDefault="003D1709" w:rsidP="003B1EBA">
            <w:pPr>
              <w:spacing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Day 33 FCM-MRD over 0.05%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D380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8.1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9A83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523A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55A0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67594" w14:textId="77777777" w:rsidR="003D1709" w:rsidRPr="003655A0" w:rsidRDefault="003D1709" w:rsidP="003B1EBA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55A0">
              <w:rPr>
                <w:rFonts w:ascii="Times New Roman" w:eastAsia="Times New Roman" w:hAnsi="Times New Roman"/>
                <w:b/>
                <w:bCs/>
                <w:color w:val="000000"/>
              </w:rPr>
              <w:t>0.001</w:t>
            </w:r>
          </w:p>
        </w:tc>
      </w:tr>
    </w:tbl>
    <w:p w14:paraId="00637505" w14:textId="77777777" w:rsidR="003D1709" w:rsidRPr="003655A0" w:rsidRDefault="003D1709" w:rsidP="003D1709">
      <w:pPr>
        <w:spacing w:line="360" w:lineRule="auto"/>
        <w:jc w:val="both"/>
        <w:rPr>
          <w:rFonts w:ascii="Times New Roman" w:hAnsi="Times New Roman"/>
        </w:rPr>
      </w:pPr>
    </w:p>
    <w:p w14:paraId="496EAADD" w14:textId="77777777" w:rsidR="00F702FA" w:rsidRDefault="00F702FA"/>
    <w:sectPr w:rsidR="00F7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C8"/>
    <w:rsid w:val="003D1709"/>
    <w:rsid w:val="00520289"/>
    <w:rsid w:val="009D00C8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0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Sergiu Pasca</cp:lastModifiedBy>
  <cp:revision>3</cp:revision>
  <dcterms:created xsi:type="dcterms:W3CDTF">2020-02-11T13:14:00Z</dcterms:created>
  <dcterms:modified xsi:type="dcterms:W3CDTF">2020-04-14T16:33:00Z</dcterms:modified>
</cp:coreProperties>
</file>