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019C1D" w14:textId="77777777" w:rsidR="0018290B" w:rsidRDefault="00C24039" w:rsidP="00D84E77">
      <w:pPr>
        <w:spacing w:line="360" w:lineRule="auto"/>
        <w:jc w:val="both"/>
        <w:rPr>
          <w:rStyle w:val="Ninguno"/>
          <w:b/>
          <w:color w:val="000000" w:themeColor="text1"/>
          <w:u w:color="404040"/>
        </w:rPr>
      </w:pPr>
      <w:r>
        <w:rPr>
          <w:rStyle w:val="Ninguno"/>
          <w:b/>
          <w:color w:val="000000" w:themeColor="text1"/>
          <w:u w:color="404040"/>
        </w:rPr>
        <w:t xml:space="preserve">SUPPLEMENTARY </w:t>
      </w:r>
      <w:r w:rsidR="007B657B">
        <w:rPr>
          <w:rStyle w:val="Ninguno"/>
          <w:b/>
          <w:color w:val="000000" w:themeColor="text1"/>
          <w:u w:color="404040"/>
        </w:rPr>
        <w:t>INFORMATION</w:t>
      </w:r>
    </w:p>
    <w:p w14:paraId="3ECEC1E7" w14:textId="77777777" w:rsidR="00FA3681" w:rsidRDefault="00FA3681" w:rsidP="00D84E77">
      <w:pPr>
        <w:spacing w:line="360" w:lineRule="auto"/>
        <w:jc w:val="both"/>
        <w:rPr>
          <w:rStyle w:val="Ninguno"/>
          <w:b/>
          <w:color w:val="000000" w:themeColor="text1"/>
          <w:u w:color="404040"/>
        </w:rPr>
      </w:pPr>
    </w:p>
    <w:p w14:paraId="1CF18BB1" w14:textId="77777777" w:rsidR="00FA3681" w:rsidRPr="00C87627" w:rsidRDefault="00FA3681" w:rsidP="00FA3681">
      <w:pPr>
        <w:pStyle w:val="EndNoteBibliography"/>
        <w:jc w:val="both"/>
        <w:rPr>
          <w:noProof/>
          <w:lang w:val="en-US"/>
        </w:rPr>
      </w:pPr>
    </w:p>
    <w:p w14:paraId="7988D7CB" w14:textId="77777777" w:rsidR="002371E6" w:rsidRPr="00DC1A12" w:rsidRDefault="002371E6" w:rsidP="00747BD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>
        <w:rPr>
          <w:b/>
        </w:rPr>
        <w:t xml:space="preserve">Supplementary Table 1. </w:t>
      </w:r>
      <w:r w:rsidRPr="00DC1A12">
        <w:rPr>
          <w:rStyle w:val="nfasis"/>
          <w:b/>
          <w:i w:val="0"/>
        </w:rPr>
        <w:t>Characteristics of PEARL subpopulations included (Studied) or excluded (Not Studied) in this study</w:t>
      </w:r>
    </w:p>
    <w:p w14:paraId="11CB866D" w14:textId="77777777" w:rsidR="002371E6" w:rsidRPr="00DC1A12" w:rsidRDefault="002371E6" w:rsidP="002371E6">
      <w:pPr>
        <w:rPr>
          <w:b/>
          <w:color w:val="FF000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51"/>
        <w:gridCol w:w="2198"/>
        <w:gridCol w:w="2226"/>
        <w:gridCol w:w="1013"/>
      </w:tblGrid>
      <w:tr w:rsidR="002371E6" w14:paraId="78A5D214" w14:textId="77777777" w:rsidTr="009B4CAE">
        <w:tc>
          <w:tcPr>
            <w:tcW w:w="3114" w:type="dxa"/>
          </w:tcPr>
          <w:p w14:paraId="47F0CADB" w14:textId="77777777" w:rsidR="002371E6" w:rsidRDefault="002371E6" w:rsidP="009B4CAE"/>
        </w:tc>
        <w:tc>
          <w:tcPr>
            <w:tcW w:w="2239" w:type="dxa"/>
            <w:vAlign w:val="center"/>
          </w:tcPr>
          <w:p w14:paraId="7BA3036E" w14:textId="77777777" w:rsidR="002371E6" w:rsidRDefault="002371E6" w:rsidP="009B4CAE">
            <w:pPr>
              <w:jc w:val="center"/>
            </w:pPr>
            <w:r>
              <w:t>Not Studied</w:t>
            </w:r>
          </w:p>
          <w:p w14:paraId="37C784ED" w14:textId="73AC3CB1" w:rsidR="002371E6" w:rsidRDefault="002371E6" w:rsidP="009B4CAE">
            <w:pPr>
              <w:jc w:val="center"/>
            </w:pPr>
            <w:r>
              <w:t>(n=313)</w:t>
            </w:r>
          </w:p>
        </w:tc>
        <w:tc>
          <w:tcPr>
            <w:tcW w:w="2268" w:type="dxa"/>
            <w:vAlign w:val="center"/>
          </w:tcPr>
          <w:p w14:paraId="7C435C93" w14:textId="77777777" w:rsidR="002371E6" w:rsidRDefault="002371E6" w:rsidP="009B4CAE">
            <w:pPr>
              <w:jc w:val="center"/>
            </w:pPr>
            <w:r>
              <w:t>Studied</w:t>
            </w:r>
          </w:p>
          <w:p w14:paraId="3F43637F" w14:textId="138E0022" w:rsidR="002371E6" w:rsidRDefault="002371E6" w:rsidP="009B4CAE">
            <w:pPr>
              <w:jc w:val="center"/>
            </w:pPr>
            <w:r>
              <w:t>(n=143)</w:t>
            </w:r>
          </w:p>
        </w:tc>
        <w:tc>
          <w:tcPr>
            <w:tcW w:w="1023" w:type="dxa"/>
            <w:vAlign w:val="center"/>
          </w:tcPr>
          <w:p w14:paraId="174CCECA" w14:textId="77777777" w:rsidR="002371E6" w:rsidRDefault="002371E6" w:rsidP="009B4CAE">
            <w:pPr>
              <w:jc w:val="center"/>
            </w:pPr>
            <w:r>
              <w:t>p-value</w:t>
            </w:r>
          </w:p>
        </w:tc>
      </w:tr>
      <w:tr w:rsidR="002371E6" w14:paraId="74C793DA" w14:textId="77777777" w:rsidTr="009B4CAE">
        <w:tc>
          <w:tcPr>
            <w:tcW w:w="3114" w:type="dxa"/>
          </w:tcPr>
          <w:p w14:paraId="0C793A09" w14:textId="77777777" w:rsidR="002371E6" w:rsidRDefault="002371E6" w:rsidP="009B4CAE">
            <w:r>
              <w:t>Female; n (%)</w:t>
            </w:r>
          </w:p>
        </w:tc>
        <w:tc>
          <w:tcPr>
            <w:tcW w:w="2239" w:type="dxa"/>
            <w:vAlign w:val="center"/>
          </w:tcPr>
          <w:p w14:paraId="21B42CFC" w14:textId="77777777" w:rsidR="002371E6" w:rsidRDefault="002371E6" w:rsidP="009B4CAE">
            <w:pPr>
              <w:jc w:val="center"/>
            </w:pPr>
            <w:r>
              <w:t>243 (78)</w:t>
            </w:r>
          </w:p>
        </w:tc>
        <w:tc>
          <w:tcPr>
            <w:tcW w:w="2268" w:type="dxa"/>
            <w:vAlign w:val="center"/>
          </w:tcPr>
          <w:p w14:paraId="182E7E7D" w14:textId="77777777" w:rsidR="002371E6" w:rsidRDefault="002371E6" w:rsidP="009B4CAE">
            <w:pPr>
              <w:jc w:val="center"/>
            </w:pPr>
            <w:r>
              <w:t>118 (82)</w:t>
            </w:r>
          </w:p>
        </w:tc>
        <w:tc>
          <w:tcPr>
            <w:tcW w:w="1023" w:type="dxa"/>
            <w:vAlign w:val="center"/>
          </w:tcPr>
          <w:p w14:paraId="4AB74B10" w14:textId="77777777" w:rsidR="002371E6" w:rsidRDefault="002371E6" w:rsidP="009B4CAE">
            <w:pPr>
              <w:jc w:val="center"/>
            </w:pPr>
            <w:r>
              <w:t>0.234</w:t>
            </w:r>
          </w:p>
        </w:tc>
      </w:tr>
      <w:tr w:rsidR="002371E6" w14:paraId="03E92057" w14:textId="77777777" w:rsidTr="009B4CAE">
        <w:tc>
          <w:tcPr>
            <w:tcW w:w="3114" w:type="dxa"/>
          </w:tcPr>
          <w:p w14:paraId="278019BE" w14:textId="77777777" w:rsidR="002371E6" w:rsidRDefault="002371E6" w:rsidP="009B4CAE">
            <w:r>
              <w:t>Age; p50 [p25-p75]</w:t>
            </w:r>
          </w:p>
        </w:tc>
        <w:tc>
          <w:tcPr>
            <w:tcW w:w="2239" w:type="dxa"/>
            <w:vAlign w:val="center"/>
          </w:tcPr>
          <w:p w14:paraId="78685820" w14:textId="77777777" w:rsidR="002371E6" w:rsidRDefault="002371E6" w:rsidP="009B4CAE">
            <w:pPr>
              <w:jc w:val="center"/>
            </w:pPr>
            <w:r>
              <w:t>55 [43 – 66]</w:t>
            </w:r>
          </w:p>
        </w:tc>
        <w:tc>
          <w:tcPr>
            <w:tcW w:w="2268" w:type="dxa"/>
            <w:vAlign w:val="center"/>
          </w:tcPr>
          <w:p w14:paraId="5609B61D" w14:textId="77777777" w:rsidR="002371E6" w:rsidRDefault="002371E6" w:rsidP="009B4CAE">
            <w:pPr>
              <w:jc w:val="center"/>
            </w:pPr>
            <w:r>
              <w:t>54 [45 – 69]</w:t>
            </w:r>
          </w:p>
        </w:tc>
        <w:tc>
          <w:tcPr>
            <w:tcW w:w="1023" w:type="dxa"/>
            <w:vAlign w:val="center"/>
          </w:tcPr>
          <w:p w14:paraId="4D9C655B" w14:textId="77777777" w:rsidR="002371E6" w:rsidRDefault="002371E6" w:rsidP="009B4CAE">
            <w:pPr>
              <w:jc w:val="center"/>
            </w:pPr>
            <w:r>
              <w:t>0.430</w:t>
            </w:r>
          </w:p>
        </w:tc>
      </w:tr>
      <w:tr w:rsidR="002371E6" w14:paraId="21F70CDF" w14:textId="77777777" w:rsidTr="009B4CAE">
        <w:tc>
          <w:tcPr>
            <w:tcW w:w="3114" w:type="dxa"/>
          </w:tcPr>
          <w:p w14:paraId="218A59A3" w14:textId="77777777" w:rsidR="002371E6" w:rsidRDefault="002371E6" w:rsidP="009B4CAE">
            <w:r>
              <w:t>RA / UA; n (%)</w:t>
            </w:r>
          </w:p>
        </w:tc>
        <w:tc>
          <w:tcPr>
            <w:tcW w:w="2239" w:type="dxa"/>
            <w:vAlign w:val="center"/>
          </w:tcPr>
          <w:p w14:paraId="539D8640" w14:textId="77777777" w:rsidR="002371E6" w:rsidRDefault="002371E6" w:rsidP="009B4CAE">
            <w:pPr>
              <w:jc w:val="center"/>
            </w:pPr>
            <w:r>
              <w:t>219 (70) / 94 (30)</w:t>
            </w:r>
          </w:p>
        </w:tc>
        <w:tc>
          <w:tcPr>
            <w:tcW w:w="2268" w:type="dxa"/>
            <w:vAlign w:val="center"/>
          </w:tcPr>
          <w:p w14:paraId="5D341C64" w14:textId="77777777" w:rsidR="002371E6" w:rsidRDefault="002371E6" w:rsidP="009B4CAE">
            <w:pPr>
              <w:jc w:val="center"/>
            </w:pPr>
            <w:r>
              <w:t>106 (74) / 37 (26)</w:t>
            </w:r>
          </w:p>
        </w:tc>
        <w:tc>
          <w:tcPr>
            <w:tcW w:w="1023" w:type="dxa"/>
            <w:vAlign w:val="center"/>
          </w:tcPr>
          <w:p w14:paraId="33320BAF" w14:textId="77777777" w:rsidR="002371E6" w:rsidRDefault="002371E6" w:rsidP="009B4CAE">
            <w:pPr>
              <w:jc w:val="center"/>
            </w:pPr>
            <w:r>
              <w:t>0.363</w:t>
            </w:r>
          </w:p>
        </w:tc>
      </w:tr>
      <w:tr w:rsidR="002371E6" w14:paraId="411A8210" w14:textId="77777777" w:rsidTr="009B4CAE">
        <w:tc>
          <w:tcPr>
            <w:tcW w:w="3114" w:type="dxa"/>
          </w:tcPr>
          <w:p w14:paraId="1DB587C1" w14:textId="77777777" w:rsidR="002371E6" w:rsidRDefault="002371E6" w:rsidP="009B4CAE">
            <w:r>
              <w:t>Disease duration (months); p50 [p25-p75]</w:t>
            </w:r>
          </w:p>
        </w:tc>
        <w:tc>
          <w:tcPr>
            <w:tcW w:w="2239" w:type="dxa"/>
            <w:vAlign w:val="center"/>
          </w:tcPr>
          <w:p w14:paraId="5825A831" w14:textId="77777777" w:rsidR="002371E6" w:rsidRDefault="002371E6" w:rsidP="009B4CAE">
            <w:pPr>
              <w:jc w:val="center"/>
            </w:pPr>
            <w:r>
              <w:t>5.6 [3.1 – 8.8]</w:t>
            </w:r>
          </w:p>
        </w:tc>
        <w:tc>
          <w:tcPr>
            <w:tcW w:w="2268" w:type="dxa"/>
            <w:vAlign w:val="center"/>
          </w:tcPr>
          <w:p w14:paraId="37B238AB" w14:textId="77777777" w:rsidR="002371E6" w:rsidRDefault="002371E6" w:rsidP="009B4CAE">
            <w:pPr>
              <w:jc w:val="center"/>
            </w:pPr>
            <w:r>
              <w:t>5.3 [3.0 – 8.4]</w:t>
            </w:r>
          </w:p>
        </w:tc>
        <w:tc>
          <w:tcPr>
            <w:tcW w:w="1023" w:type="dxa"/>
            <w:vAlign w:val="center"/>
          </w:tcPr>
          <w:p w14:paraId="4B34BBEE" w14:textId="77777777" w:rsidR="002371E6" w:rsidRDefault="002371E6" w:rsidP="009B4CAE">
            <w:pPr>
              <w:jc w:val="center"/>
            </w:pPr>
            <w:r>
              <w:t>0.437</w:t>
            </w:r>
          </w:p>
        </w:tc>
      </w:tr>
      <w:tr w:rsidR="002371E6" w14:paraId="318CBBDC" w14:textId="77777777" w:rsidTr="009B4CAE">
        <w:tc>
          <w:tcPr>
            <w:tcW w:w="3114" w:type="dxa"/>
          </w:tcPr>
          <w:p w14:paraId="30FC692B" w14:textId="77777777" w:rsidR="002371E6" w:rsidRDefault="002371E6" w:rsidP="009B4CAE">
            <w:r>
              <w:t>RF positive; n (%)</w:t>
            </w:r>
          </w:p>
        </w:tc>
        <w:tc>
          <w:tcPr>
            <w:tcW w:w="2239" w:type="dxa"/>
            <w:vAlign w:val="center"/>
          </w:tcPr>
          <w:p w14:paraId="5E5B69CA" w14:textId="77777777" w:rsidR="002371E6" w:rsidRDefault="002371E6" w:rsidP="009B4CAE">
            <w:pPr>
              <w:jc w:val="center"/>
            </w:pPr>
            <w:r>
              <w:t>162 (52)</w:t>
            </w:r>
          </w:p>
        </w:tc>
        <w:tc>
          <w:tcPr>
            <w:tcW w:w="2268" w:type="dxa"/>
            <w:vAlign w:val="center"/>
          </w:tcPr>
          <w:p w14:paraId="73F65C0C" w14:textId="77777777" w:rsidR="002371E6" w:rsidRDefault="002371E6" w:rsidP="009B4CAE">
            <w:pPr>
              <w:jc w:val="center"/>
            </w:pPr>
            <w:r>
              <w:t>81 (57)</w:t>
            </w:r>
          </w:p>
        </w:tc>
        <w:tc>
          <w:tcPr>
            <w:tcW w:w="1023" w:type="dxa"/>
            <w:vAlign w:val="center"/>
          </w:tcPr>
          <w:p w14:paraId="4D362741" w14:textId="77777777" w:rsidR="002371E6" w:rsidRDefault="002371E6" w:rsidP="009B4CAE">
            <w:pPr>
              <w:jc w:val="center"/>
            </w:pPr>
            <w:r>
              <w:t>0.332</w:t>
            </w:r>
          </w:p>
        </w:tc>
      </w:tr>
      <w:tr w:rsidR="002371E6" w14:paraId="45709485" w14:textId="77777777" w:rsidTr="009B4CAE">
        <w:tc>
          <w:tcPr>
            <w:tcW w:w="3114" w:type="dxa"/>
          </w:tcPr>
          <w:p w14:paraId="7F0FB931" w14:textId="77777777" w:rsidR="002371E6" w:rsidRDefault="002371E6" w:rsidP="009B4CAE">
            <w:r>
              <w:t>ACPA positive; n (%)</w:t>
            </w:r>
          </w:p>
        </w:tc>
        <w:tc>
          <w:tcPr>
            <w:tcW w:w="2239" w:type="dxa"/>
            <w:vAlign w:val="center"/>
          </w:tcPr>
          <w:p w14:paraId="19407794" w14:textId="77777777" w:rsidR="002371E6" w:rsidRDefault="002371E6" w:rsidP="009B4CAE">
            <w:pPr>
              <w:jc w:val="center"/>
            </w:pPr>
            <w:r>
              <w:t>147 (48)</w:t>
            </w:r>
          </w:p>
        </w:tc>
        <w:tc>
          <w:tcPr>
            <w:tcW w:w="2268" w:type="dxa"/>
            <w:vAlign w:val="center"/>
          </w:tcPr>
          <w:p w14:paraId="59381619" w14:textId="77777777" w:rsidR="002371E6" w:rsidRDefault="002371E6" w:rsidP="009B4CAE">
            <w:pPr>
              <w:jc w:val="center"/>
            </w:pPr>
            <w:r>
              <w:t>73 (51)</w:t>
            </w:r>
          </w:p>
        </w:tc>
        <w:tc>
          <w:tcPr>
            <w:tcW w:w="1023" w:type="dxa"/>
            <w:vAlign w:val="center"/>
          </w:tcPr>
          <w:p w14:paraId="57B492CD" w14:textId="77777777" w:rsidR="002371E6" w:rsidRDefault="002371E6" w:rsidP="009B4CAE">
            <w:pPr>
              <w:jc w:val="center"/>
            </w:pPr>
            <w:r>
              <w:t>0.449</w:t>
            </w:r>
          </w:p>
        </w:tc>
      </w:tr>
      <w:tr w:rsidR="002371E6" w14:paraId="7E3C3CCB" w14:textId="77777777" w:rsidTr="009B4CAE">
        <w:tc>
          <w:tcPr>
            <w:tcW w:w="3114" w:type="dxa"/>
          </w:tcPr>
          <w:p w14:paraId="0AFE8830" w14:textId="77777777" w:rsidR="002371E6" w:rsidRDefault="002371E6" w:rsidP="009B4CAE">
            <w:r>
              <w:t>DAS28; p50 [p25-p75]</w:t>
            </w:r>
          </w:p>
        </w:tc>
        <w:tc>
          <w:tcPr>
            <w:tcW w:w="2239" w:type="dxa"/>
            <w:vAlign w:val="center"/>
          </w:tcPr>
          <w:p w14:paraId="61BB530E" w14:textId="77777777" w:rsidR="002371E6" w:rsidRDefault="002371E6" w:rsidP="009B4CAE">
            <w:pPr>
              <w:jc w:val="center"/>
            </w:pPr>
            <w:r>
              <w:t>4.4 [3.3 – 5.6]</w:t>
            </w:r>
          </w:p>
        </w:tc>
        <w:tc>
          <w:tcPr>
            <w:tcW w:w="2268" w:type="dxa"/>
            <w:vAlign w:val="center"/>
          </w:tcPr>
          <w:p w14:paraId="6A6E3413" w14:textId="77777777" w:rsidR="002371E6" w:rsidRDefault="002371E6" w:rsidP="009B4CAE">
            <w:pPr>
              <w:jc w:val="center"/>
            </w:pPr>
            <w:r>
              <w:t>4.8 [3.4 – 5.7]</w:t>
            </w:r>
          </w:p>
        </w:tc>
        <w:tc>
          <w:tcPr>
            <w:tcW w:w="1023" w:type="dxa"/>
            <w:vAlign w:val="center"/>
          </w:tcPr>
          <w:p w14:paraId="20D09DA3" w14:textId="77777777" w:rsidR="002371E6" w:rsidRDefault="002371E6" w:rsidP="009B4CAE">
            <w:pPr>
              <w:jc w:val="center"/>
            </w:pPr>
            <w:r>
              <w:t>0.208</w:t>
            </w:r>
          </w:p>
        </w:tc>
      </w:tr>
      <w:tr w:rsidR="002371E6" w14:paraId="52237F36" w14:textId="77777777" w:rsidTr="009B4CAE">
        <w:tc>
          <w:tcPr>
            <w:tcW w:w="3114" w:type="dxa"/>
          </w:tcPr>
          <w:p w14:paraId="67F53BFE" w14:textId="77777777" w:rsidR="002371E6" w:rsidRDefault="002371E6" w:rsidP="009B4CAE">
            <w:r>
              <w:t>HAQ; p50 [p25-p75]</w:t>
            </w:r>
          </w:p>
        </w:tc>
        <w:tc>
          <w:tcPr>
            <w:tcW w:w="2239" w:type="dxa"/>
            <w:vAlign w:val="center"/>
          </w:tcPr>
          <w:p w14:paraId="460B700A" w14:textId="77777777" w:rsidR="002371E6" w:rsidRDefault="002371E6" w:rsidP="009B4CAE">
            <w:pPr>
              <w:jc w:val="center"/>
            </w:pPr>
            <w:r>
              <w:t>0.875 [0.5 – 1.625]</w:t>
            </w:r>
          </w:p>
        </w:tc>
        <w:tc>
          <w:tcPr>
            <w:tcW w:w="2268" w:type="dxa"/>
            <w:vAlign w:val="center"/>
          </w:tcPr>
          <w:p w14:paraId="3FD617A2" w14:textId="77777777" w:rsidR="002371E6" w:rsidRDefault="002371E6" w:rsidP="009B4CAE">
            <w:pPr>
              <w:jc w:val="center"/>
            </w:pPr>
            <w:r>
              <w:t>1 [0.625 – 1.625]</w:t>
            </w:r>
          </w:p>
        </w:tc>
        <w:tc>
          <w:tcPr>
            <w:tcW w:w="1023" w:type="dxa"/>
            <w:vAlign w:val="center"/>
          </w:tcPr>
          <w:p w14:paraId="13558030" w14:textId="77777777" w:rsidR="002371E6" w:rsidRDefault="002371E6" w:rsidP="009B4CAE">
            <w:pPr>
              <w:jc w:val="center"/>
            </w:pPr>
            <w:r>
              <w:t>0.089</w:t>
            </w:r>
          </w:p>
        </w:tc>
      </w:tr>
    </w:tbl>
    <w:p w14:paraId="36D4294A" w14:textId="0693F216" w:rsidR="002371E6" w:rsidRDefault="002371E6" w:rsidP="002371E6">
      <w:pPr>
        <w:jc w:val="both"/>
        <w:rPr>
          <w:rStyle w:val="Ninguno"/>
          <w:b/>
          <w:bCs/>
          <w:color w:val="000000" w:themeColor="text1"/>
        </w:rPr>
      </w:pPr>
      <w:r>
        <w:rPr>
          <w:rStyle w:val="Ninguno"/>
          <w:bCs/>
          <w:color w:val="000000" w:themeColor="text1"/>
        </w:rPr>
        <w:t>n: number; p50: median or percentile 50; p25-p75:</w:t>
      </w:r>
      <w:r w:rsidR="00BB3826">
        <w:rPr>
          <w:rStyle w:val="Ninguno"/>
          <w:bCs/>
          <w:color w:val="000000" w:themeColor="text1"/>
        </w:rPr>
        <w:t xml:space="preserve"> </w:t>
      </w:r>
      <w:r>
        <w:rPr>
          <w:rStyle w:val="Ninguno"/>
          <w:bCs/>
          <w:color w:val="000000" w:themeColor="text1"/>
        </w:rPr>
        <w:t>interquartile range; RA: rheumatoid arthritis; UA: undifferentiated arthritis; RF: rheumatoid factor; ACPA: anti-citrullinated protein antibodies; DAS28: disease activity score estimated with the 28 joint count; HAQ: health assessment questionnaire</w:t>
      </w:r>
    </w:p>
    <w:p w14:paraId="0440BA3A" w14:textId="77777777" w:rsidR="002371E6" w:rsidRDefault="002371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>
        <w:br w:type="page"/>
      </w:r>
    </w:p>
    <w:p w14:paraId="4234FB57" w14:textId="77777777" w:rsidR="002371E6" w:rsidRDefault="002371E6" w:rsidP="002371E6">
      <w:pPr>
        <w:jc w:val="both"/>
        <w:rPr>
          <w:rStyle w:val="Refdecomentario"/>
        </w:rPr>
      </w:pPr>
      <w:r w:rsidRPr="00AA5D3B">
        <w:rPr>
          <w:b/>
        </w:rPr>
        <w:lastRenderedPageBreak/>
        <w:t xml:space="preserve">Supplementary Table 2. </w:t>
      </w:r>
      <w:r>
        <w:rPr>
          <w:b/>
        </w:rPr>
        <w:t>Characteristics</w:t>
      </w:r>
      <w:r w:rsidRPr="00AA5D3B">
        <w:rPr>
          <w:b/>
        </w:rPr>
        <w:t xml:space="preserve"> of discovery and validation PEARL subpopulations </w:t>
      </w:r>
      <w:r>
        <w:rPr>
          <w:b/>
          <w:color w:val="000000" w:themeColor="text1"/>
        </w:rPr>
        <w:t>studied</w:t>
      </w:r>
    </w:p>
    <w:p w14:paraId="059B2242" w14:textId="77777777" w:rsidR="002371E6" w:rsidRPr="00E6073A" w:rsidRDefault="002371E6" w:rsidP="002371E6">
      <w:pPr>
        <w:rPr>
          <w:b/>
          <w:strike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79"/>
        <w:gridCol w:w="2262"/>
        <w:gridCol w:w="1966"/>
        <w:gridCol w:w="1381"/>
      </w:tblGrid>
      <w:tr w:rsidR="002371E6" w14:paraId="173CE5CE" w14:textId="77777777" w:rsidTr="009B4CAE">
        <w:tc>
          <w:tcPr>
            <w:tcW w:w="3114" w:type="dxa"/>
          </w:tcPr>
          <w:p w14:paraId="2B7DF5CD" w14:textId="77777777" w:rsidR="002371E6" w:rsidRDefault="002371E6" w:rsidP="009B4CAE"/>
        </w:tc>
        <w:tc>
          <w:tcPr>
            <w:tcW w:w="2410" w:type="dxa"/>
            <w:vAlign w:val="center"/>
          </w:tcPr>
          <w:p w14:paraId="1A4B7950" w14:textId="459C71AE" w:rsidR="002371E6" w:rsidRDefault="002371E6" w:rsidP="009B4CAE">
            <w:pPr>
              <w:jc w:val="center"/>
            </w:pPr>
            <w:r>
              <w:t>Discovery (n=104)</w:t>
            </w:r>
          </w:p>
        </w:tc>
        <w:tc>
          <w:tcPr>
            <w:tcW w:w="2078" w:type="dxa"/>
            <w:vAlign w:val="center"/>
          </w:tcPr>
          <w:p w14:paraId="5C79C29C" w14:textId="33AB8D07" w:rsidR="002371E6" w:rsidRPr="001967B5" w:rsidRDefault="002371E6" w:rsidP="009B4CAE">
            <w:pPr>
              <w:jc w:val="center"/>
              <w:rPr>
                <w:rFonts w:cs="Times New Roman (Body CS)"/>
                <w:spacing w:val="-4"/>
              </w:rPr>
            </w:pPr>
            <w:r w:rsidRPr="001967B5">
              <w:rPr>
                <w:rFonts w:cs="Times New Roman (Body CS)"/>
                <w:spacing w:val="-4"/>
              </w:rPr>
              <w:t>Validation (n=39)</w:t>
            </w:r>
          </w:p>
        </w:tc>
        <w:tc>
          <w:tcPr>
            <w:tcW w:w="1452" w:type="dxa"/>
            <w:vAlign w:val="center"/>
          </w:tcPr>
          <w:p w14:paraId="462BBEA0" w14:textId="77777777" w:rsidR="002371E6" w:rsidRDefault="002371E6" w:rsidP="009B4CAE">
            <w:pPr>
              <w:jc w:val="center"/>
            </w:pPr>
            <w:r>
              <w:t xml:space="preserve">p-value </w:t>
            </w:r>
          </w:p>
        </w:tc>
      </w:tr>
      <w:tr w:rsidR="002371E6" w14:paraId="1CC284E5" w14:textId="77777777" w:rsidTr="009B4CAE">
        <w:tc>
          <w:tcPr>
            <w:tcW w:w="3114" w:type="dxa"/>
          </w:tcPr>
          <w:p w14:paraId="1648D5F9" w14:textId="77777777" w:rsidR="002371E6" w:rsidRDefault="002371E6" w:rsidP="009B4CAE">
            <w:r>
              <w:t>Female; n (%)</w:t>
            </w:r>
          </w:p>
        </w:tc>
        <w:tc>
          <w:tcPr>
            <w:tcW w:w="2410" w:type="dxa"/>
            <w:vAlign w:val="center"/>
          </w:tcPr>
          <w:p w14:paraId="03456589" w14:textId="77777777" w:rsidR="002371E6" w:rsidRDefault="002371E6" w:rsidP="009B4CAE">
            <w:pPr>
              <w:jc w:val="center"/>
            </w:pPr>
            <w:r>
              <w:t>82 (79)</w:t>
            </w:r>
          </w:p>
        </w:tc>
        <w:tc>
          <w:tcPr>
            <w:tcW w:w="2078" w:type="dxa"/>
            <w:vAlign w:val="center"/>
          </w:tcPr>
          <w:p w14:paraId="1854F577" w14:textId="77777777" w:rsidR="002371E6" w:rsidRDefault="002371E6" w:rsidP="009B4CAE">
            <w:pPr>
              <w:jc w:val="center"/>
            </w:pPr>
            <w:r>
              <w:t>36 (92)</w:t>
            </w:r>
          </w:p>
        </w:tc>
        <w:tc>
          <w:tcPr>
            <w:tcW w:w="1452" w:type="dxa"/>
            <w:vAlign w:val="center"/>
          </w:tcPr>
          <w:p w14:paraId="0E598EA8" w14:textId="77777777" w:rsidR="002371E6" w:rsidRDefault="002371E6" w:rsidP="009B4CAE">
            <w:pPr>
              <w:jc w:val="center"/>
            </w:pPr>
            <w:r>
              <w:t>0.059</w:t>
            </w:r>
          </w:p>
        </w:tc>
      </w:tr>
      <w:tr w:rsidR="002371E6" w14:paraId="15BFBB49" w14:textId="77777777" w:rsidTr="009B4CAE">
        <w:tc>
          <w:tcPr>
            <w:tcW w:w="3114" w:type="dxa"/>
          </w:tcPr>
          <w:p w14:paraId="6D711211" w14:textId="77777777" w:rsidR="002371E6" w:rsidRDefault="002371E6" w:rsidP="009B4CAE">
            <w:r>
              <w:t>Age; p50 [p25-p75]</w:t>
            </w:r>
          </w:p>
        </w:tc>
        <w:tc>
          <w:tcPr>
            <w:tcW w:w="2410" w:type="dxa"/>
            <w:vAlign w:val="center"/>
          </w:tcPr>
          <w:p w14:paraId="25CEFDF4" w14:textId="77777777" w:rsidR="002371E6" w:rsidRDefault="002371E6" w:rsidP="009B4CAE">
            <w:pPr>
              <w:jc w:val="center"/>
            </w:pPr>
            <w:r>
              <w:t>56 [46 – 70]</w:t>
            </w:r>
          </w:p>
        </w:tc>
        <w:tc>
          <w:tcPr>
            <w:tcW w:w="2078" w:type="dxa"/>
            <w:vAlign w:val="center"/>
          </w:tcPr>
          <w:p w14:paraId="10F14326" w14:textId="77777777" w:rsidR="002371E6" w:rsidRDefault="002371E6" w:rsidP="009B4CAE">
            <w:pPr>
              <w:jc w:val="center"/>
            </w:pPr>
            <w:r>
              <w:t>51 [39 – 67]</w:t>
            </w:r>
          </w:p>
        </w:tc>
        <w:tc>
          <w:tcPr>
            <w:tcW w:w="1452" w:type="dxa"/>
            <w:vAlign w:val="center"/>
          </w:tcPr>
          <w:p w14:paraId="12A9C38D" w14:textId="77777777" w:rsidR="002371E6" w:rsidRDefault="002371E6" w:rsidP="009B4CAE">
            <w:pPr>
              <w:jc w:val="center"/>
            </w:pPr>
            <w:r>
              <w:t>0.138</w:t>
            </w:r>
          </w:p>
        </w:tc>
      </w:tr>
      <w:tr w:rsidR="002371E6" w14:paraId="29EC2427" w14:textId="77777777" w:rsidTr="009B4CAE">
        <w:tc>
          <w:tcPr>
            <w:tcW w:w="3114" w:type="dxa"/>
          </w:tcPr>
          <w:p w14:paraId="7780A8CC" w14:textId="77777777" w:rsidR="002371E6" w:rsidRDefault="002371E6" w:rsidP="009B4CAE">
            <w:r>
              <w:t>RA / UA; n (%)</w:t>
            </w:r>
          </w:p>
        </w:tc>
        <w:tc>
          <w:tcPr>
            <w:tcW w:w="2410" w:type="dxa"/>
            <w:vAlign w:val="center"/>
          </w:tcPr>
          <w:p w14:paraId="1DD88CAD" w14:textId="77777777" w:rsidR="002371E6" w:rsidRDefault="002371E6" w:rsidP="009B4CAE">
            <w:pPr>
              <w:jc w:val="center"/>
            </w:pPr>
            <w:r>
              <w:t>70 (67) / 34 (33)</w:t>
            </w:r>
          </w:p>
        </w:tc>
        <w:tc>
          <w:tcPr>
            <w:tcW w:w="2078" w:type="dxa"/>
            <w:vAlign w:val="center"/>
          </w:tcPr>
          <w:p w14:paraId="17999859" w14:textId="77777777" w:rsidR="002371E6" w:rsidRDefault="002371E6" w:rsidP="009B4CAE">
            <w:pPr>
              <w:jc w:val="center"/>
            </w:pPr>
            <w:r>
              <w:t>39 (100)</w:t>
            </w:r>
          </w:p>
        </w:tc>
        <w:tc>
          <w:tcPr>
            <w:tcW w:w="1452" w:type="dxa"/>
            <w:vAlign w:val="center"/>
          </w:tcPr>
          <w:p w14:paraId="7A765D74" w14:textId="77777777" w:rsidR="002371E6" w:rsidRDefault="002371E6" w:rsidP="009B4CAE">
            <w:pPr>
              <w:jc w:val="center"/>
            </w:pPr>
            <w:r>
              <w:t>&lt;0.001</w:t>
            </w:r>
          </w:p>
        </w:tc>
      </w:tr>
      <w:tr w:rsidR="002371E6" w:rsidRPr="00C65D99" w14:paraId="4AEC75D3" w14:textId="77777777" w:rsidTr="009B4CAE">
        <w:tc>
          <w:tcPr>
            <w:tcW w:w="3114" w:type="dxa"/>
          </w:tcPr>
          <w:p w14:paraId="6333AD21" w14:textId="77777777" w:rsidR="002371E6" w:rsidRDefault="002371E6" w:rsidP="009B4CAE">
            <w:r>
              <w:t>Disease duration (months); p50 [p25-p75]</w:t>
            </w:r>
          </w:p>
        </w:tc>
        <w:tc>
          <w:tcPr>
            <w:tcW w:w="2410" w:type="dxa"/>
            <w:vAlign w:val="center"/>
          </w:tcPr>
          <w:p w14:paraId="5085B755" w14:textId="77777777" w:rsidR="002371E6" w:rsidRDefault="002371E6" w:rsidP="009B4CAE">
            <w:pPr>
              <w:jc w:val="center"/>
            </w:pPr>
            <w:r>
              <w:t>5.1 [3.0 – 7.7]</w:t>
            </w:r>
          </w:p>
        </w:tc>
        <w:tc>
          <w:tcPr>
            <w:tcW w:w="2078" w:type="dxa"/>
            <w:vAlign w:val="center"/>
          </w:tcPr>
          <w:p w14:paraId="34D72ABF" w14:textId="77777777" w:rsidR="002371E6" w:rsidRDefault="002371E6" w:rsidP="009B4CAE">
            <w:pPr>
              <w:jc w:val="center"/>
            </w:pPr>
            <w:r>
              <w:t>6.2 [2.7 – 10.1]</w:t>
            </w:r>
          </w:p>
        </w:tc>
        <w:tc>
          <w:tcPr>
            <w:tcW w:w="1452" w:type="dxa"/>
            <w:vAlign w:val="center"/>
          </w:tcPr>
          <w:p w14:paraId="3D8FA652" w14:textId="77777777" w:rsidR="002371E6" w:rsidRDefault="002371E6" w:rsidP="009B4CAE">
            <w:pPr>
              <w:jc w:val="center"/>
            </w:pPr>
            <w:r>
              <w:t>0.349</w:t>
            </w:r>
          </w:p>
        </w:tc>
      </w:tr>
      <w:tr w:rsidR="002371E6" w:rsidRPr="00C65D99" w14:paraId="3EC66FB5" w14:textId="77777777" w:rsidTr="009B4CAE">
        <w:tc>
          <w:tcPr>
            <w:tcW w:w="3114" w:type="dxa"/>
          </w:tcPr>
          <w:p w14:paraId="6C70F7EA" w14:textId="77777777" w:rsidR="002371E6" w:rsidRDefault="002371E6" w:rsidP="009B4CAE">
            <w:r>
              <w:t>RF positive; n (%)</w:t>
            </w:r>
          </w:p>
        </w:tc>
        <w:tc>
          <w:tcPr>
            <w:tcW w:w="2410" w:type="dxa"/>
            <w:vAlign w:val="center"/>
          </w:tcPr>
          <w:p w14:paraId="44E3CB29" w14:textId="77777777" w:rsidR="002371E6" w:rsidRDefault="002371E6" w:rsidP="009B4CAE">
            <w:pPr>
              <w:jc w:val="center"/>
            </w:pPr>
            <w:r>
              <w:t>51 (49)</w:t>
            </w:r>
          </w:p>
        </w:tc>
        <w:tc>
          <w:tcPr>
            <w:tcW w:w="2078" w:type="dxa"/>
            <w:vAlign w:val="center"/>
          </w:tcPr>
          <w:p w14:paraId="71F5C72C" w14:textId="77777777" w:rsidR="002371E6" w:rsidRDefault="002371E6" w:rsidP="009B4CAE">
            <w:pPr>
              <w:jc w:val="center"/>
            </w:pPr>
            <w:r>
              <w:t>30 (77)</w:t>
            </w:r>
          </w:p>
        </w:tc>
        <w:tc>
          <w:tcPr>
            <w:tcW w:w="1452" w:type="dxa"/>
            <w:vAlign w:val="center"/>
          </w:tcPr>
          <w:p w14:paraId="7CE6D6AC" w14:textId="77777777" w:rsidR="002371E6" w:rsidRDefault="002371E6" w:rsidP="009B4CAE">
            <w:pPr>
              <w:jc w:val="center"/>
            </w:pPr>
            <w:r>
              <w:t>0.003</w:t>
            </w:r>
          </w:p>
        </w:tc>
      </w:tr>
      <w:tr w:rsidR="002371E6" w:rsidRPr="00C65D99" w14:paraId="7AFDCC82" w14:textId="77777777" w:rsidTr="009B4CAE">
        <w:tc>
          <w:tcPr>
            <w:tcW w:w="3114" w:type="dxa"/>
          </w:tcPr>
          <w:p w14:paraId="5DB849E5" w14:textId="77777777" w:rsidR="002371E6" w:rsidRDefault="002371E6" w:rsidP="009B4CAE">
            <w:r>
              <w:t>ACPA positive; n (%)</w:t>
            </w:r>
          </w:p>
        </w:tc>
        <w:tc>
          <w:tcPr>
            <w:tcW w:w="2410" w:type="dxa"/>
            <w:vAlign w:val="center"/>
          </w:tcPr>
          <w:p w14:paraId="01F7B98D" w14:textId="77777777" w:rsidR="002371E6" w:rsidRDefault="002371E6" w:rsidP="009B4CAE">
            <w:pPr>
              <w:jc w:val="center"/>
            </w:pPr>
            <w:r>
              <w:t>48 (47)</w:t>
            </w:r>
          </w:p>
        </w:tc>
        <w:tc>
          <w:tcPr>
            <w:tcW w:w="2078" w:type="dxa"/>
            <w:vAlign w:val="center"/>
          </w:tcPr>
          <w:p w14:paraId="17960428" w14:textId="77777777" w:rsidR="002371E6" w:rsidRDefault="002371E6" w:rsidP="009B4CAE">
            <w:pPr>
              <w:jc w:val="center"/>
            </w:pPr>
            <w:r>
              <w:t>25 (64)</w:t>
            </w:r>
          </w:p>
        </w:tc>
        <w:tc>
          <w:tcPr>
            <w:tcW w:w="1452" w:type="dxa"/>
            <w:vAlign w:val="center"/>
          </w:tcPr>
          <w:p w14:paraId="712A3345" w14:textId="77777777" w:rsidR="002371E6" w:rsidRDefault="002371E6" w:rsidP="009B4CAE">
            <w:pPr>
              <w:jc w:val="center"/>
            </w:pPr>
            <w:r>
              <w:t>0.063</w:t>
            </w:r>
          </w:p>
        </w:tc>
      </w:tr>
      <w:tr w:rsidR="002371E6" w:rsidRPr="00C65D99" w14:paraId="39AEBEC3" w14:textId="77777777" w:rsidTr="009B4CAE">
        <w:tc>
          <w:tcPr>
            <w:tcW w:w="3114" w:type="dxa"/>
          </w:tcPr>
          <w:p w14:paraId="759B8D89" w14:textId="77777777" w:rsidR="002371E6" w:rsidRDefault="002371E6" w:rsidP="009B4CAE">
            <w:r>
              <w:t>DAS28; p50 [p25-p75]</w:t>
            </w:r>
          </w:p>
        </w:tc>
        <w:tc>
          <w:tcPr>
            <w:tcW w:w="2410" w:type="dxa"/>
            <w:vAlign w:val="center"/>
          </w:tcPr>
          <w:p w14:paraId="6B91B9C7" w14:textId="77777777" w:rsidR="002371E6" w:rsidRDefault="002371E6" w:rsidP="009B4CAE">
            <w:pPr>
              <w:jc w:val="center"/>
            </w:pPr>
            <w:r>
              <w:t>4.8 [3.4 – 5.8]</w:t>
            </w:r>
          </w:p>
        </w:tc>
        <w:tc>
          <w:tcPr>
            <w:tcW w:w="2078" w:type="dxa"/>
            <w:vAlign w:val="center"/>
          </w:tcPr>
          <w:p w14:paraId="5090EE9E" w14:textId="77777777" w:rsidR="002371E6" w:rsidRDefault="002371E6" w:rsidP="009B4CAE">
            <w:pPr>
              <w:jc w:val="center"/>
            </w:pPr>
            <w:r>
              <w:t>4.9 [3.5 – 5.6]</w:t>
            </w:r>
          </w:p>
        </w:tc>
        <w:tc>
          <w:tcPr>
            <w:tcW w:w="1452" w:type="dxa"/>
            <w:vAlign w:val="center"/>
          </w:tcPr>
          <w:p w14:paraId="631F0FD1" w14:textId="77777777" w:rsidR="002371E6" w:rsidRDefault="002371E6" w:rsidP="009B4CAE">
            <w:pPr>
              <w:jc w:val="center"/>
            </w:pPr>
            <w:r>
              <w:t>0.946</w:t>
            </w:r>
          </w:p>
        </w:tc>
      </w:tr>
      <w:tr w:rsidR="002371E6" w14:paraId="706679A8" w14:textId="77777777" w:rsidTr="009B4CAE">
        <w:tc>
          <w:tcPr>
            <w:tcW w:w="3114" w:type="dxa"/>
          </w:tcPr>
          <w:p w14:paraId="7FD8FFA6" w14:textId="77777777" w:rsidR="002371E6" w:rsidRDefault="002371E6" w:rsidP="009B4CAE">
            <w:r>
              <w:t>HAQ; p50 [p25-p75]</w:t>
            </w:r>
          </w:p>
        </w:tc>
        <w:tc>
          <w:tcPr>
            <w:tcW w:w="2410" w:type="dxa"/>
            <w:vAlign w:val="center"/>
          </w:tcPr>
          <w:p w14:paraId="42D48814" w14:textId="77777777" w:rsidR="002371E6" w:rsidRDefault="002371E6" w:rsidP="009B4CAE">
            <w:pPr>
              <w:jc w:val="center"/>
            </w:pPr>
            <w:r>
              <w:t>1 [0.75 – 1.625]</w:t>
            </w:r>
          </w:p>
        </w:tc>
        <w:tc>
          <w:tcPr>
            <w:tcW w:w="2078" w:type="dxa"/>
            <w:vAlign w:val="center"/>
          </w:tcPr>
          <w:p w14:paraId="6E753C02" w14:textId="77777777" w:rsidR="002371E6" w:rsidRDefault="002371E6" w:rsidP="009B4CAE">
            <w:pPr>
              <w:jc w:val="center"/>
            </w:pPr>
            <w:r>
              <w:t>1 [0.375 – 1.5]</w:t>
            </w:r>
          </w:p>
        </w:tc>
        <w:tc>
          <w:tcPr>
            <w:tcW w:w="1452" w:type="dxa"/>
            <w:vAlign w:val="center"/>
          </w:tcPr>
          <w:p w14:paraId="228C0347" w14:textId="77777777" w:rsidR="002371E6" w:rsidRDefault="002371E6" w:rsidP="009B4CAE">
            <w:pPr>
              <w:jc w:val="center"/>
            </w:pPr>
            <w:r>
              <w:t>0.293</w:t>
            </w:r>
          </w:p>
        </w:tc>
      </w:tr>
    </w:tbl>
    <w:p w14:paraId="26560B15" w14:textId="77777777" w:rsidR="002371E6" w:rsidRDefault="002371E6" w:rsidP="002371E6">
      <w:pPr>
        <w:jc w:val="both"/>
        <w:rPr>
          <w:rStyle w:val="Ninguno"/>
          <w:bCs/>
          <w:color w:val="000000" w:themeColor="text1"/>
        </w:rPr>
      </w:pPr>
    </w:p>
    <w:p w14:paraId="4DF3F194" w14:textId="74BAE7BE" w:rsidR="002371E6" w:rsidRDefault="002371E6" w:rsidP="002371E6">
      <w:pPr>
        <w:jc w:val="both"/>
      </w:pPr>
      <w:r>
        <w:rPr>
          <w:rStyle w:val="Ninguno"/>
          <w:bCs/>
          <w:color w:val="000000" w:themeColor="text1"/>
        </w:rPr>
        <w:t>n: number; p50: median or percentile 50; p25-p75: interquartile range; RA: rheumatoid arthritis; UA: undifferentiated arthritis; RF: rheumatoid factor; ACPA: anti-citrullinated protein antibodies; DAS28: disease activity score estimated with the 28 joint count; HAQ: health assessment questionnaire</w:t>
      </w:r>
    </w:p>
    <w:p w14:paraId="2287A983" w14:textId="77777777" w:rsidR="002371E6" w:rsidRDefault="002371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>
        <w:br w:type="page"/>
      </w:r>
    </w:p>
    <w:p w14:paraId="497ECBE6" w14:textId="4159553E" w:rsidR="002371E6" w:rsidRDefault="002371E6" w:rsidP="002371E6">
      <w:pPr>
        <w:jc w:val="both"/>
        <w:rPr>
          <w:b/>
        </w:rPr>
      </w:pPr>
      <w:r w:rsidRPr="000544AE">
        <w:rPr>
          <w:b/>
        </w:rPr>
        <w:lastRenderedPageBreak/>
        <w:t xml:space="preserve">Supplementary Table 3. Treatments prescribed </w:t>
      </w:r>
      <w:r>
        <w:rPr>
          <w:b/>
        </w:rPr>
        <w:t>throughout</w:t>
      </w:r>
      <w:r w:rsidRPr="000544AE">
        <w:rPr>
          <w:b/>
        </w:rPr>
        <w:t xml:space="preserve"> follow-up </w:t>
      </w:r>
      <w:r w:rsidR="00BB3826">
        <w:rPr>
          <w:b/>
        </w:rPr>
        <w:t>for</w:t>
      </w:r>
      <w:r w:rsidR="00BB3826" w:rsidRPr="000544AE">
        <w:rPr>
          <w:b/>
        </w:rPr>
        <w:t xml:space="preserve"> </w:t>
      </w:r>
      <w:r w:rsidRPr="000544AE">
        <w:rPr>
          <w:b/>
        </w:rPr>
        <w:t>discovery and validation PEARL subpopulations</w:t>
      </w:r>
    </w:p>
    <w:p w14:paraId="20611112" w14:textId="77777777" w:rsidR="002371E6" w:rsidRPr="000544AE" w:rsidRDefault="002371E6" w:rsidP="002371E6">
      <w:pPr>
        <w:jc w:val="both"/>
        <w:rPr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28"/>
        <w:gridCol w:w="1816"/>
        <w:gridCol w:w="1953"/>
        <w:gridCol w:w="2091"/>
      </w:tblGrid>
      <w:tr w:rsidR="002371E6" w14:paraId="29CF4766" w14:textId="77777777" w:rsidTr="009B4CAE">
        <w:tc>
          <w:tcPr>
            <w:tcW w:w="2660" w:type="dxa"/>
          </w:tcPr>
          <w:p w14:paraId="46D8A333" w14:textId="77777777" w:rsidR="002371E6" w:rsidRDefault="002371E6" w:rsidP="009B4CAE"/>
        </w:tc>
        <w:tc>
          <w:tcPr>
            <w:tcW w:w="5953" w:type="dxa"/>
            <w:gridSpan w:val="3"/>
            <w:vAlign w:val="center"/>
          </w:tcPr>
          <w:p w14:paraId="7FF9B630" w14:textId="77777777" w:rsidR="002371E6" w:rsidRDefault="002371E6" w:rsidP="009B4CAE">
            <w:pPr>
              <w:jc w:val="center"/>
            </w:pPr>
            <w:r>
              <w:t>Discovery population</w:t>
            </w:r>
          </w:p>
        </w:tc>
      </w:tr>
      <w:tr w:rsidR="002371E6" w14:paraId="00F01771" w14:textId="77777777" w:rsidTr="009B4CAE">
        <w:tc>
          <w:tcPr>
            <w:tcW w:w="2660" w:type="dxa"/>
          </w:tcPr>
          <w:p w14:paraId="0FF2E68E" w14:textId="77777777" w:rsidR="002371E6" w:rsidRDefault="002371E6" w:rsidP="009B4CAE"/>
        </w:tc>
        <w:tc>
          <w:tcPr>
            <w:tcW w:w="1843" w:type="dxa"/>
            <w:vAlign w:val="center"/>
          </w:tcPr>
          <w:p w14:paraId="74838889" w14:textId="77777777" w:rsidR="002371E6" w:rsidRDefault="002371E6" w:rsidP="009B4CAE">
            <w:pPr>
              <w:jc w:val="center"/>
            </w:pPr>
            <w:r>
              <w:t>6 months</w:t>
            </w:r>
          </w:p>
        </w:tc>
        <w:tc>
          <w:tcPr>
            <w:tcW w:w="1984" w:type="dxa"/>
            <w:vAlign w:val="center"/>
          </w:tcPr>
          <w:p w14:paraId="7519DD63" w14:textId="77777777" w:rsidR="002371E6" w:rsidRDefault="002371E6" w:rsidP="009B4CAE">
            <w:pPr>
              <w:jc w:val="center"/>
            </w:pPr>
            <w:r>
              <w:t>12 months</w:t>
            </w:r>
          </w:p>
        </w:tc>
        <w:tc>
          <w:tcPr>
            <w:tcW w:w="2126" w:type="dxa"/>
            <w:vAlign w:val="center"/>
          </w:tcPr>
          <w:p w14:paraId="7C4F1546" w14:textId="77777777" w:rsidR="002371E6" w:rsidRDefault="002371E6" w:rsidP="009B4CAE">
            <w:pPr>
              <w:jc w:val="center"/>
            </w:pPr>
            <w:r>
              <w:t>24 months</w:t>
            </w:r>
          </w:p>
        </w:tc>
      </w:tr>
      <w:tr w:rsidR="002371E6" w14:paraId="05C38797" w14:textId="77777777" w:rsidTr="009B4CAE">
        <w:tc>
          <w:tcPr>
            <w:tcW w:w="2660" w:type="dxa"/>
          </w:tcPr>
          <w:p w14:paraId="15C00B04" w14:textId="77777777" w:rsidR="002371E6" w:rsidRDefault="002371E6" w:rsidP="009B4CAE">
            <w:r>
              <w:t>Methotrexate (%)</w:t>
            </w:r>
          </w:p>
        </w:tc>
        <w:tc>
          <w:tcPr>
            <w:tcW w:w="1843" w:type="dxa"/>
            <w:vAlign w:val="center"/>
          </w:tcPr>
          <w:p w14:paraId="03735E71" w14:textId="77777777" w:rsidR="002371E6" w:rsidRDefault="002371E6" w:rsidP="009B4CAE">
            <w:pPr>
              <w:jc w:val="center"/>
            </w:pPr>
            <w:r>
              <w:t>60.6</w:t>
            </w:r>
          </w:p>
        </w:tc>
        <w:tc>
          <w:tcPr>
            <w:tcW w:w="1984" w:type="dxa"/>
            <w:vAlign w:val="center"/>
          </w:tcPr>
          <w:p w14:paraId="7BFAC6B0" w14:textId="77777777" w:rsidR="002371E6" w:rsidRDefault="002371E6" w:rsidP="009B4CAE">
            <w:pPr>
              <w:jc w:val="center"/>
            </w:pPr>
            <w:r>
              <w:t>61.3</w:t>
            </w:r>
          </w:p>
        </w:tc>
        <w:tc>
          <w:tcPr>
            <w:tcW w:w="2126" w:type="dxa"/>
            <w:vAlign w:val="center"/>
          </w:tcPr>
          <w:p w14:paraId="5EA547E2" w14:textId="77777777" w:rsidR="002371E6" w:rsidRDefault="002371E6" w:rsidP="009B4CAE">
            <w:pPr>
              <w:jc w:val="center"/>
            </w:pPr>
            <w:r>
              <w:t>48.7</w:t>
            </w:r>
          </w:p>
        </w:tc>
      </w:tr>
      <w:tr w:rsidR="002371E6" w14:paraId="01175E52" w14:textId="77777777" w:rsidTr="009B4CAE">
        <w:tc>
          <w:tcPr>
            <w:tcW w:w="2660" w:type="dxa"/>
          </w:tcPr>
          <w:p w14:paraId="39356135" w14:textId="77777777" w:rsidR="002371E6" w:rsidRDefault="002371E6" w:rsidP="009B4CAE">
            <w:r>
              <w:t>Antimalarial (%)</w:t>
            </w:r>
          </w:p>
        </w:tc>
        <w:tc>
          <w:tcPr>
            <w:tcW w:w="1843" w:type="dxa"/>
            <w:vAlign w:val="center"/>
          </w:tcPr>
          <w:p w14:paraId="4FDEEE51" w14:textId="77777777" w:rsidR="002371E6" w:rsidRDefault="002371E6" w:rsidP="009B4CAE">
            <w:pPr>
              <w:jc w:val="center"/>
            </w:pPr>
            <w:r>
              <w:t>12.1</w:t>
            </w:r>
          </w:p>
        </w:tc>
        <w:tc>
          <w:tcPr>
            <w:tcW w:w="1984" w:type="dxa"/>
            <w:vAlign w:val="center"/>
          </w:tcPr>
          <w:p w14:paraId="36697EE1" w14:textId="77777777" w:rsidR="002371E6" w:rsidRDefault="002371E6" w:rsidP="009B4CAE">
            <w:pPr>
              <w:jc w:val="center"/>
            </w:pPr>
            <w:r>
              <w:t>6.4</w:t>
            </w:r>
          </w:p>
        </w:tc>
        <w:tc>
          <w:tcPr>
            <w:tcW w:w="2126" w:type="dxa"/>
            <w:vAlign w:val="center"/>
          </w:tcPr>
          <w:p w14:paraId="08355555" w14:textId="77777777" w:rsidR="002371E6" w:rsidRDefault="002371E6" w:rsidP="009B4CAE">
            <w:pPr>
              <w:jc w:val="center"/>
            </w:pPr>
            <w:r>
              <w:t>12.8</w:t>
            </w:r>
          </w:p>
        </w:tc>
      </w:tr>
      <w:tr w:rsidR="002371E6" w14:paraId="2A02043B" w14:textId="77777777" w:rsidTr="009B4CAE">
        <w:tc>
          <w:tcPr>
            <w:tcW w:w="2660" w:type="dxa"/>
          </w:tcPr>
          <w:p w14:paraId="788A2B5B" w14:textId="77777777" w:rsidR="002371E6" w:rsidRDefault="002371E6" w:rsidP="009B4CAE">
            <w:r>
              <w:t>Leflunomide (%)</w:t>
            </w:r>
          </w:p>
        </w:tc>
        <w:tc>
          <w:tcPr>
            <w:tcW w:w="1843" w:type="dxa"/>
            <w:vAlign w:val="center"/>
          </w:tcPr>
          <w:p w14:paraId="67AE2B68" w14:textId="77777777" w:rsidR="002371E6" w:rsidRDefault="002371E6" w:rsidP="009B4CAE">
            <w:pPr>
              <w:jc w:val="center"/>
            </w:pPr>
            <w:r>
              <w:t>24.2</w:t>
            </w:r>
          </w:p>
        </w:tc>
        <w:tc>
          <w:tcPr>
            <w:tcW w:w="1984" w:type="dxa"/>
            <w:vAlign w:val="center"/>
          </w:tcPr>
          <w:p w14:paraId="1FC428FF" w14:textId="77777777" w:rsidR="002371E6" w:rsidRDefault="002371E6" w:rsidP="009B4CAE">
            <w:pPr>
              <w:jc w:val="center"/>
            </w:pPr>
            <w:r>
              <w:t>19.4</w:t>
            </w:r>
          </w:p>
        </w:tc>
        <w:tc>
          <w:tcPr>
            <w:tcW w:w="2126" w:type="dxa"/>
            <w:vAlign w:val="center"/>
          </w:tcPr>
          <w:p w14:paraId="43658DE9" w14:textId="77777777" w:rsidR="002371E6" w:rsidRDefault="002371E6" w:rsidP="009B4CAE">
            <w:pPr>
              <w:jc w:val="center"/>
            </w:pPr>
            <w:r>
              <w:t>25.6</w:t>
            </w:r>
          </w:p>
        </w:tc>
      </w:tr>
      <w:tr w:rsidR="002371E6" w:rsidRPr="00C65D99" w14:paraId="71963661" w14:textId="77777777" w:rsidTr="009B4CAE">
        <w:tc>
          <w:tcPr>
            <w:tcW w:w="2660" w:type="dxa"/>
          </w:tcPr>
          <w:p w14:paraId="2A690415" w14:textId="77777777" w:rsidR="002371E6" w:rsidRDefault="002371E6" w:rsidP="009B4CAE">
            <w:r>
              <w:t>Sulphasalacine (%)</w:t>
            </w:r>
          </w:p>
        </w:tc>
        <w:tc>
          <w:tcPr>
            <w:tcW w:w="1843" w:type="dxa"/>
            <w:vAlign w:val="center"/>
          </w:tcPr>
          <w:p w14:paraId="19CE5965" w14:textId="77777777" w:rsidR="002371E6" w:rsidRDefault="002371E6" w:rsidP="009B4CAE">
            <w:pPr>
              <w:jc w:val="center"/>
            </w:pPr>
            <w:r>
              <w:t>3.0</w:t>
            </w:r>
          </w:p>
        </w:tc>
        <w:tc>
          <w:tcPr>
            <w:tcW w:w="1984" w:type="dxa"/>
            <w:vAlign w:val="center"/>
          </w:tcPr>
          <w:p w14:paraId="1C484146" w14:textId="77777777" w:rsidR="002371E6" w:rsidRDefault="002371E6" w:rsidP="009B4CAE">
            <w:pPr>
              <w:jc w:val="center"/>
            </w:pPr>
            <w:r>
              <w:t>0.0</w:t>
            </w:r>
          </w:p>
        </w:tc>
        <w:tc>
          <w:tcPr>
            <w:tcW w:w="2126" w:type="dxa"/>
            <w:vAlign w:val="center"/>
          </w:tcPr>
          <w:p w14:paraId="1AFCDC25" w14:textId="77777777" w:rsidR="002371E6" w:rsidRDefault="002371E6" w:rsidP="009B4CAE">
            <w:pPr>
              <w:jc w:val="center"/>
            </w:pPr>
            <w:r>
              <w:t>7.7</w:t>
            </w:r>
          </w:p>
        </w:tc>
      </w:tr>
      <w:tr w:rsidR="002371E6" w:rsidRPr="00C65D99" w14:paraId="6C0A9173" w14:textId="77777777" w:rsidTr="009B4CAE">
        <w:tc>
          <w:tcPr>
            <w:tcW w:w="2660" w:type="dxa"/>
          </w:tcPr>
          <w:p w14:paraId="2AB11742" w14:textId="77777777" w:rsidR="002371E6" w:rsidRDefault="002371E6" w:rsidP="009B4CAE">
            <w:r>
              <w:t>Gold salts (%)</w:t>
            </w:r>
          </w:p>
        </w:tc>
        <w:tc>
          <w:tcPr>
            <w:tcW w:w="1843" w:type="dxa"/>
            <w:vAlign w:val="center"/>
          </w:tcPr>
          <w:p w14:paraId="66D607BB" w14:textId="77777777" w:rsidR="002371E6" w:rsidRDefault="002371E6" w:rsidP="009B4CAE">
            <w:pPr>
              <w:jc w:val="center"/>
            </w:pPr>
            <w:r>
              <w:t>0.0</w:t>
            </w:r>
          </w:p>
        </w:tc>
        <w:tc>
          <w:tcPr>
            <w:tcW w:w="1984" w:type="dxa"/>
            <w:vAlign w:val="center"/>
          </w:tcPr>
          <w:p w14:paraId="3BF37916" w14:textId="77777777" w:rsidR="002371E6" w:rsidRDefault="002371E6" w:rsidP="009B4CAE">
            <w:pPr>
              <w:jc w:val="center"/>
            </w:pPr>
            <w:r>
              <w:t>0.0</w:t>
            </w:r>
          </w:p>
        </w:tc>
        <w:tc>
          <w:tcPr>
            <w:tcW w:w="2126" w:type="dxa"/>
            <w:vAlign w:val="center"/>
          </w:tcPr>
          <w:p w14:paraId="067906E7" w14:textId="77777777" w:rsidR="002371E6" w:rsidRDefault="002371E6" w:rsidP="009B4CAE">
            <w:pPr>
              <w:jc w:val="center"/>
            </w:pPr>
            <w:r>
              <w:t>2.6</w:t>
            </w:r>
          </w:p>
        </w:tc>
      </w:tr>
      <w:tr w:rsidR="002371E6" w:rsidRPr="00C65D99" w14:paraId="6E1FC834" w14:textId="77777777" w:rsidTr="009B4CAE">
        <w:tc>
          <w:tcPr>
            <w:tcW w:w="2660" w:type="dxa"/>
          </w:tcPr>
          <w:p w14:paraId="6C7AD831" w14:textId="77777777" w:rsidR="002371E6" w:rsidRDefault="002371E6" w:rsidP="009B4CAE">
            <w:r>
              <w:t>Biological therapy (%)</w:t>
            </w:r>
          </w:p>
        </w:tc>
        <w:tc>
          <w:tcPr>
            <w:tcW w:w="1843" w:type="dxa"/>
            <w:vAlign w:val="center"/>
          </w:tcPr>
          <w:p w14:paraId="3FC4D3E6" w14:textId="77777777" w:rsidR="002371E6" w:rsidRDefault="002371E6" w:rsidP="009B4CAE">
            <w:pPr>
              <w:jc w:val="center"/>
            </w:pPr>
            <w:r>
              <w:t>0.0</w:t>
            </w:r>
          </w:p>
        </w:tc>
        <w:tc>
          <w:tcPr>
            <w:tcW w:w="1984" w:type="dxa"/>
            <w:vAlign w:val="center"/>
          </w:tcPr>
          <w:p w14:paraId="7D020162" w14:textId="77777777" w:rsidR="002371E6" w:rsidRDefault="002371E6" w:rsidP="009B4CAE">
            <w:pPr>
              <w:jc w:val="center"/>
            </w:pPr>
            <w:r>
              <w:t>16.1</w:t>
            </w:r>
          </w:p>
        </w:tc>
        <w:tc>
          <w:tcPr>
            <w:tcW w:w="2126" w:type="dxa"/>
            <w:vAlign w:val="center"/>
          </w:tcPr>
          <w:p w14:paraId="50FBFCD8" w14:textId="77777777" w:rsidR="002371E6" w:rsidRDefault="002371E6" w:rsidP="009B4CAE">
            <w:pPr>
              <w:jc w:val="center"/>
            </w:pPr>
            <w:r>
              <w:t>0.0</w:t>
            </w:r>
          </w:p>
        </w:tc>
      </w:tr>
      <w:tr w:rsidR="002371E6" w:rsidRPr="00C65D99" w14:paraId="5CFEEDC1" w14:textId="77777777" w:rsidTr="009B4CAE">
        <w:tc>
          <w:tcPr>
            <w:tcW w:w="2660" w:type="dxa"/>
          </w:tcPr>
          <w:p w14:paraId="545055A5" w14:textId="77777777" w:rsidR="002371E6" w:rsidRDefault="002371E6" w:rsidP="009B4CAE">
            <w:r>
              <w:t>Prednisone (%)</w:t>
            </w:r>
          </w:p>
        </w:tc>
        <w:tc>
          <w:tcPr>
            <w:tcW w:w="1843" w:type="dxa"/>
            <w:vAlign w:val="center"/>
          </w:tcPr>
          <w:p w14:paraId="28F2845E" w14:textId="77777777" w:rsidR="002371E6" w:rsidRDefault="002371E6" w:rsidP="009B4CAE">
            <w:pPr>
              <w:jc w:val="center"/>
            </w:pPr>
            <w:r>
              <w:t>66.7</w:t>
            </w:r>
          </w:p>
        </w:tc>
        <w:tc>
          <w:tcPr>
            <w:tcW w:w="1984" w:type="dxa"/>
            <w:vAlign w:val="center"/>
          </w:tcPr>
          <w:p w14:paraId="7ACCD36D" w14:textId="77777777" w:rsidR="002371E6" w:rsidRDefault="002371E6" w:rsidP="009B4CAE">
            <w:pPr>
              <w:jc w:val="center"/>
            </w:pPr>
            <w:r>
              <w:t>58.1</w:t>
            </w:r>
          </w:p>
        </w:tc>
        <w:tc>
          <w:tcPr>
            <w:tcW w:w="2126" w:type="dxa"/>
            <w:vAlign w:val="center"/>
          </w:tcPr>
          <w:p w14:paraId="1ED7EF2A" w14:textId="77777777" w:rsidR="002371E6" w:rsidRDefault="002371E6" w:rsidP="009B4CAE">
            <w:pPr>
              <w:jc w:val="center"/>
            </w:pPr>
            <w:r>
              <w:t>35.9</w:t>
            </w:r>
          </w:p>
        </w:tc>
      </w:tr>
      <w:tr w:rsidR="002371E6" w:rsidRPr="00C65D99" w14:paraId="3A73601B" w14:textId="77777777" w:rsidTr="009B4CAE">
        <w:tc>
          <w:tcPr>
            <w:tcW w:w="2660" w:type="dxa"/>
          </w:tcPr>
          <w:p w14:paraId="3AF3FA9A" w14:textId="77777777" w:rsidR="002371E6" w:rsidRDefault="002371E6" w:rsidP="009B4CAE"/>
        </w:tc>
        <w:tc>
          <w:tcPr>
            <w:tcW w:w="5953" w:type="dxa"/>
            <w:gridSpan w:val="3"/>
            <w:vAlign w:val="center"/>
          </w:tcPr>
          <w:p w14:paraId="3CE1B897" w14:textId="77777777" w:rsidR="002371E6" w:rsidRDefault="002371E6" w:rsidP="009B4CAE">
            <w:pPr>
              <w:jc w:val="center"/>
            </w:pPr>
            <w:r>
              <w:t>Validation population</w:t>
            </w:r>
          </w:p>
        </w:tc>
      </w:tr>
      <w:tr w:rsidR="002371E6" w14:paraId="3157040C" w14:textId="77777777" w:rsidTr="009B4CAE">
        <w:tc>
          <w:tcPr>
            <w:tcW w:w="2660" w:type="dxa"/>
          </w:tcPr>
          <w:p w14:paraId="773AD12F" w14:textId="77777777" w:rsidR="002371E6" w:rsidRDefault="002371E6" w:rsidP="009B4CAE"/>
        </w:tc>
        <w:tc>
          <w:tcPr>
            <w:tcW w:w="1843" w:type="dxa"/>
            <w:vAlign w:val="center"/>
          </w:tcPr>
          <w:p w14:paraId="2677EF10" w14:textId="77777777" w:rsidR="002371E6" w:rsidRDefault="002371E6" w:rsidP="009B4CAE">
            <w:pPr>
              <w:jc w:val="center"/>
            </w:pPr>
            <w:r>
              <w:t>6 months</w:t>
            </w:r>
          </w:p>
        </w:tc>
        <w:tc>
          <w:tcPr>
            <w:tcW w:w="1984" w:type="dxa"/>
            <w:vAlign w:val="center"/>
          </w:tcPr>
          <w:p w14:paraId="621AFD5F" w14:textId="77777777" w:rsidR="002371E6" w:rsidRDefault="002371E6" w:rsidP="009B4CAE">
            <w:pPr>
              <w:jc w:val="center"/>
            </w:pPr>
            <w:r>
              <w:t>12 months</w:t>
            </w:r>
          </w:p>
        </w:tc>
        <w:tc>
          <w:tcPr>
            <w:tcW w:w="2126" w:type="dxa"/>
            <w:vAlign w:val="center"/>
          </w:tcPr>
          <w:p w14:paraId="40770712" w14:textId="77777777" w:rsidR="002371E6" w:rsidRDefault="002371E6" w:rsidP="009B4CAE">
            <w:pPr>
              <w:jc w:val="center"/>
            </w:pPr>
            <w:r>
              <w:t>24 months</w:t>
            </w:r>
          </w:p>
        </w:tc>
      </w:tr>
      <w:tr w:rsidR="002371E6" w14:paraId="7C4CD1D5" w14:textId="77777777" w:rsidTr="009B4CAE">
        <w:tc>
          <w:tcPr>
            <w:tcW w:w="2660" w:type="dxa"/>
          </w:tcPr>
          <w:p w14:paraId="72431746" w14:textId="77777777" w:rsidR="002371E6" w:rsidRDefault="002371E6" w:rsidP="009B4CAE">
            <w:r>
              <w:t>Methotrexate (%)</w:t>
            </w:r>
          </w:p>
        </w:tc>
        <w:tc>
          <w:tcPr>
            <w:tcW w:w="1843" w:type="dxa"/>
            <w:vAlign w:val="center"/>
          </w:tcPr>
          <w:p w14:paraId="12E0CD3F" w14:textId="77777777" w:rsidR="002371E6" w:rsidRDefault="002371E6" w:rsidP="009B4CAE">
            <w:pPr>
              <w:jc w:val="center"/>
            </w:pPr>
            <w:r>
              <w:t>81.5</w:t>
            </w:r>
          </w:p>
        </w:tc>
        <w:tc>
          <w:tcPr>
            <w:tcW w:w="1984" w:type="dxa"/>
            <w:vAlign w:val="center"/>
          </w:tcPr>
          <w:p w14:paraId="552EA441" w14:textId="77777777" w:rsidR="002371E6" w:rsidRDefault="002371E6" w:rsidP="009B4CAE">
            <w:pPr>
              <w:jc w:val="center"/>
            </w:pPr>
            <w:r>
              <w:t>65.2</w:t>
            </w:r>
          </w:p>
        </w:tc>
        <w:tc>
          <w:tcPr>
            <w:tcW w:w="2126" w:type="dxa"/>
            <w:vAlign w:val="center"/>
          </w:tcPr>
          <w:p w14:paraId="79603E8E" w14:textId="77777777" w:rsidR="002371E6" w:rsidRDefault="002371E6" w:rsidP="009B4CAE">
            <w:pPr>
              <w:jc w:val="center"/>
            </w:pPr>
            <w:r>
              <w:t>64.7</w:t>
            </w:r>
          </w:p>
        </w:tc>
      </w:tr>
      <w:tr w:rsidR="002371E6" w14:paraId="5062159B" w14:textId="77777777" w:rsidTr="009B4CAE">
        <w:tc>
          <w:tcPr>
            <w:tcW w:w="2660" w:type="dxa"/>
          </w:tcPr>
          <w:p w14:paraId="2A1AC926" w14:textId="77777777" w:rsidR="002371E6" w:rsidRDefault="002371E6" w:rsidP="009B4CAE">
            <w:r>
              <w:t>Antimalarial (%)</w:t>
            </w:r>
          </w:p>
        </w:tc>
        <w:tc>
          <w:tcPr>
            <w:tcW w:w="1843" w:type="dxa"/>
            <w:vAlign w:val="center"/>
          </w:tcPr>
          <w:p w14:paraId="60A37884" w14:textId="77777777" w:rsidR="002371E6" w:rsidRDefault="002371E6" w:rsidP="009B4CAE">
            <w:pPr>
              <w:jc w:val="center"/>
            </w:pPr>
            <w:r>
              <w:t>7.4</w:t>
            </w:r>
          </w:p>
        </w:tc>
        <w:tc>
          <w:tcPr>
            <w:tcW w:w="1984" w:type="dxa"/>
            <w:vAlign w:val="center"/>
          </w:tcPr>
          <w:p w14:paraId="7A534541" w14:textId="77777777" w:rsidR="002371E6" w:rsidRDefault="002371E6" w:rsidP="009B4CAE">
            <w:pPr>
              <w:jc w:val="center"/>
            </w:pPr>
            <w:r>
              <w:t>8.7</w:t>
            </w:r>
          </w:p>
        </w:tc>
        <w:tc>
          <w:tcPr>
            <w:tcW w:w="2126" w:type="dxa"/>
            <w:vAlign w:val="center"/>
          </w:tcPr>
          <w:p w14:paraId="6794BEA1" w14:textId="77777777" w:rsidR="002371E6" w:rsidRDefault="002371E6" w:rsidP="009B4CAE">
            <w:pPr>
              <w:jc w:val="center"/>
            </w:pPr>
            <w:r>
              <w:t>5.9</w:t>
            </w:r>
          </w:p>
        </w:tc>
      </w:tr>
      <w:tr w:rsidR="002371E6" w14:paraId="1EDE2C34" w14:textId="77777777" w:rsidTr="009B4CAE">
        <w:tc>
          <w:tcPr>
            <w:tcW w:w="2660" w:type="dxa"/>
          </w:tcPr>
          <w:p w14:paraId="5DE3C375" w14:textId="77777777" w:rsidR="002371E6" w:rsidRDefault="002371E6" w:rsidP="009B4CAE">
            <w:r>
              <w:t>Leflunomide (%)</w:t>
            </w:r>
          </w:p>
        </w:tc>
        <w:tc>
          <w:tcPr>
            <w:tcW w:w="1843" w:type="dxa"/>
            <w:vAlign w:val="center"/>
          </w:tcPr>
          <w:p w14:paraId="05CE4BC7" w14:textId="77777777" w:rsidR="002371E6" w:rsidRDefault="002371E6" w:rsidP="009B4CAE">
            <w:pPr>
              <w:jc w:val="center"/>
            </w:pPr>
            <w:r>
              <w:t>14.8</w:t>
            </w:r>
          </w:p>
        </w:tc>
        <w:tc>
          <w:tcPr>
            <w:tcW w:w="1984" w:type="dxa"/>
            <w:vAlign w:val="center"/>
          </w:tcPr>
          <w:p w14:paraId="563DD6D3" w14:textId="77777777" w:rsidR="002371E6" w:rsidRDefault="002371E6" w:rsidP="009B4CAE">
            <w:pPr>
              <w:jc w:val="center"/>
            </w:pPr>
            <w:r>
              <w:t>26.1</w:t>
            </w:r>
          </w:p>
        </w:tc>
        <w:tc>
          <w:tcPr>
            <w:tcW w:w="2126" w:type="dxa"/>
            <w:vAlign w:val="center"/>
          </w:tcPr>
          <w:p w14:paraId="1D674C13" w14:textId="77777777" w:rsidR="002371E6" w:rsidRDefault="002371E6" w:rsidP="009B4CAE">
            <w:pPr>
              <w:jc w:val="center"/>
            </w:pPr>
            <w:r>
              <w:t>35.3</w:t>
            </w:r>
          </w:p>
        </w:tc>
      </w:tr>
      <w:tr w:rsidR="002371E6" w14:paraId="15FBE730" w14:textId="77777777" w:rsidTr="009B4CAE">
        <w:tc>
          <w:tcPr>
            <w:tcW w:w="2660" w:type="dxa"/>
          </w:tcPr>
          <w:p w14:paraId="4C527C50" w14:textId="77777777" w:rsidR="002371E6" w:rsidRDefault="002371E6" w:rsidP="009B4CAE">
            <w:r>
              <w:t>Sulphasalacine (%)</w:t>
            </w:r>
          </w:p>
        </w:tc>
        <w:tc>
          <w:tcPr>
            <w:tcW w:w="1843" w:type="dxa"/>
            <w:vAlign w:val="center"/>
          </w:tcPr>
          <w:p w14:paraId="1377F676" w14:textId="77777777" w:rsidR="002371E6" w:rsidRDefault="002371E6" w:rsidP="009B4CAE">
            <w:pPr>
              <w:jc w:val="center"/>
            </w:pPr>
            <w:r>
              <w:t>3.7</w:t>
            </w:r>
          </w:p>
        </w:tc>
        <w:tc>
          <w:tcPr>
            <w:tcW w:w="1984" w:type="dxa"/>
            <w:vAlign w:val="center"/>
          </w:tcPr>
          <w:p w14:paraId="7C36C7D5" w14:textId="77777777" w:rsidR="002371E6" w:rsidRDefault="002371E6" w:rsidP="009B4CAE">
            <w:pPr>
              <w:jc w:val="center"/>
            </w:pPr>
            <w:r>
              <w:t>4.4</w:t>
            </w:r>
          </w:p>
        </w:tc>
        <w:tc>
          <w:tcPr>
            <w:tcW w:w="2126" w:type="dxa"/>
            <w:vAlign w:val="center"/>
          </w:tcPr>
          <w:p w14:paraId="5C9D34B5" w14:textId="77777777" w:rsidR="002371E6" w:rsidRDefault="002371E6" w:rsidP="009B4CAE">
            <w:pPr>
              <w:jc w:val="center"/>
            </w:pPr>
            <w:r>
              <w:t>5.9</w:t>
            </w:r>
          </w:p>
        </w:tc>
      </w:tr>
      <w:tr w:rsidR="002371E6" w14:paraId="04FE7897" w14:textId="77777777" w:rsidTr="009B4CAE">
        <w:tc>
          <w:tcPr>
            <w:tcW w:w="2660" w:type="dxa"/>
          </w:tcPr>
          <w:p w14:paraId="7BE0D155" w14:textId="77777777" w:rsidR="002371E6" w:rsidRDefault="002371E6" w:rsidP="009B4CAE">
            <w:r>
              <w:t>Gold salts (%)</w:t>
            </w:r>
          </w:p>
        </w:tc>
        <w:tc>
          <w:tcPr>
            <w:tcW w:w="1843" w:type="dxa"/>
            <w:vAlign w:val="center"/>
          </w:tcPr>
          <w:p w14:paraId="7ACBB338" w14:textId="77777777" w:rsidR="002371E6" w:rsidRDefault="002371E6" w:rsidP="009B4CAE">
            <w:pPr>
              <w:jc w:val="center"/>
            </w:pPr>
            <w:r>
              <w:t>0.0</w:t>
            </w:r>
          </w:p>
        </w:tc>
        <w:tc>
          <w:tcPr>
            <w:tcW w:w="1984" w:type="dxa"/>
            <w:vAlign w:val="center"/>
          </w:tcPr>
          <w:p w14:paraId="73A76998" w14:textId="77777777" w:rsidR="002371E6" w:rsidRDefault="002371E6" w:rsidP="009B4CAE">
            <w:pPr>
              <w:jc w:val="center"/>
            </w:pPr>
            <w:r>
              <w:t>0.0</w:t>
            </w:r>
          </w:p>
        </w:tc>
        <w:tc>
          <w:tcPr>
            <w:tcW w:w="2126" w:type="dxa"/>
            <w:vAlign w:val="center"/>
          </w:tcPr>
          <w:p w14:paraId="788AEEF7" w14:textId="77777777" w:rsidR="002371E6" w:rsidRDefault="002371E6" w:rsidP="009B4CAE">
            <w:pPr>
              <w:jc w:val="center"/>
            </w:pPr>
            <w:r>
              <w:t>0.0</w:t>
            </w:r>
          </w:p>
        </w:tc>
      </w:tr>
      <w:tr w:rsidR="002371E6" w14:paraId="5D607E51" w14:textId="77777777" w:rsidTr="009B4CAE">
        <w:tc>
          <w:tcPr>
            <w:tcW w:w="2660" w:type="dxa"/>
          </w:tcPr>
          <w:p w14:paraId="3164D9E6" w14:textId="77777777" w:rsidR="002371E6" w:rsidRDefault="002371E6" w:rsidP="009B4CAE">
            <w:r>
              <w:t>Biological therapy (%)</w:t>
            </w:r>
          </w:p>
        </w:tc>
        <w:tc>
          <w:tcPr>
            <w:tcW w:w="1843" w:type="dxa"/>
            <w:vAlign w:val="center"/>
          </w:tcPr>
          <w:p w14:paraId="05082A5E" w14:textId="77777777" w:rsidR="002371E6" w:rsidRDefault="002371E6" w:rsidP="009B4CAE">
            <w:pPr>
              <w:jc w:val="center"/>
            </w:pPr>
            <w:r>
              <w:t>3.7</w:t>
            </w:r>
          </w:p>
        </w:tc>
        <w:tc>
          <w:tcPr>
            <w:tcW w:w="1984" w:type="dxa"/>
            <w:vAlign w:val="center"/>
          </w:tcPr>
          <w:p w14:paraId="254E1B83" w14:textId="77777777" w:rsidR="002371E6" w:rsidRDefault="002371E6" w:rsidP="009B4CAE">
            <w:pPr>
              <w:jc w:val="center"/>
            </w:pPr>
            <w:r>
              <w:t>13.0</w:t>
            </w:r>
          </w:p>
        </w:tc>
        <w:tc>
          <w:tcPr>
            <w:tcW w:w="2126" w:type="dxa"/>
            <w:vAlign w:val="center"/>
          </w:tcPr>
          <w:p w14:paraId="40822F61" w14:textId="77777777" w:rsidR="002371E6" w:rsidRDefault="002371E6" w:rsidP="009B4CAE">
            <w:pPr>
              <w:jc w:val="center"/>
            </w:pPr>
            <w:r>
              <w:t>11.8</w:t>
            </w:r>
          </w:p>
        </w:tc>
      </w:tr>
      <w:tr w:rsidR="002371E6" w14:paraId="17E8B53B" w14:textId="77777777" w:rsidTr="009B4CAE">
        <w:tc>
          <w:tcPr>
            <w:tcW w:w="2660" w:type="dxa"/>
          </w:tcPr>
          <w:p w14:paraId="59DAE0B6" w14:textId="77777777" w:rsidR="002371E6" w:rsidRDefault="002371E6" w:rsidP="009B4CAE">
            <w:r>
              <w:t>Prednisone (%)</w:t>
            </w:r>
          </w:p>
        </w:tc>
        <w:tc>
          <w:tcPr>
            <w:tcW w:w="1843" w:type="dxa"/>
            <w:vAlign w:val="center"/>
          </w:tcPr>
          <w:p w14:paraId="3CEB868D" w14:textId="77777777" w:rsidR="002371E6" w:rsidRDefault="002371E6" w:rsidP="009B4CAE">
            <w:pPr>
              <w:jc w:val="center"/>
            </w:pPr>
            <w:r>
              <w:t>55.6</w:t>
            </w:r>
          </w:p>
        </w:tc>
        <w:tc>
          <w:tcPr>
            <w:tcW w:w="1984" w:type="dxa"/>
            <w:vAlign w:val="center"/>
          </w:tcPr>
          <w:p w14:paraId="3295A04C" w14:textId="77777777" w:rsidR="002371E6" w:rsidRDefault="002371E6" w:rsidP="009B4CAE">
            <w:pPr>
              <w:jc w:val="center"/>
            </w:pPr>
            <w:r>
              <w:t>39.1</w:t>
            </w:r>
          </w:p>
        </w:tc>
        <w:tc>
          <w:tcPr>
            <w:tcW w:w="2126" w:type="dxa"/>
            <w:vAlign w:val="center"/>
          </w:tcPr>
          <w:p w14:paraId="31334B9E" w14:textId="77777777" w:rsidR="002371E6" w:rsidRDefault="002371E6" w:rsidP="009B4CAE">
            <w:pPr>
              <w:jc w:val="center"/>
            </w:pPr>
            <w:r>
              <w:t>47.1</w:t>
            </w:r>
          </w:p>
        </w:tc>
      </w:tr>
    </w:tbl>
    <w:p w14:paraId="557D6130" w14:textId="77777777" w:rsidR="002371E6" w:rsidRDefault="002371E6" w:rsidP="002371E6"/>
    <w:p w14:paraId="6F85CDBF" w14:textId="19EE75F5" w:rsidR="00B06461" w:rsidRPr="00C82C56" w:rsidRDefault="002371E6" w:rsidP="00B064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Style w:val="Ninguno"/>
          <w:b/>
          <w:bCs/>
          <w:color w:val="000000" w:themeColor="text1"/>
        </w:rPr>
      </w:pPr>
      <w:r>
        <w:br w:type="page"/>
      </w:r>
      <w:r w:rsidR="00B06461" w:rsidRPr="000544AE">
        <w:rPr>
          <w:b/>
        </w:rPr>
        <w:lastRenderedPageBreak/>
        <w:t xml:space="preserve">Supplementary Table </w:t>
      </w:r>
      <w:r w:rsidR="00B06461">
        <w:rPr>
          <w:b/>
        </w:rPr>
        <w:t>4.</w:t>
      </w:r>
      <w:r w:rsidR="00B06461" w:rsidRPr="000544AE">
        <w:rPr>
          <w:b/>
        </w:rPr>
        <w:t xml:space="preserve"> </w:t>
      </w:r>
      <w:r w:rsidR="00B06461" w:rsidRPr="00C82C56">
        <w:rPr>
          <w:rStyle w:val="Ninguno"/>
          <w:b/>
          <w:bCs/>
          <w:color w:val="000000" w:themeColor="text1"/>
        </w:rPr>
        <w:t>Regression model</w:t>
      </w:r>
      <w:r w:rsidR="00B06461">
        <w:rPr>
          <w:rStyle w:val="Ninguno"/>
          <w:b/>
          <w:bCs/>
          <w:color w:val="000000" w:themeColor="text1"/>
        </w:rPr>
        <w:t>s (both model</w:t>
      </w:r>
      <w:r w:rsidR="00B06461">
        <w:rPr>
          <w:rStyle w:val="Ninguno"/>
          <w:b/>
          <w:bCs/>
          <w:color w:val="000000" w:themeColor="text1"/>
        </w:rPr>
        <w:t>s</w:t>
      </w:r>
      <w:r w:rsidR="00B06461">
        <w:rPr>
          <w:rStyle w:val="Ninguno"/>
          <w:b/>
          <w:bCs/>
          <w:color w:val="000000" w:themeColor="text1"/>
        </w:rPr>
        <w:t xml:space="preserve"> had a 73% accuracy)</w:t>
      </w:r>
    </w:p>
    <w:p w14:paraId="37233D93" w14:textId="77777777" w:rsidR="00B06461" w:rsidRDefault="00B06461" w:rsidP="00B06461">
      <w:pPr>
        <w:pStyle w:val="Cuerpo"/>
        <w:ind w:right="66"/>
        <w:jc w:val="both"/>
        <w:rPr>
          <w:rStyle w:val="Ninguno"/>
          <w:bCs/>
          <w:color w:val="000000" w:themeColor="text1"/>
        </w:rPr>
      </w:pPr>
    </w:p>
    <w:tbl>
      <w:tblPr>
        <w:tblStyle w:val="Tablaconcuadrcula"/>
        <w:tblW w:w="9588" w:type="dxa"/>
        <w:jc w:val="center"/>
        <w:tblLook w:val="04A0" w:firstRow="1" w:lastRow="0" w:firstColumn="1" w:lastColumn="0" w:noHBand="0" w:noVBand="1"/>
      </w:tblPr>
      <w:tblGrid>
        <w:gridCol w:w="1830"/>
        <w:gridCol w:w="2586"/>
        <w:gridCol w:w="2586"/>
        <w:gridCol w:w="2586"/>
      </w:tblGrid>
      <w:tr w:rsidR="00B06461" w:rsidRPr="00A413B1" w14:paraId="1FA377F7" w14:textId="77777777" w:rsidTr="00F87AFE">
        <w:trPr>
          <w:jc w:val="center"/>
        </w:trPr>
        <w:tc>
          <w:tcPr>
            <w:tcW w:w="1830" w:type="dxa"/>
            <w:vAlign w:val="center"/>
          </w:tcPr>
          <w:p w14:paraId="5DFDF410" w14:textId="77777777" w:rsidR="00B06461" w:rsidRPr="00A413B1" w:rsidRDefault="00B06461" w:rsidP="00F87AFE">
            <w:pPr>
              <w:ind w:right="-103"/>
              <w:jc w:val="center"/>
              <w:rPr>
                <w:lang w:val="en-GB"/>
              </w:rPr>
            </w:pPr>
          </w:p>
        </w:tc>
        <w:tc>
          <w:tcPr>
            <w:tcW w:w="2586" w:type="dxa"/>
            <w:vAlign w:val="center"/>
          </w:tcPr>
          <w:p w14:paraId="7288E479" w14:textId="77777777" w:rsidR="00B06461" w:rsidRPr="00A413B1" w:rsidRDefault="00B06461" w:rsidP="00F87AFE">
            <w:pPr>
              <w:jc w:val="center"/>
            </w:pPr>
            <w:r w:rsidRPr="00A413B1">
              <w:t xml:space="preserve">Unadjusted </w:t>
            </w:r>
            <w:r>
              <w:t>Odd ratio</w:t>
            </w:r>
            <w:r w:rsidRPr="00A413B1">
              <w:rPr>
                <w:vertAlign w:val="superscript"/>
              </w:rPr>
              <w:t>$</w:t>
            </w:r>
          </w:p>
        </w:tc>
        <w:tc>
          <w:tcPr>
            <w:tcW w:w="2586" w:type="dxa"/>
            <w:vAlign w:val="center"/>
          </w:tcPr>
          <w:p w14:paraId="08B1EDEC" w14:textId="77777777" w:rsidR="00B06461" w:rsidRPr="00A413B1" w:rsidRDefault="00B06461" w:rsidP="00F87AFE">
            <w:pPr>
              <w:jc w:val="center"/>
            </w:pPr>
            <w:r>
              <w:t>1</w:t>
            </w:r>
            <w:r w:rsidRPr="005D1B22">
              <w:rPr>
                <w:vertAlign w:val="superscript"/>
              </w:rPr>
              <w:t>st</w:t>
            </w:r>
            <w:r>
              <w:t xml:space="preserve"> A</w:t>
            </w:r>
            <w:r w:rsidRPr="00A413B1">
              <w:t xml:space="preserve">djusted </w:t>
            </w:r>
            <w:r>
              <w:t>model</w:t>
            </w:r>
            <w:r w:rsidRPr="00A413B1">
              <w:rPr>
                <w:vertAlign w:val="superscript"/>
              </w:rPr>
              <w:t>$</w:t>
            </w:r>
          </w:p>
        </w:tc>
        <w:tc>
          <w:tcPr>
            <w:tcW w:w="2586" w:type="dxa"/>
            <w:vAlign w:val="center"/>
          </w:tcPr>
          <w:p w14:paraId="2D0122DE" w14:textId="77777777" w:rsidR="00B06461" w:rsidRPr="00A413B1" w:rsidRDefault="00B06461" w:rsidP="00F87AFE">
            <w:pPr>
              <w:jc w:val="center"/>
            </w:pPr>
            <w:r>
              <w:t>2</w:t>
            </w:r>
            <w:r w:rsidRPr="005D1B22">
              <w:rPr>
                <w:vertAlign w:val="superscript"/>
              </w:rPr>
              <w:t>nd</w:t>
            </w:r>
            <w:r>
              <w:t xml:space="preserve"> A</w:t>
            </w:r>
            <w:r w:rsidRPr="00A413B1">
              <w:t xml:space="preserve">djusted </w:t>
            </w:r>
            <w:r>
              <w:t>model</w:t>
            </w:r>
            <w:r w:rsidRPr="00A413B1">
              <w:rPr>
                <w:vertAlign w:val="superscript"/>
              </w:rPr>
              <w:t>$</w:t>
            </w:r>
          </w:p>
        </w:tc>
      </w:tr>
      <w:tr w:rsidR="00B06461" w:rsidRPr="00A413B1" w14:paraId="5B587862" w14:textId="77777777" w:rsidTr="00F87AFE">
        <w:trPr>
          <w:jc w:val="center"/>
        </w:trPr>
        <w:tc>
          <w:tcPr>
            <w:tcW w:w="1830" w:type="dxa"/>
            <w:vAlign w:val="center"/>
          </w:tcPr>
          <w:p w14:paraId="5D3E05FC" w14:textId="77777777" w:rsidR="00B06461" w:rsidRPr="00A413B1" w:rsidRDefault="00B06461" w:rsidP="00F87AFE">
            <w:pPr>
              <w:ind w:right="-103"/>
            </w:pPr>
            <w:r w:rsidRPr="00A413B1">
              <w:t>Age* (years)</w:t>
            </w:r>
          </w:p>
        </w:tc>
        <w:tc>
          <w:tcPr>
            <w:tcW w:w="2586" w:type="dxa"/>
            <w:vAlign w:val="center"/>
          </w:tcPr>
          <w:p w14:paraId="2F788AC9" w14:textId="77777777" w:rsidR="00B06461" w:rsidRPr="00A413B1" w:rsidRDefault="00B06461" w:rsidP="00F87AFE">
            <w:pPr>
              <w:ind w:left="-106"/>
              <w:jc w:val="center"/>
            </w:pPr>
            <w:r>
              <w:t>1.030 (0.99-1.07) 0.070</w:t>
            </w:r>
          </w:p>
        </w:tc>
        <w:tc>
          <w:tcPr>
            <w:tcW w:w="2586" w:type="dxa"/>
            <w:vAlign w:val="center"/>
          </w:tcPr>
          <w:p w14:paraId="3E710C9F" w14:textId="77777777" w:rsidR="00B06461" w:rsidRPr="00A413B1" w:rsidRDefault="00B06461" w:rsidP="00F87AFE">
            <w:pPr>
              <w:ind w:left="-106"/>
              <w:jc w:val="center"/>
            </w:pPr>
            <w:r>
              <w:t>1.038 (0.99-1.08) 0.110</w:t>
            </w:r>
          </w:p>
        </w:tc>
        <w:tc>
          <w:tcPr>
            <w:tcW w:w="2586" w:type="dxa"/>
            <w:vAlign w:val="center"/>
          </w:tcPr>
          <w:p w14:paraId="11FE142B" w14:textId="77777777" w:rsidR="00B06461" w:rsidRPr="00A413B1" w:rsidRDefault="00B06461" w:rsidP="00F87AFE">
            <w:pPr>
              <w:ind w:left="-106"/>
              <w:jc w:val="center"/>
            </w:pPr>
            <w:r>
              <w:t>1.039</w:t>
            </w:r>
            <w:r w:rsidRPr="00A413B1">
              <w:t xml:space="preserve"> (</w:t>
            </w:r>
            <w:r>
              <w:t>0.99</w:t>
            </w:r>
            <w:r w:rsidRPr="00A413B1">
              <w:t>-</w:t>
            </w:r>
            <w:r>
              <w:t>1.08</w:t>
            </w:r>
            <w:r w:rsidRPr="00A413B1">
              <w:t xml:space="preserve">) </w:t>
            </w:r>
            <w:r>
              <w:t>0.09</w:t>
            </w:r>
          </w:p>
        </w:tc>
      </w:tr>
      <w:tr w:rsidR="00B06461" w:rsidRPr="00A413B1" w14:paraId="432557F4" w14:textId="77777777" w:rsidTr="00F87AFE">
        <w:trPr>
          <w:jc w:val="center"/>
        </w:trPr>
        <w:tc>
          <w:tcPr>
            <w:tcW w:w="1830" w:type="dxa"/>
            <w:vAlign w:val="center"/>
          </w:tcPr>
          <w:p w14:paraId="6C0F1B5E" w14:textId="77777777" w:rsidR="00B06461" w:rsidRPr="00A413B1" w:rsidRDefault="00B06461" w:rsidP="00F87AFE">
            <w:pPr>
              <w:ind w:right="-103"/>
            </w:pPr>
            <w:r w:rsidRPr="00A413B1">
              <w:t>Sex (M/F)</w:t>
            </w:r>
          </w:p>
        </w:tc>
        <w:tc>
          <w:tcPr>
            <w:tcW w:w="2586" w:type="dxa"/>
            <w:vAlign w:val="center"/>
          </w:tcPr>
          <w:p w14:paraId="1A99E833" w14:textId="77777777" w:rsidR="00B06461" w:rsidRPr="00A413B1" w:rsidRDefault="00B06461" w:rsidP="00F87AFE">
            <w:pPr>
              <w:ind w:left="-106"/>
              <w:jc w:val="center"/>
            </w:pPr>
            <w:r>
              <w:t>1.070 (0.34-3.02) 0.976</w:t>
            </w:r>
          </w:p>
        </w:tc>
        <w:tc>
          <w:tcPr>
            <w:tcW w:w="2586" w:type="dxa"/>
            <w:vAlign w:val="center"/>
          </w:tcPr>
          <w:p w14:paraId="1D6DBA88" w14:textId="77777777" w:rsidR="00B06461" w:rsidRPr="00A413B1" w:rsidRDefault="00B06461" w:rsidP="00F87AFE">
            <w:pPr>
              <w:ind w:left="-106"/>
              <w:jc w:val="center"/>
            </w:pPr>
          </w:p>
        </w:tc>
        <w:tc>
          <w:tcPr>
            <w:tcW w:w="2586" w:type="dxa"/>
            <w:vAlign w:val="center"/>
          </w:tcPr>
          <w:p w14:paraId="1599AA42" w14:textId="77777777" w:rsidR="00B06461" w:rsidRPr="00A413B1" w:rsidRDefault="00B06461" w:rsidP="00F87AFE">
            <w:pPr>
              <w:ind w:left="-106"/>
              <w:jc w:val="center"/>
            </w:pPr>
          </w:p>
        </w:tc>
      </w:tr>
      <w:tr w:rsidR="00B06461" w:rsidRPr="00A413B1" w14:paraId="0D7BBB45" w14:textId="77777777" w:rsidTr="00F87AFE">
        <w:trPr>
          <w:jc w:val="center"/>
        </w:trPr>
        <w:tc>
          <w:tcPr>
            <w:tcW w:w="1830" w:type="dxa"/>
            <w:vAlign w:val="center"/>
          </w:tcPr>
          <w:p w14:paraId="0AAC0B67" w14:textId="77777777" w:rsidR="00B06461" w:rsidRPr="005D1B22" w:rsidRDefault="00B06461" w:rsidP="00F87AFE">
            <w:pPr>
              <w:ind w:right="-103"/>
              <w:rPr>
                <w:lang w:val="en-GB"/>
              </w:rPr>
            </w:pPr>
            <w:r w:rsidRPr="005D1B22">
              <w:rPr>
                <w:lang w:val="en-GB"/>
              </w:rPr>
              <w:t>Symptoms (m)*</w:t>
            </w:r>
          </w:p>
        </w:tc>
        <w:tc>
          <w:tcPr>
            <w:tcW w:w="2586" w:type="dxa"/>
            <w:vAlign w:val="center"/>
          </w:tcPr>
          <w:p w14:paraId="053E2725" w14:textId="77777777" w:rsidR="00B06461" w:rsidRPr="00A413B1" w:rsidRDefault="00B06461" w:rsidP="00F87AFE">
            <w:pPr>
              <w:ind w:left="-106"/>
              <w:jc w:val="center"/>
            </w:pPr>
            <w:r>
              <w:t>0.977 (0.91-1.04) 0.500</w:t>
            </w:r>
          </w:p>
        </w:tc>
        <w:tc>
          <w:tcPr>
            <w:tcW w:w="2586" w:type="dxa"/>
            <w:vAlign w:val="center"/>
          </w:tcPr>
          <w:p w14:paraId="3C7056D0" w14:textId="77777777" w:rsidR="00B06461" w:rsidRPr="00A413B1" w:rsidRDefault="00B06461" w:rsidP="00F87AFE">
            <w:pPr>
              <w:ind w:left="-106"/>
              <w:jc w:val="center"/>
            </w:pPr>
          </w:p>
        </w:tc>
        <w:tc>
          <w:tcPr>
            <w:tcW w:w="2586" w:type="dxa"/>
            <w:vAlign w:val="center"/>
          </w:tcPr>
          <w:p w14:paraId="3CBF2F06" w14:textId="77777777" w:rsidR="00B06461" w:rsidRPr="00A413B1" w:rsidRDefault="00B06461" w:rsidP="00F87AFE">
            <w:pPr>
              <w:ind w:left="-106"/>
              <w:jc w:val="center"/>
            </w:pPr>
          </w:p>
        </w:tc>
      </w:tr>
      <w:tr w:rsidR="00B06461" w:rsidRPr="00A413B1" w14:paraId="53BB234A" w14:textId="77777777" w:rsidTr="00F87AFE">
        <w:trPr>
          <w:jc w:val="center"/>
        </w:trPr>
        <w:tc>
          <w:tcPr>
            <w:tcW w:w="1830" w:type="dxa"/>
            <w:vAlign w:val="center"/>
          </w:tcPr>
          <w:p w14:paraId="5ECC017C" w14:textId="77777777" w:rsidR="00B06461" w:rsidRPr="005D1B22" w:rsidRDefault="00B06461" w:rsidP="00F87AFE">
            <w:pPr>
              <w:ind w:right="-103"/>
              <w:rPr>
                <w:lang w:val="en-GB"/>
              </w:rPr>
            </w:pPr>
            <w:r w:rsidRPr="005D1B22">
              <w:rPr>
                <w:lang w:val="en-GB"/>
              </w:rPr>
              <w:t>Smoking</w:t>
            </w:r>
            <w:r w:rsidRPr="005D1B22">
              <w:rPr>
                <w:vertAlign w:val="superscript"/>
                <w:lang w:val="en-GB"/>
              </w:rPr>
              <w:t>&amp;</w:t>
            </w:r>
          </w:p>
        </w:tc>
        <w:tc>
          <w:tcPr>
            <w:tcW w:w="2586" w:type="dxa"/>
            <w:vAlign w:val="center"/>
          </w:tcPr>
          <w:p w14:paraId="5361CD75" w14:textId="77777777" w:rsidR="00B06461" w:rsidRPr="00A413B1" w:rsidRDefault="00B06461" w:rsidP="00F87AFE">
            <w:pPr>
              <w:ind w:left="-106"/>
              <w:jc w:val="center"/>
            </w:pPr>
            <w:r>
              <w:t>0.533 (0.20-1.38) 0.199</w:t>
            </w:r>
          </w:p>
        </w:tc>
        <w:tc>
          <w:tcPr>
            <w:tcW w:w="2586" w:type="dxa"/>
            <w:vAlign w:val="center"/>
          </w:tcPr>
          <w:p w14:paraId="6A13F26B" w14:textId="77777777" w:rsidR="00B06461" w:rsidRPr="00A413B1" w:rsidRDefault="00B06461" w:rsidP="00F87AFE">
            <w:pPr>
              <w:ind w:left="-106"/>
              <w:jc w:val="center"/>
            </w:pPr>
          </w:p>
        </w:tc>
        <w:tc>
          <w:tcPr>
            <w:tcW w:w="2586" w:type="dxa"/>
            <w:vAlign w:val="center"/>
          </w:tcPr>
          <w:p w14:paraId="1A47E8D0" w14:textId="77777777" w:rsidR="00B06461" w:rsidRPr="00A413B1" w:rsidRDefault="00B06461" w:rsidP="00F87AFE">
            <w:pPr>
              <w:ind w:left="-106"/>
              <w:jc w:val="center"/>
            </w:pPr>
          </w:p>
        </w:tc>
      </w:tr>
      <w:tr w:rsidR="00B06461" w:rsidRPr="00A413B1" w14:paraId="411D5FF1" w14:textId="77777777" w:rsidTr="00F87AFE">
        <w:trPr>
          <w:jc w:val="center"/>
        </w:trPr>
        <w:tc>
          <w:tcPr>
            <w:tcW w:w="1830" w:type="dxa"/>
            <w:vAlign w:val="center"/>
          </w:tcPr>
          <w:p w14:paraId="4D45C2C5" w14:textId="77777777" w:rsidR="00B06461" w:rsidRPr="00A413B1" w:rsidRDefault="00B06461" w:rsidP="00F87AFE">
            <w:pPr>
              <w:ind w:right="-103"/>
            </w:pPr>
            <w:r w:rsidRPr="00A413B1">
              <w:t>RF (+/-)</w:t>
            </w:r>
          </w:p>
        </w:tc>
        <w:tc>
          <w:tcPr>
            <w:tcW w:w="2586" w:type="dxa"/>
            <w:vAlign w:val="center"/>
          </w:tcPr>
          <w:p w14:paraId="084DE732" w14:textId="77777777" w:rsidR="00B06461" w:rsidRPr="00A413B1" w:rsidRDefault="00B06461" w:rsidP="00F87AFE">
            <w:pPr>
              <w:ind w:left="-106"/>
              <w:jc w:val="center"/>
            </w:pPr>
            <w:r>
              <w:t>1.070 (0.42-2.72) 0.885</w:t>
            </w:r>
          </w:p>
        </w:tc>
        <w:tc>
          <w:tcPr>
            <w:tcW w:w="2586" w:type="dxa"/>
            <w:vAlign w:val="center"/>
          </w:tcPr>
          <w:p w14:paraId="2FAB24A9" w14:textId="77777777" w:rsidR="00B06461" w:rsidRPr="00A413B1" w:rsidRDefault="00B06461" w:rsidP="00F87AFE">
            <w:pPr>
              <w:ind w:left="-106"/>
              <w:jc w:val="center"/>
            </w:pPr>
          </w:p>
        </w:tc>
        <w:tc>
          <w:tcPr>
            <w:tcW w:w="2586" w:type="dxa"/>
            <w:vAlign w:val="center"/>
          </w:tcPr>
          <w:p w14:paraId="53AA2369" w14:textId="77777777" w:rsidR="00B06461" w:rsidRPr="00A413B1" w:rsidRDefault="00B06461" w:rsidP="00F87AFE">
            <w:pPr>
              <w:ind w:left="-106"/>
              <w:jc w:val="center"/>
            </w:pPr>
          </w:p>
        </w:tc>
      </w:tr>
      <w:tr w:rsidR="00B06461" w:rsidRPr="00A413B1" w14:paraId="06604981" w14:textId="77777777" w:rsidTr="00F87AFE">
        <w:trPr>
          <w:jc w:val="center"/>
        </w:trPr>
        <w:tc>
          <w:tcPr>
            <w:tcW w:w="1830" w:type="dxa"/>
            <w:vAlign w:val="center"/>
          </w:tcPr>
          <w:p w14:paraId="1EF67080" w14:textId="77777777" w:rsidR="00B06461" w:rsidRPr="00A413B1" w:rsidRDefault="00B06461" w:rsidP="00F87AFE">
            <w:pPr>
              <w:ind w:right="-103"/>
            </w:pPr>
            <w:r w:rsidRPr="00A413B1">
              <w:t>ACPA (+/-)</w:t>
            </w:r>
          </w:p>
        </w:tc>
        <w:tc>
          <w:tcPr>
            <w:tcW w:w="2586" w:type="dxa"/>
            <w:vAlign w:val="center"/>
          </w:tcPr>
          <w:p w14:paraId="6F46B112" w14:textId="77777777" w:rsidR="00B06461" w:rsidRPr="00A413B1" w:rsidRDefault="00B06461" w:rsidP="00F87AFE">
            <w:pPr>
              <w:ind w:left="-106"/>
              <w:jc w:val="center"/>
            </w:pPr>
            <w:r>
              <w:t>2.12 (0.789-5.66) 0.132</w:t>
            </w:r>
          </w:p>
        </w:tc>
        <w:tc>
          <w:tcPr>
            <w:tcW w:w="2586" w:type="dxa"/>
            <w:vAlign w:val="center"/>
          </w:tcPr>
          <w:p w14:paraId="0603DFD3" w14:textId="77777777" w:rsidR="00B06461" w:rsidRPr="00A413B1" w:rsidRDefault="00B06461" w:rsidP="00F87AFE">
            <w:pPr>
              <w:ind w:left="-106"/>
              <w:jc w:val="center"/>
            </w:pPr>
            <w:r>
              <w:t>2</w:t>
            </w:r>
          </w:p>
        </w:tc>
        <w:tc>
          <w:tcPr>
            <w:tcW w:w="2586" w:type="dxa"/>
            <w:vAlign w:val="center"/>
          </w:tcPr>
          <w:p w14:paraId="5DAE64DD" w14:textId="77777777" w:rsidR="00B06461" w:rsidRPr="00A413B1" w:rsidRDefault="00B06461" w:rsidP="00F87AFE">
            <w:pPr>
              <w:ind w:left="-106"/>
              <w:jc w:val="center"/>
            </w:pPr>
          </w:p>
        </w:tc>
      </w:tr>
      <w:tr w:rsidR="00B06461" w:rsidRPr="00A413B1" w14:paraId="742EC8E7" w14:textId="77777777" w:rsidTr="00F87AFE">
        <w:trPr>
          <w:jc w:val="center"/>
        </w:trPr>
        <w:tc>
          <w:tcPr>
            <w:tcW w:w="1830" w:type="dxa"/>
            <w:vAlign w:val="center"/>
          </w:tcPr>
          <w:p w14:paraId="36F09DD3" w14:textId="77777777" w:rsidR="00B06461" w:rsidRPr="00A413B1" w:rsidRDefault="00B06461" w:rsidP="00F87AFE">
            <w:pPr>
              <w:ind w:right="-103"/>
            </w:pPr>
            <w:r w:rsidRPr="00A413B1">
              <w:t>TJC*</w:t>
            </w:r>
          </w:p>
        </w:tc>
        <w:tc>
          <w:tcPr>
            <w:tcW w:w="2586" w:type="dxa"/>
            <w:vAlign w:val="center"/>
          </w:tcPr>
          <w:p w14:paraId="47E377D3" w14:textId="77777777" w:rsidR="00B06461" w:rsidRPr="00A413B1" w:rsidRDefault="00B06461" w:rsidP="00F87AFE">
            <w:pPr>
              <w:ind w:left="-106"/>
              <w:jc w:val="center"/>
            </w:pPr>
            <w:r>
              <w:t xml:space="preserve">0.906 (0.83-0.98) </w:t>
            </w:r>
            <w:r w:rsidRPr="00ED0FA9">
              <w:rPr>
                <w:b/>
              </w:rPr>
              <w:t>0.015</w:t>
            </w:r>
          </w:p>
        </w:tc>
        <w:tc>
          <w:tcPr>
            <w:tcW w:w="2586" w:type="dxa"/>
            <w:vAlign w:val="center"/>
          </w:tcPr>
          <w:p w14:paraId="7C78C120" w14:textId="77777777" w:rsidR="00B06461" w:rsidRPr="00A413B1" w:rsidRDefault="00B06461" w:rsidP="00F87AFE">
            <w:pPr>
              <w:ind w:left="-106"/>
              <w:jc w:val="center"/>
            </w:pPr>
            <w:r>
              <w:t xml:space="preserve">0.893 (0.81-0.98) </w:t>
            </w:r>
            <w:r w:rsidRPr="00ED0FA9">
              <w:rPr>
                <w:b/>
              </w:rPr>
              <w:t>0.01</w:t>
            </w:r>
            <w:r>
              <w:rPr>
                <w:b/>
              </w:rPr>
              <w:t>4</w:t>
            </w:r>
          </w:p>
        </w:tc>
        <w:tc>
          <w:tcPr>
            <w:tcW w:w="2586" w:type="dxa"/>
            <w:vAlign w:val="center"/>
          </w:tcPr>
          <w:p w14:paraId="3F95E2E9" w14:textId="77777777" w:rsidR="00B06461" w:rsidRPr="00A413B1" w:rsidRDefault="00B06461" w:rsidP="00F87AFE">
            <w:pPr>
              <w:ind w:left="-106"/>
              <w:jc w:val="center"/>
            </w:pPr>
          </w:p>
        </w:tc>
      </w:tr>
      <w:tr w:rsidR="00B06461" w:rsidRPr="00A413B1" w14:paraId="1FF85928" w14:textId="77777777" w:rsidTr="00F87AFE">
        <w:trPr>
          <w:jc w:val="center"/>
        </w:trPr>
        <w:tc>
          <w:tcPr>
            <w:tcW w:w="1830" w:type="dxa"/>
            <w:vAlign w:val="center"/>
          </w:tcPr>
          <w:p w14:paraId="41DE31F7" w14:textId="77777777" w:rsidR="00B06461" w:rsidRPr="00A413B1" w:rsidRDefault="00B06461" w:rsidP="00F87AFE">
            <w:pPr>
              <w:ind w:right="-103"/>
            </w:pPr>
            <w:r w:rsidRPr="00A413B1">
              <w:t>SJC*</w:t>
            </w:r>
          </w:p>
        </w:tc>
        <w:tc>
          <w:tcPr>
            <w:tcW w:w="2586" w:type="dxa"/>
            <w:vAlign w:val="center"/>
          </w:tcPr>
          <w:p w14:paraId="042FA7E0" w14:textId="77777777" w:rsidR="00B06461" w:rsidRPr="00A413B1" w:rsidRDefault="00B06461" w:rsidP="00F87AFE">
            <w:pPr>
              <w:ind w:left="-106"/>
              <w:jc w:val="center"/>
            </w:pPr>
            <w:r>
              <w:t>1.011 (0.93-1.11) 0.715</w:t>
            </w:r>
          </w:p>
        </w:tc>
        <w:tc>
          <w:tcPr>
            <w:tcW w:w="2586" w:type="dxa"/>
            <w:vAlign w:val="center"/>
          </w:tcPr>
          <w:p w14:paraId="3347F95E" w14:textId="77777777" w:rsidR="00B06461" w:rsidRPr="00A413B1" w:rsidRDefault="00B06461" w:rsidP="00F87AFE">
            <w:pPr>
              <w:ind w:left="-106"/>
              <w:jc w:val="center"/>
            </w:pPr>
          </w:p>
        </w:tc>
        <w:tc>
          <w:tcPr>
            <w:tcW w:w="2586" w:type="dxa"/>
            <w:vAlign w:val="center"/>
          </w:tcPr>
          <w:p w14:paraId="6B365F71" w14:textId="77777777" w:rsidR="00B06461" w:rsidRPr="00A413B1" w:rsidRDefault="00B06461" w:rsidP="00F87AFE">
            <w:pPr>
              <w:ind w:left="-106"/>
              <w:jc w:val="center"/>
            </w:pPr>
          </w:p>
        </w:tc>
      </w:tr>
      <w:tr w:rsidR="00B06461" w:rsidRPr="00A413B1" w14:paraId="55A1E986" w14:textId="77777777" w:rsidTr="00F87AFE">
        <w:trPr>
          <w:jc w:val="center"/>
        </w:trPr>
        <w:tc>
          <w:tcPr>
            <w:tcW w:w="1830" w:type="dxa"/>
            <w:vAlign w:val="center"/>
          </w:tcPr>
          <w:p w14:paraId="1581049D" w14:textId="77777777" w:rsidR="00B06461" w:rsidRPr="00A413B1" w:rsidRDefault="00B06461" w:rsidP="00F87AFE">
            <w:pPr>
              <w:ind w:right="-103"/>
            </w:pPr>
            <w:r w:rsidRPr="00A413B1">
              <w:t>CRP*</w:t>
            </w:r>
          </w:p>
        </w:tc>
        <w:tc>
          <w:tcPr>
            <w:tcW w:w="2586" w:type="dxa"/>
            <w:vAlign w:val="center"/>
          </w:tcPr>
          <w:p w14:paraId="119AAD8A" w14:textId="77777777" w:rsidR="00B06461" w:rsidRPr="00A413B1" w:rsidRDefault="00B06461" w:rsidP="00F87AFE">
            <w:pPr>
              <w:ind w:left="-106"/>
              <w:jc w:val="center"/>
            </w:pPr>
            <w:r>
              <w:t>0.977 (0.95-1.00) 0.098</w:t>
            </w:r>
          </w:p>
        </w:tc>
        <w:tc>
          <w:tcPr>
            <w:tcW w:w="2586" w:type="dxa"/>
            <w:vAlign w:val="center"/>
          </w:tcPr>
          <w:p w14:paraId="76004AF1" w14:textId="77777777" w:rsidR="00B06461" w:rsidRPr="00A413B1" w:rsidRDefault="00B06461" w:rsidP="00F87AFE">
            <w:pPr>
              <w:ind w:left="-106"/>
              <w:jc w:val="center"/>
            </w:pPr>
            <w:r>
              <w:t>0.975 (0.94-1.01) 0.125</w:t>
            </w:r>
          </w:p>
        </w:tc>
        <w:tc>
          <w:tcPr>
            <w:tcW w:w="2586" w:type="dxa"/>
            <w:vAlign w:val="center"/>
          </w:tcPr>
          <w:p w14:paraId="0447E828" w14:textId="77777777" w:rsidR="00B06461" w:rsidRPr="00A413B1" w:rsidRDefault="00B06461" w:rsidP="00F87AFE">
            <w:pPr>
              <w:ind w:left="-106"/>
              <w:jc w:val="center"/>
            </w:pPr>
          </w:p>
        </w:tc>
      </w:tr>
      <w:tr w:rsidR="00B06461" w:rsidRPr="00A413B1" w14:paraId="4F646170" w14:textId="77777777" w:rsidTr="00F87AFE">
        <w:trPr>
          <w:jc w:val="center"/>
        </w:trPr>
        <w:tc>
          <w:tcPr>
            <w:tcW w:w="1830" w:type="dxa"/>
            <w:vAlign w:val="center"/>
          </w:tcPr>
          <w:p w14:paraId="3F888CDA" w14:textId="77777777" w:rsidR="00B06461" w:rsidRPr="00A413B1" w:rsidRDefault="00B06461" w:rsidP="00F87AFE">
            <w:pPr>
              <w:ind w:right="-103"/>
            </w:pPr>
            <w:r w:rsidRPr="00A413B1">
              <w:t>DAS28*</w:t>
            </w:r>
          </w:p>
        </w:tc>
        <w:tc>
          <w:tcPr>
            <w:tcW w:w="2586" w:type="dxa"/>
            <w:vAlign w:val="center"/>
          </w:tcPr>
          <w:p w14:paraId="7490527F" w14:textId="77777777" w:rsidR="00B06461" w:rsidRPr="00A413B1" w:rsidRDefault="00B06461" w:rsidP="00F87AFE">
            <w:pPr>
              <w:ind w:left="-106"/>
              <w:jc w:val="center"/>
            </w:pPr>
            <w:r>
              <w:t xml:space="preserve">0.701 (0.49-0.99) </w:t>
            </w:r>
            <w:r w:rsidRPr="005D1B22">
              <w:t>0.049</w:t>
            </w:r>
          </w:p>
        </w:tc>
        <w:tc>
          <w:tcPr>
            <w:tcW w:w="2586" w:type="dxa"/>
            <w:vAlign w:val="center"/>
          </w:tcPr>
          <w:p w14:paraId="5FB9C107" w14:textId="77777777" w:rsidR="00B06461" w:rsidRPr="00A413B1" w:rsidRDefault="00B06461" w:rsidP="00F87AFE">
            <w:pPr>
              <w:ind w:left="-106"/>
              <w:jc w:val="center"/>
            </w:pPr>
          </w:p>
        </w:tc>
        <w:tc>
          <w:tcPr>
            <w:tcW w:w="2586" w:type="dxa"/>
            <w:vAlign w:val="center"/>
          </w:tcPr>
          <w:p w14:paraId="742F2326" w14:textId="77777777" w:rsidR="00B06461" w:rsidRPr="00A413B1" w:rsidRDefault="00B06461" w:rsidP="00F87AFE">
            <w:pPr>
              <w:ind w:left="-106"/>
              <w:jc w:val="center"/>
            </w:pPr>
            <w:r>
              <w:t>0.645</w:t>
            </w:r>
            <w:r w:rsidRPr="00A413B1">
              <w:t xml:space="preserve"> (</w:t>
            </w:r>
            <w:r>
              <w:t>0.44</w:t>
            </w:r>
            <w:r w:rsidRPr="00A413B1">
              <w:t>-</w:t>
            </w:r>
            <w:r>
              <w:t>0.95</w:t>
            </w:r>
            <w:r w:rsidRPr="00A413B1">
              <w:t xml:space="preserve">) </w:t>
            </w:r>
            <w:r w:rsidRPr="005D1B22">
              <w:rPr>
                <w:b/>
              </w:rPr>
              <w:t>0.028</w:t>
            </w:r>
          </w:p>
        </w:tc>
      </w:tr>
      <w:tr w:rsidR="00B06461" w:rsidRPr="00BA4C19" w14:paraId="78B3ED0A" w14:textId="77777777" w:rsidTr="00F87AFE">
        <w:trPr>
          <w:jc w:val="center"/>
        </w:trPr>
        <w:tc>
          <w:tcPr>
            <w:tcW w:w="1830" w:type="dxa"/>
            <w:vAlign w:val="center"/>
          </w:tcPr>
          <w:p w14:paraId="58FAF09C" w14:textId="77777777" w:rsidR="00B06461" w:rsidRPr="00BA4C19" w:rsidRDefault="00B06461" w:rsidP="00F87AFE">
            <w:pPr>
              <w:ind w:right="-103"/>
            </w:pPr>
            <w:r w:rsidRPr="00BA4C19">
              <w:rPr>
                <w:i/>
              </w:rPr>
              <w:t>SOCS1</w:t>
            </w:r>
            <w:r w:rsidRPr="00BA4C19">
              <w:t>*</w:t>
            </w:r>
            <w:r w:rsidRPr="00BA4C19">
              <w:rPr>
                <w:rStyle w:val="Ninguno"/>
                <w:bCs/>
                <w:color w:val="000000" w:themeColor="text1"/>
              </w:rPr>
              <w:t>†</w:t>
            </w:r>
          </w:p>
        </w:tc>
        <w:tc>
          <w:tcPr>
            <w:tcW w:w="2586" w:type="dxa"/>
            <w:vAlign w:val="center"/>
          </w:tcPr>
          <w:p w14:paraId="2DED723B" w14:textId="77777777" w:rsidR="00B06461" w:rsidRPr="00BA4C19" w:rsidRDefault="00B06461" w:rsidP="00F87AFE">
            <w:pPr>
              <w:ind w:left="-106"/>
              <w:jc w:val="center"/>
            </w:pPr>
            <w:r w:rsidRPr="00BA4C19">
              <w:t xml:space="preserve">6.102 (1.38-27.13) </w:t>
            </w:r>
            <w:r w:rsidRPr="00BA4C19">
              <w:rPr>
                <w:b/>
              </w:rPr>
              <w:t>0.017</w:t>
            </w:r>
          </w:p>
        </w:tc>
        <w:tc>
          <w:tcPr>
            <w:tcW w:w="2586" w:type="dxa"/>
            <w:vAlign w:val="center"/>
          </w:tcPr>
          <w:p w14:paraId="094407F2" w14:textId="77777777" w:rsidR="00B06461" w:rsidRPr="00BA4C19" w:rsidRDefault="00B06461" w:rsidP="00F87AFE">
            <w:pPr>
              <w:ind w:left="-106"/>
              <w:jc w:val="center"/>
            </w:pPr>
            <w:r w:rsidRPr="00BA4C19">
              <w:t xml:space="preserve">9.78 (1.50-60.60) </w:t>
            </w:r>
            <w:r w:rsidRPr="00BA4C19">
              <w:rPr>
                <w:b/>
              </w:rPr>
              <w:t>0.014</w:t>
            </w:r>
          </w:p>
        </w:tc>
        <w:tc>
          <w:tcPr>
            <w:tcW w:w="2586" w:type="dxa"/>
            <w:vAlign w:val="center"/>
          </w:tcPr>
          <w:p w14:paraId="11F17F79" w14:textId="77777777" w:rsidR="00B06461" w:rsidRPr="00BA4C19" w:rsidRDefault="00B06461" w:rsidP="00F87AFE">
            <w:pPr>
              <w:ind w:left="-106"/>
              <w:jc w:val="center"/>
            </w:pPr>
            <w:r w:rsidRPr="00BA4C19">
              <w:t xml:space="preserve">10.621 (1.75-65.5) </w:t>
            </w:r>
            <w:r w:rsidRPr="00BA4C19">
              <w:rPr>
                <w:b/>
              </w:rPr>
              <w:t>0.010</w:t>
            </w:r>
          </w:p>
        </w:tc>
      </w:tr>
    </w:tbl>
    <w:p w14:paraId="29999FA8" w14:textId="77777777" w:rsidR="00B06461" w:rsidRPr="00BA4C19" w:rsidRDefault="00B06461" w:rsidP="00B06461">
      <w:pPr>
        <w:ind w:left="993" w:right="1200"/>
      </w:pPr>
    </w:p>
    <w:p w14:paraId="058EAFCD" w14:textId="77777777" w:rsidR="00B06461" w:rsidRPr="00BA4C19" w:rsidRDefault="00B06461" w:rsidP="00B06461">
      <w:pPr>
        <w:pStyle w:val="Cuerpo"/>
        <w:ind w:right="66"/>
        <w:jc w:val="both"/>
        <w:rPr>
          <w:rStyle w:val="Ninguno"/>
          <w:bCs/>
          <w:color w:val="000000" w:themeColor="text1"/>
        </w:rPr>
      </w:pPr>
      <w:r w:rsidRPr="00BA4C19">
        <w:rPr>
          <w:rStyle w:val="Ninguno"/>
          <w:bCs/>
          <w:color w:val="000000" w:themeColor="text1"/>
        </w:rPr>
        <w:t xml:space="preserve">M: male; F: female; RF: rheumatoid factor; ACPA: anti-citrullinated proteins antibodies; TJC: tender joint count; SJC: swollen joint count; CRP: C-reactive protein; DAS28: disease activity score calculated with the 28 joint count; </w:t>
      </w:r>
      <w:r w:rsidRPr="00BA4C19">
        <w:rPr>
          <w:rStyle w:val="Ninguno"/>
          <w:bCs/>
          <w:i/>
          <w:color w:val="000000" w:themeColor="text1"/>
        </w:rPr>
        <w:t>SOCS1</w:t>
      </w:r>
      <w:r w:rsidRPr="00BA4C19">
        <w:rPr>
          <w:rStyle w:val="Ninguno"/>
          <w:bCs/>
          <w:color w:val="000000" w:themeColor="text1"/>
        </w:rPr>
        <w:t xml:space="preserve">: suppressor of cytokine signaling; </w:t>
      </w:r>
      <w:r w:rsidRPr="00BA4C19">
        <w:rPr>
          <w:rStyle w:val="Ninguno"/>
          <w:bCs/>
          <w:color w:val="000000" w:themeColor="text1"/>
          <w:vertAlign w:val="superscript"/>
        </w:rPr>
        <w:t>&amp;</w:t>
      </w:r>
      <w:r w:rsidRPr="00BA4C19">
        <w:rPr>
          <w:rStyle w:val="Ninguno"/>
          <w:bCs/>
          <w:color w:val="000000" w:themeColor="text1"/>
        </w:rPr>
        <w:t xml:space="preserve"> smoking reported as never/ever (missing data in 1 patient).</w:t>
      </w:r>
    </w:p>
    <w:p w14:paraId="4DFAEEB0" w14:textId="77777777" w:rsidR="00B06461" w:rsidRPr="00BA4C19" w:rsidRDefault="00B06461" w:rsidP="00B06461">
      <w:pPr>
        <w:pStyle w:val="Cuerpo"/>
        <w:ind w:right="66"/>
        <w:jc w:val="both"/>
        <w:rPr>
          <w:rStyle w:val="Ninguno"/>
          <w:bCs/>
          <w:color w:val="000000" w:themeColor="text1"/>
        </w:rPr>
      </w:pPr>
      <w:r w:rsidRPr="00BA4C19">
        <w:rPr>
          <w:rStyle w:val="Ninguno"/>
          <w:bCs/>
          <w:color w:val="000000" w:themeColor="text1"/>
        </w:rPr>
        <w:t xml:space="preserve">$ odd ratio (95% CI) p-value </w:t>
      </w:r>
    </w:p>
    <w:p w14:paraId="2EA3BE04" w14:textId="77777777" w:rsidR="00B06461" w:rsidRPr="00BA4C19" w:rsidRDefault="00B06461" w:rsidP="00B06461">
      <w:pPr>
        <w:pStyle w:val="Cuerpo"/>
        <w:ind w:right="66"/>
        <w:jc w:val="both"/>
        <w:rPr>
          <w:rStyle w:val="Ninguno"/>
          <w:bCs/>
          <w:color w:val="000000" w:themeColor="text1"/>
        </w:rPr>
      </w:pPr>
      <w:r w:rsidRPr="00BA4C19">
        <w:rPr>
          <w:rStyle w:val="Ninguno"/>
          <w:bCs/>
          <w:color w:val="000000" w:themeColor="text1"/>
        </w:rPr>
        <w:t xml:space="preserve">*Median (interquartile range);  </w:t>
      </w:r>
    </w:p>
    <w:p w14:paraId="5ABD5E64" w14:textId="77777777" w:rsidR="00B06461" w:rsidRPr="00BA4C19" w:rsidRDefault="00B06461" w:rsidP="00B06461">
      <w:pPr>
        <w:pStyle w:val="Cuerpo"/>
        <w:ind w:right="66"/>
        <w:jc w:val="both"/>
        <w:rPr>
          <w:rStyle w:val="Ninguno"/>
          <w:bCs/>
          <w:color w:val="auto"/>
        </w:rPr>
      </w:pPr>
      <w:r>
        <w:rPr>
          <w:rStyle w:val="Ninguno"/>
          <w:bCs/>
          <w:color w:val="auto"/>
        </w:rPr>
        <w:t>† (</w:t>
      </w:r>
      <w:r w:rsidRPr="00BA4C19">
        <w:rPr>
          <w:rStyle w:val="Ninguno"/>
          <w:bCs/>
          <w:color w:val="auto"/>
        </w:rPr>
        <w:t>normalized quantity)</w:t>
      </w:r>
    </w:p>
    <w:p w14:paraId="5C5737FF" w14:textId="6C30058D" w:rsidR="00B06461" w:rsidRDefault="00B064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b/>
        </w:rPr>
      </w:pPr>
      <w:r>
        <w:rPr>
          <w:b/>
        </w:rPr>
        <w:br w:type="page"/>
      </w:r>
    </w:p>
    <w:p w14:paraId="1569370F" w14:textId="067F6A71" w:rsidR="00883241" w:rsidRPr="00C82C56" w:rsidRDefault="00883241" w:rsidP="00883241">
      <w:pPr>
        <w:ind w:right="1200"/>
        <w:rPr>
          <w:b/>
        </w:rPr>
      </w:pPr>
      <w:r w:rsidRPr="000544AE">
        <w:rPr>
          <w:b/>
        </w:rPr>
        <w:lastRenderedPageBreak/>
        <w:t xml:space="preserve">Supplementary Table </w:t>
      </w:r>
      <w:r>
        <w:rPr>
          <w:b/>
        </w:rPr>
        <w:t>5</w:t>
      </w:r>
      <w:r>
        <w:rPr>
          <w:b/>
        </w:rPr>
        <w:t>.</w:t>
      </w:r>
      <w:r w:rsidRPr="000544AE">
        <w:rPr>
          <w:b/>
        </w:rPr>
        <w:t xml:space="preserve"> </w:t>
      </w:r>
      <w:r w:rsidRPr="00C82C56">
        <w:rPr>
          <w:b/>
        </w:rPr>
        <w:t>Predictive values :</w:t>
      </w:r>
      <w:r>
        <w:rPr>
          <w:b/>
        </w:rPr>
        <w:t xml:space="preserve"> </w:t>
      </w:r>
    </w:p>
    <w:p w14:paraId="0071E503" w14:textId="77777777" w:rsidR="00883241" w:rsidRDefault="00883241" w:rsidP="00883241">
      <w:pPr>
        <w:ind w:left="993" w:right="1200"/>
      </w:pPr>
    </w:p>
    <w:p w14:paraId="2C6B5E29" w14:textId="77777777" w:rsidR="00883241" w:rsidRDefault="00883241" w:rsidP="00883241">
      <w:pPr>
        <w:ind w:left="993" w:right="1200"/>
      </w:pPr>
    </w:p>
    <w:tbl>
      <w:tblPr>
        <w:tblStyle w:val="Tablaconcuadrcula"/>
        <w:tblW w:w="9588" w:type="dxa"/>
        <w:jc w:val="center"/>
        <w:tblLook w:val="04A0" w:firstRow="1" w:lastRow="0" w:firstColumn="1" w:lastColumn="0" w:noHBand="0" w:noVBand="1"/>
      </w:tblPr>
      <w:tblGrid>
        <w:gridCol w:w="1840"/>
        <w:gridCol w:w="2599"/>
        <w:gridCol w:w="2395"/>
        <w:gridCol w:w="2754"/>
      </w:tblGrid>
      <w:tr w:rsidR="00883241" w:rsidRPr="00A413B1" w14:paraId="44019922" w14:textId="77777777" w:rsidTr="00F87AFE">
        <w:trPr>
          <w:jc w:val="center"/>
        </w:trPr>
        <w:tc>
          <w:tcPr>
            <w:tcW w:w="1830" w:type="dxa"/>
            <w:vAlign w:val="center"/>
          </w:tcPr>
          <w:p w14:paraId="2E081BF8" w14:textId="77777777" w:rsidR="00883241" w:rsidRPr="00A413B1" w:rsidRDefault="00883241" w:rsidP="00F87AFE">
            <w:pPr>
              <w:ind w:right="-103"/>
              <w:jc w:val="center"/>
              <w:rPr>
                <w:lang w:val="en-GB"/>
              </w:rPr>
            </w:pPr>
          </w:p>
        </w:tc>
        <w:tc>
          <w:tcPr>
            <w:tcW w:w="2586" w:type="dxa"/>
            <w:vAlign w:val="center"/>
          </w:tcPr>
          <w:p w14:paraId="0825CC9B" w14:textId="77777777" w:rsidR="00883241" w:rsidRPr="00A413B1" w:rsidRDefault="00883241" w:rsidP="00F87AFE">
            <w:pPr>
              <w:jc w:val="center"/>
            </w:pPr>
            <w:r>
              <w:t>AUROC</w:t>
            </w:r>
            <w:r>
              <w:rPr>
                <w:vertAlign w:val="superscript"/>
              </w:rPr>
              <w:t>£</w:t>
            </w:r>
          </w:p>
        </w:tc>
        <w:tc>
          <w:tcPr>
            <w:tcW w:w="2383" w:type="dxa"/>
            <w:vAlign w:val="center"/>
          </w:tcPr>
          <w:p w14:paraId="2D27076D" w14:textId="77777777" w:rsidR="00883241" w:rsidRPr="00A413B1" w:rsidRDefault="00883241" w:rsidP="00F87AFE">
            <w:pPr>
              <w:jc w:val="center"/>
            </w:pPr>
            <w:r>
              <w:t>Cut-off</w:t>
            </w:r>
          </w:p>
        </w:tc>
        <w:tc>
          <w:tcPr>
            <w:tcW w:w="2740" w:type="dxa"/>
            <w:vAlign w:val="center"/>
          </w:tcPr>
          <w:p w14:paraId="4D54A9C4" w14:textId="77777777" w:rsidR="00883241" w:rsidRPr="00A413B1" w:rsidRDefault="00883241" w:rsidP="00F87AFE">
            <w:pPr>
              <w:jc w:val="center"/>
            </w:pPr>
            <w:r>
              <w:t>Predictive values</w:t>
            </w:r>
            <w:r w:rsidRPr="00E51CEE">
              <w:rPr>
                <w:vertAlign w:val="superscript"/>
              </w:rPr>
              <w:t>€</w:t>
            </w:r>
          </w:p>
        </w:tc>
      </w:tr>
      <w:tr w:rsidR="00883241" w:rsidRPr="00A413B1" w14:paraId="2FEACF22" w14:textId="77777777" w:rsidTr="00F87AFE">
        <w:trPr>
          <w:jc w:val="center"/>
        </w:trPr>
        <w:tc>
          <w:tcPr>
            <w:tcW w:w="1830" w:type="dxa"/>
            <w:vAlign w:val="center"/>
          </w:tcPr>
          <w:p w14:paraId="0C5C961B" w14:textId="77777777" w:rsidR="00883241" w:rsidRPr="00A413B1" w:rsidRDefault="00883241" w:rsidP="00F87AFE">
            <w:pPr>
              <w:ind w:right="-103"/>
            </w:pPr>
            <w:r w:rsidRPr="00A413B1">
              <w:t>Age* (years)</w:t>
            </w:r>
          </w:p>
        </w:tc>
        <w:tc>
          <w:tcPr>
            <w:tcW w:w="2586" w:type="dxa"/>
            <w:vAlign w:val="center"/>
          </w:tcPr>
          <w:p w14:paraId="56F73ABC" w14:textId="77777777" w:rsidR="00883241" w:rsidRPr="00A413B1" w:rsidRDefault="00883241" w:rsidP="00F87AFE">
            <w:pPr>
              <w:ind w:left="-106"/>
              <w:jc w:val="center"/>
            </w:pPr>
            <w:r>
              <w:t>0.623</w:t>
            </w:r>
            <w:r w:rsidRPr="00A413B1">
              <w:t xml:space="preserve"> (</w:t>
            </w:r>
            <w:r>
              <w:t>0.49</w:t>
            </w:r>
            <w:r w:rsidRPr="00A413B1">
              <w:t>-</w:t>
            </w:r>
            <w:r>
              <w:t>0.76</w:t>
            </w:r>
            <w:r w:rsidRPr="00A413B1">
              <w:t xml:space="preserve">) </w:t>
            </w:r>
            <w:r w:rsidRPr="000322DF">
              <w:t>0.072</w:t>
            </w:r>
          </w:p>
        </w:tc>
        <w:tc>
          <w:tcPr>
            <w:tcW w:w="2383" w:type="dxa"/>
            <w:vAlign w:val="center"/>
          </w:tcPr>
          <w:p w14:paraId="65952F96" w14:textId="77777777" w:rsidR="00883241" w:rsidRPr="00A413B1" w:rsidRDefault="00883241" w:rsidP="00F87AFE">
            <w:pPr>
              <w:ind w:left="-106"/>
              <w:jc w:val="center"/>
            </w:pPr>
            <w:r>
              <w:t>Over 60</w:t>
            </w:r>
          </w:p>
        </w:tc>
        <w:tc>
          <w:tcPr>
            <w:tcW w:w="2740" w:type="dxa"/>
            <w:vAlign w:val="center"/>
          </w:tcPr>
          <w:p w14:paraId="274F7FE9" w14:textId="77777777" w:rsidR="00883241" w:rsidRPr="00A413B1" w:rsidRDefault="00883241" w:rsidP="00F87AFE">
            <w:pPr>
              <w:ind w:left="-106"/>
              <w:jc w:val="center"/>
            </w:pPr>
            <w:r>
              <w:t>50%/67% - 1.50 - 71%/61%</w:t>
            </w:r>
          </w:p>
        </w:tc>
      </w:tr>
      <w:tr w:rsidR="00883241" w:rsidRPr="00A413B1" w14:paraId="24486236" w14:textId="77777777" w:rsidTr="00F87AFE">
        <w:trPr>
          <w:jc w:val="center"/>
        </w:trPr>
        <w:tc>
          <w:tcPr>
            <w:tcW w:w="1830" w:type="dxa"/>
            <w:vAlign w:val="center"/>
          </w:tcPr>
          <w:p w14:paraId="5E191BC0" w14:textId="77777777" w:rsidR="00883241" w:rsidRPr="00A413B1" w:rsidRDefault="00883241" w:rsidP="00F87AFE">
            <w:pPr>
              <w:ind w:right="-103"/>
            </w:pPr>
            <w:r w:rsidRPr="00A413B1">
              <w:t>TJC*</w:t>
            </w:r>
          </w:p>
        </w:tc>
        <w:tc>
          <w:tcPr>
            <w:tcW w:w="2586" w:type="dxa"/>
            <w:vAlign w:val="center"/>
          </w:tcPr>
          <w:p w14:paraId="044A6AC6" w14:textId="77777777" w:rsidR="00883241" w:rsidRPr="00A413B1" w:rsidRDefault="00883241" w:rsidP="00F87AFE">
            <w:pPr>
              <w:ind w:left="-106"/>
              <w:jc w:val="center"/>
            </w:pPr>
            <w:r>
              <w:t>0.326</w:t>
            </w:r>
            <w:r w:rsidRPr="00A413B1">
              <w:t xml:space="preserve"> (</w:t>
            </w:r>
            <w:r>
              <w:t>0.20</w:t>
            </w:r>
            <w:r w:rsidRPr="00A413B1">
              <w:t>-</w:t>
            </w:r>
            <w:r>
              <w:t>0.45</w:t>
            </w:r>
            <w:r w:rsidRPr="00A413B1">
              <w:t xml:space="preserve">) </w:t>
            </w:r>
            <w:r w:rsidRPr="00ED0FA9">
              <w:rPr>
                <w:b/>
              </w:rPr>
              <w:t>0.01</w:t>
            </w:r>
            <w:r>
              <w:rPr>
                <w:b/>
              </w:rPr>
              <w:t>3</w:t>
            </w:r>
          </w:p>
        </w:tc>
        <w:tc>
          <w:tcPr>
            <w:tcW w:w="2383" w:type="dxa"/>
            <w:vAlign w:val="center"/>
          </w:tcPr>
          <w:p w14:paraId="35EECF20" w14:textId="77777777" w:rsidR="00883241" w:rsidRPr="00A413B1" w:rsidRDefault="00883241" w:rsidP="00F87AFE">
            <w:pPr>
              <w:ind w:left="-106"/>
              <w:jc w:val="center"/>
            </w:pPr>
            <w:r>
              <w:t>Less/equal 3</w:t>
            </w:r>
          </w:p>
        </w:tc>
        <w:tc>
          <w:tcPr>
            <w:tcW w:w="2740" w:type="dxa"/>
            <w:vAlign w:val="center"/>
          </w:tcPr>
          <w:p w14:paraId="258CC403" w14:textId="77777777" w:rsidR="00883241" w:rsidRPr="00A413B1" w:rsidRDefault="00883241" w:rsidP="00F87AFE">
            <w:pPr>
              <w:ind w:left="-106"/>
              <w:jc w:val="center"/>
            </w:pPr>
            <w:r>
              <w:t>58%/72% - 2.1 - 75%/67%</w:t>
            </w:r>
          </w:p>
        </w:tc>
      </w:tr>
      <w:tr w:rsidR="00883241" w:rsidRPr="00A413B1" w14:paraId="4F26F1B3" w14:textId="77777777" w:rsidTr="00F87AFE">
        <w:trPr>
          <w:jc w:val="center"/>
        </w:trPr>
        <w:tc>
          <w:tcPr>
            <w:tcW w:w="1830" w:type="dxa"/>
            <w:vAlign w:val="center"/>
          </w:tcPr>
          <w:p w14:paraId="07EC7129" w14:textId="77777777" w:rsidR="00883241" w:rsidRPr="00A413B1" w:rsidRDefault="00883241" w:rsidP="00F87AFE">
            <w:pPr>
              <w:ind w:right="-103"/>
            </w:pPr>
            <w:r w:rsidRPr="00A413B1">
              <w:t>CRP*</w:t>
            </w:r>
          </w:p>
        </w:tc>
        <w:tc>
          <w:tcPr>
            <w:tcW w:w="2586" w:type="dxa"/>
            <w:vAlign w:val="center"/>
          </w:tcPr>
          <w:p w14:paraId="14BDE692" w14:textId="77777777" w:rsidR="00883241" w:rsidRPr="00A413B1" w:rsidRDefault="00883241" w:rsidP="00F87AFE">
            <w:pPr>
              <w:ind w:left="-106"/>
              <w:jc w:val="center"/>
            </w:pPr>
            <w:r>
              <w:t>0.401</w:t>
            </w:r>
            <w:r w:rsidRPr="00A413B1">
              <w:t xml:space="preserve"> (</w:t>
            </w:r>
            <w:r>
              <w:t>0.27</w:t>
            </w:r>
            <w:r w:rsidRPr="00A413B1">
              <w:t>-</w:t>
            </w:r>
            <w:r>
              <w:t>0.53</w:t>
            </w:r>
            <w:r w:rsidRPr="00A413B1">
              <w:t xml:space="preserve">) </w:t>
            </w:r>
            <w:r w:rsidRPr="000322DF">
              <w:t>0.156</w:t>
            </w:r>
          </w:p>
        </w:tc>
        <w:tc>
          <w:tcPr>
            <w:tcW w:w="2383" w:type="dxa"/>
            <w:vAlign w:val="center"/>
          </w:tcPr>
          <w:p w14:paraId="54433D1D" w14:textId="77777777" w:rsidR="00883241" w:rsidRPr="00A413B1" w:rsidRDefault="00883241" w:rsidP="00F87AFE">
            <w:pPr>
              <w:ind w:left="-106"/>
              <w:jc w:val="center"/>
            </w:pPr>
            <w:r>
              <w:t>Detectable (&gt;5 mg/L)</w:t>
            </w:r>
          </w:p>
        </w:tc>
        <w:tc>
          <w:tcPr>
            <w:tcW w:w="2740" w:type="dxa"/>
            <w:vAlign w:val="center"/>
          </w:tcPr>
          <w:p w14:paraId="328C65B7" w14:textId="77777777" w:rsidR="00883241" w:rsidRPr="00A413B1" w:rsidRDefault="00883241" w:rsidP="00F87AFE">
            <w:pPr>
              <w:ind w:left="-106"/>
              <w:jc w:val="center"/>
            </w:pPr>
            <w:r>
              <w:t>46%/67% - 1.39 - 67%/59%</w:t>
            </w:r>
          </w:p>
        </w:tc>
      </w:tr>
      <w:tr w:rsidR="00883241" w:rsidRPr="00A413B1" w14:paraId="77D589EF" w14:textId="77777777" w:rsidTr="00F87AFE">
        <w:trPr>
          <w:jc w:val="center"/>
        </w:trPr>
        <w:tc>
          <w:tcPr>
            <w:tcW w:w="1830" w:type="dxa"/>
            <w:vAlign w:val="center"/>
          </w:tcPr>
          <w:p w14:paraId="2413402A" w14:textId="77777777" w:rsidR="00883241" w:rsidRPr="00A413B1" w:rsidRDefault="00883241" w:rsidP="00F87AFE">
            <w:pPr>
              <w:ind w:right="-103"/>
            </w:pPr>
            <w:r w:rsidRPr="00A413B1">
              <w:t>DAS28*</w:t>
            </w:r>
          </w:p>
        </w:tc>
        <w:tc>
          <w:tcPr>
            <w:tcW w:w="2586" w:type="dxa"/>
            <w:vAlign w:val="center"/>
          </w:tcPr>
          <w:p w14:paraId="11914076" w14:textId="77777777" w:rsidR="00883241" w:rsidRPr="00A413B1" w:rsidRDefault="00883241" w:rsidP="00F87AFE">
            <w:pPr>
              <w:ind w:left="-106"/>
              <w:jc w:val="center"/>
            </w:pPr>
            <w:r>
              <w:t>0.364 (0.23-0.50) 0.060</w:t>
            </w:r>
          </w:p>
        </w:tc>
        <w:tc>
          <w:tcPr>
            <w:tcW w:w="2383" w:type="dxa"/>
            <w:vAlign w:val="center"/>
          </w:tcPr>
          <w:p w14:paraId="0C62A0FF" w14:textId="77777777" w:rsidR="00883241" w:rsidRPr="00A413B1" w:rsidRDefault="00883241" w:rsidP="00F87AFE">
            <w:pPr>
              <w:ind w:left="-106"/>
              <w:jc w:val="center"/>
            </w:pPr>
            <w:r>
              <w:t>Over 3.2</w:t>
            </w:r>
          </w:p>
        </w:tc>
        <w:tc>
          <w:tcPr>
            <w:tcW w:w="2740" w:type="dxa"/>
            <w:vAlign w:val="center"/>
          </w:tcPr>
          <w:p w14:paraId="3EC71DF8" w14:textId="77777777" w:rsidR="00883241" w:rsidRPr="00A413B1" w:rsidRDefault="00883241" w:rsidP="00F87AFE">
            <w:pPr>
              <w:ind w:left="-106"/>
              <w:jc w:val="center"/>
            </w:pPr>
            <w:r>
              <w:t>53%/68% - 1.67 – 79%/64%</w:t>
            </w:r>
          </w:p>
        </w:tc>
      </w:tr>
      <w:tr w:rsidR="00883241" w:rsidRPr="00A413B1" w14:paraId="519F1E6A" w14:textId="77777777" w:rsidTr="00F87AFE">
        <w:trPr>
          <w:jc w:val="center"/>
        </w:trPr>
        <w:tc>
          <w:tcPr>
            <w:tcW w:w="1830" w:type="dxa"/>
            <w:vAlign w:val="center"/>
          </w:tcPr>
          <w:p w14:paraId="561983AB" w14:textId="77777777" w:rsidR="00883241" w:rsidRPr="00A413B1" w:rsidRDefault="00883241" w:rsidP="00F87AFE">
            <w:pPr>
              <w:ind w:right="-103"/>
            </w:pPr>
            <w:r w:rsidRPr="00A413B1">
              <w:rPr>
                <w:i/>
              </w:rPr>
              <w:t>SOCS1</w:t>
            </w:r>
            <w:r w:rsidRPr="00A413B1">
              <w:t>*</w:t>
            </w:r>
            <w:r w:rsidRPr="00BA4C19">
              <w:rPr>
                <w:rStyle w:val="Ninguno"/>
                <w:bCs/>
                <w:color w:val="000000" w:themeColor="text1"/>
              </w:rPr>
              <w:t>†</w:t>
            </w:r>
          </w:p>
        </w:tc>
        <w:tc>
          <w:tcPr>
            <w:tcW w:w="2586" w:type="dxa"/>
            <w:vAlign w:val="center"/>
          </w:tcPr>
          <w:p w14:paraId="2BDD1C0D" w14:textId="77777777" w:rsidR="00883241" w:rsidRPr="00A413B1" w:rsidRDefault="00883241" w:rsidP="00F87AFE">
            <w:pPr>
              <w:ind w:left="-106"/>
              <w:jc w:val="center"/>
            </w:pPr>
            <w:r>
              <w:t>0.664</w:t>
            </w:r>
            <w:r w:rsidRPr="00A413B1">
              <w:t xml:space="preserve"> (</w:t>
            </w:r>
            <w:r>
              <w:t>0.53</w:t>
            </w:r>
            <w:r w:rsidRPr="00A413B1">
              <w:t>-</w:t>
            </w:r>
            <w:r>
              <w:t>0.79</w:t>
            </w:r>
            <w:r w:rsidRPr="00A413B1">
              <w:t xml:space="preserve">) </w:t>
            </w:r>
            <w:r w:rsidRPr="00ED0FA9">
              <w:rPr>
                <w:b/>
              </w:rPr>
              <w:t>0.01</w:t>
            </w:r>
            <w:r>
              <w:rPr>
                <w:b/>
              </w:rPr>
              <w:t>9</w:t>
            </w:r>
          </w:p>
        </w:tc>
        <w:tc>
          <w:tcPr>
            <w:tcW w:w="2383" w:type="dxa"/>
            <w:vAlign w:val="center"/>
          </w:tcPr>
          <w:p w14:paraId="5C89EBE6" w14:textId="77777777" w:rsidR="00883241" w:rsidRPr="00A413B1" w:rsidRDefault="00883241" w:rsidP="00F87AFE">
            <w:pPr>
              <w:ind w:left="-106"/>
              <w:jc w:val="center"/>
            </w:pPr>
            <w:r>
              <w:t>Over 0.50</w:t>
            </w:r>
          </w:p>
        </w:tc>
        <w:tc>
          <w:tcPr>
            <w:tcW w:w="2740" w:type="dxa"/>
            <w:vAlign w:val="center"/>
          </w:tcPr>
          <w:p w14:paraId="322BB3D7" w14:textId="77777777" w:rsidR="00883241" w:rsidRPr="00A413B1" w:rsidRDefault="00883241" w:rsidP="00F87AFE">
            <w:pPr>
              <w:ind w:left="-106"/>
              <w:jc w:val="center"/>
            </w:pPr>
            <w:r>
              <w:t>56%/67% - 1.73 - 78%/64%</w:t>
            </w:r>
          </w:p>
        </w:tc>
      </w:tr>
    </w:tbl>
    <w:p w14:paraId="605EA425" w14:textId="77777777" w:rsidR="00883241" w:rsidRDefault="00883241" w:rsidP="00883241">
      <w:pPr>
        <w:ind w:left="993" w:right="1200"/>
      </w:pPr>
    </w:p>
    <w:p w14:paraId="29CBFEE7" w14:textId="77777777" w:rsidR="00883241" w:rsidRDefault="00883241" w:rsidP="00883241">
      <w:pPr>
        <w:ind w:right="1200"/>
      </w:pPr>
    </w:p>
    <w:p w14:paraId="11FEA722" w14:textId="77777777" w:rsidR="00883241" w:rsidRDefault="00883241" w:rsidP="00883241">
      <w:pPr>
        <w:pStyle w:val="Cuerpo"/>
        <w:ind w:right="66"/>
        <w:jc w:val="both"/>
        <w:rPr>
          <w:rStyle w:val="Ninguno"/>
          <w:bCs/>
          <w:color w:val="000000" w:themeColor="text1"/>
        </w:rPr>
      </w:pPr>
      <w:r w:rsidRPr="00A413B1">
        <w:rPr>
          <w:rStyle w:val="Ninguno"/>
          <w:bCs/>
          <w:color w:val="000000" w:themeColor="text1"/>
        </w:rPr>
        <w:t xml:space="preserve">TJC: tender joint count; CRP: C-reactive protein; DAS28: disease activity score calculated with the 28 joint count; </w:t>
      </w:r>
      <w:r w:rsidRPr="00A413B1">
        <w:rPr>
          <w:rStyle w:val="Ninguno"/>
          <w:bCs/>
          <w:i/>
          <w:color w:val="000000" w:themeColor="text1"/>
        </w:rPr>
        <w:t>SOCS1</w:t>
      </w:r>
      <w:r w:rsidRPr="00A413B1">
        <w:rPr>
          <w:rStyle w:val="Ninguno"/>
          <w:bCs/>
          <w:color w:val="000000" w:themeColor="text1"/>
        </w:rPr>
        <w:t xml:space="preserve">: suppressor of cytokine signaling; </w:t>
      </w:r>
    </w:p>
    <w:p w14:paraId="715E7434" w14:textId="77777777" w:rsidR="00883241" w:rsidRDefault="00883241" w:rsidP="00883241">
      <w:pPr>
        <w:pStyle w:val="Cuerpo"/>
        <w:ind w:right="66"/>
        <w:jc w:val="both"/>
        <w:rPr>
          <w:rStyle w:val="Ninguno"/>
          <w:bCs/>
          <w:color w:val="000000" w:themeColor="text1"/>
        </w:rPr>
      </w:pPr>
      <w:r>
        <w:rPr>
          <w:rStyle w:val="Ninguno"/>
          <w:bCs/>
          <w:color w:val="000000" w:themeColor="text1"/>
        </w:rPr>
        <w:t>AUROC (95% CI)</w:t>
      </w:r>
      <w:r w:rsidRPr="00A413B1">
        <w:rPr>
          <w:rStyle w:val="Ninguno"/>
          <w:bCs/>
          <w:color w:val="000000" w:themeColor="text1"/>
        </w:rPr>
        <w:t xml:space="preserve"> p-value</w:t>
      </w:r>
      <w:r>
        <w:rPr>
          <w:rStyle w:val="Ninguno"/>
          <w:bCs/>
          <w:color w:val="000000" w:themeColor="text1"/>
        </w:rPr>
        <w:t xml:space="preserve">. </w:t>
      </w:r>
    </w:p>
    <w:p w14:paraId="4F9CD937" w14:textId="77777777" w:rsidR="00883241" w:rsidRDefault="00883241" w:rsidP="00883241">
      <w:pPr>
        <w:pStyle w:val="Cuerpo"/>
        <w:ind w:right="66"/>
        <w:jc w:val="both"/>
      </w:pPr>
      <w:r w:rsidRPr="00E51CEE">
        <w:rPr>
          <w:vertAlign w:val="superscript"/>
        </w:rPr>
        <w:t>€</w:t>
      </w:r>
      <w:r>
        <w:rPr>
          <w:vertAlign w:val="superscript"/>
        </w:rPr>
        <w:t xml:space="preserve"> </w:t>
      </w:r>
      <w:r>
        <w:t xml:space="preserve">sensitivity/specificity –OR - PPV/NPV. </w:t>
      </w:r>
    </w:p>
    <w:p w14:paraId="4F45E33A" w14:textId="77777777" w:rsidR="00883241" w:rsidRPr="00BA4C19" w:rsidRDefault="00883241" w:rsidP="00883241">
      <w:pPr>
        <w:pStyle w:val="Cuerpo"/>
        <w:ind w:right="66"/>
        <w:jc w:val="both"/>
        <w:rPr>
          <w:rStyle w:val="Ninguno"/>
          <w:bCs/>
          <w:color w:val="auto"/>
        </w:rPr>
      </w:pPr>
      <w:r>
        <w:rPr>
          <w:rStyle w:val="Ninguno"/>
          <w:bCs/>
          <w:color w:val="auto"/>
        </w:rPr>
        <w:t>† (</w:t>
      </w:r>
      <w:r w:rsidRPr="00BA4C19">
        <w:rPr>
          <w:rStyle w:val="Ninguno"/>
          <w:bCs/>
          <w:color w:val="auto"/>
        </w:rPr>
        <w:t>normalized quantity)</w:t>
      </w:r>
    </w:p>
    <w:p w14:paraId="472B1684" w14:textId="77777777" w:rsidR="00883241" w:rsidRDefault="00883241" w:rsidP="00883241">
      <w:pPr>
        <w:pStyle w:val="Cuerpo"/>
        <w:ind w:right="66"/>
        <w:jc w:val="both"/>
      </w:pPr>
    </w:p>
    <w:p w14:paraId="0951F25B" w14:textId="2C928982" w:rsidR="00883241" w:rsidRDefault="008832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b/>
        </w:rPr>
      </w:pPr>
    </w:p>
    <w:p w14:paraId="0CB21546" w14:textId="77777777" w:rsidR="002371E6" w:rsidRDefault="002371E6" w:rsidP="002371E6">
      <w:pPr>
        <w:ind w:right="1648"/>
        <w:jc w:val="both"/>
        <w:rPr>
          <w:b/>
        </w:rPr>
        <w:sectPr w:rsidR="002371E6" w:rsidSect="002371E6">
          <w:footerReference w:type="even" r:id="rId7"/>
          <w:footerReference w:type="default" r:id="rId8"/>
          <w:pgSz w:w="11900" w:h="16840"/>
          <w:pgMar w:top="1417" w:right="1701" w:bottom="1417" w:left="1701" w:header="708" w:footer="708" w:gutter="0"/>
          <w:cols w:space="708"/>
          <w:docGrid w:linePitch="360"/>
        </w:sectPr>
      </w:pPr>
    </w:p>
    <w:p w14:paraId="0AA1B8BD" w14:textId="13EE4845" w:rsidR="002371E6" w:rsidRDefault="002371E6" w:rsidP="002371E6">
      <w:pPr>
        <w:ind w:right="1648"/>
        <w:jc w:val="both"/>
        <w:rPr>
          <w:b/>
        </w:rPr>
      </w:pPr>
      <w:r w:rsidRPr="007B1D08">
        <w:rPr>
          <w:b/>
        </w:rPr>
        <w:lastRenderedPageBreak/>
        <w:t xml:space="preserve">Supplementary Table </w:t>
      </w:r>
      <w:r w:rsidR="00B06461">
        <w:rPr>
          <w:b/>
        </w:rPr>
        <w:t>6</w:t>
      </w:r>
      <w:r w:rsidRPr="007B1D08">
        <w:rPr>
          <w:b/>
        </w:rPr>
        <w:t xml:space="preserve">. Effect of the minor allele of 10 selected SNPs in </w:t>
      </w:r>
      <w:r w:rsidRPr="00FF7DD8">
        <w:rPr>
          <w:b/>
          <w:i/>
        </w:rPr>
        <w:t>SOCS1</w:t>
      </w:r>
      <w:r w:rsidRPr="007B1D08">
        <w:rPr>
          <w:b/>
        </w:rPr>
        <w:t xml:space="preserve"> and adjacent areas on variable</w:t>
      </w:r>
      <w:r>
        <w:rPr>
          <w:b/>
        </w:rPr>
        <w:t>s for PEARL patients studied</w:t>
      </w:r>
    </w:p>
    <w:p w14:paraId="7938F3B6" w14:textId="77777777" w:rsidR="002371E6" w:rsidRPr="007B1D08" w:rsidRDefault="002371E6" w:rsidP="002371E6">
      <w:pPr>
        <w:ind w:right="1648"/>
        <w:jc w:val="both"/>
        <w:rPr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70"/>
        <w:gridCol w:w="1800"/>
        <w:gridCol w:w="1801"/>
        <w:gridCol w:w="1811"/>
        <w:gridCol w:w="847"/>
        <w:gridCol w:w="1813"/>
        <w:gridCol w:w="833"/>
        <w:gridCol w:w="2075"/>
        <w:gridCol w:w="833"/>
      </w:tblGrid>
      <w:tr w:rsidR="001017C7" w:rsidRPr="00461988" w14:paraId="37A515E8" w14:textId="77777777" w:rsidTr="001017C7">
        <w:tc>
          <w:tcPr>
            <w:tcW w:w="2070" w:type="dxa"/>
            <w:vAlign w:val="center"/>
          </w:tcPr>
          <w:p w14:paraId="18EA9125" w14:textId="77777777" w:rsidR="001017C7" w:rsidRDefault="001017C7" w:rsidP="00577940">
            <w:r>
              <w:t>SNP</w:t>
            </w:r>
          </w:p>
        </w:tc>
        <w:tc>
          <w:tcPr>
            <w:tcW w:w="1800" w:type="dxa"/>
            <w:vAlign w:val="center"/>
          </w:tcPr>
          <w:p w14:paraId="79CEEE03" w14:textId="77777777" w:rsidR="001017C7" w:rsidRDefault="001017C7" w:rsidP="00577940">
            <w:pPr>
              <w:jc w:val="center"/>
            </w:pPr>
            <w:r>
              <w:t>Alleles</w:t>
            </w:r>
          </w:p>
        </w:tc>
        <w:tc>
          <w:tcPr>
            <w:tcW w:w="1801" w:type="dxa"/>
            <w:vAlign w:val="center"/>
          </w:tcPr>
          <w:p w14:paraId="128DE46D" w14:textId="77777777" w:rsidR="001017C7" w:rsidRDefault="001017C7" w:rsidP="00577940">
            <w:pPr>
              <w:jc w:val="center"/>
            </w:pPr>
            <w:r>
              <w:t>MAF in PEARL</w:t>
            </w:r>
          </w:p>
          <w:p w14:paraId="6880DC79" w14:textId="77777777" w:rsidR="001017C7" w:rsidRPr="0076778A" w:rsidRDefault="001017C7" w:rsidP="00577940">
            <w:pPr>
              <w:jc w:val="center"/>
            </w:pPr>
            <w:r>
              <w:t>n = 456</w:t>
            </w:r>
          </w:p>
        </w:tc>
        <w:tc>
          <w:tcPr>
            <w:tcW w:w="1811" w:type="dxa"/>
            <w:tcBorders>
              <w:bottom w:val="single" w:sz="4" w:space="0" w:color="auto"/>
            </w:tcBorders>
            <w:vAlign w:val="center"/>
          </w:tcPr>
          <w:p w14:paraId="3296F49C" w14:textId="77777777" w:rsidR="001017C7" w:rsidRDefault="001017C7" w:rsidP="00577940">
            <w:pPr>
              <w:jc w:val="center"/>
            </w:pPr>
            <w:r w:rsidRPr="0076778A">
              <w:t xml:space="preserve">Low </w:t>
            </w:r>
            <w:r w:rsidRPr="00FF7DD8">
              <w:rPr>
                <w:i/>
              </w:rPr>
              <w:t>SOCS1</w:t>
            </w:r>
            <w:r w:rsidRPr="0076778A">
              <w:t xml:space="preserve"> at baseline</w:t>
            </w:r>
            <w:r>
              <w:t>*</w:t>
            </w:r>
          </w:p>
          <w:p w14:paraId="6432D8AA" w14:textId="77777777" w:rsidR="001017C7" w:rsidRDefault="001017C7" w:rsidP="00577940">
            <w:pPr>
              <w:jc w:val="center"/>
            </w:pPr>
            <w:r w:rsidRPr="0076778A">
              <w:t>(OR</w:t>
            </w:r>
            <w:r>
              <w:t xml:space="preserve"> ± SE</w:t>
            </w:r>
            <w:r w:rsidRPr="0076778A">
              <w:t>)</w:t>
            </w:r>
          </w:p>
          <w:p w14:paraId="0DAEE35A" w14:textId="69DD725E" w:rsidR="001017C7" w:rsidRPr="0076778A" w:rsidRDefault="001017C7" w:rsidP="00577940">
            <w:pPr>
              <w:jc w:val="center"/>
            </w:pPr>
            <w:r>
              <w:t>n=92</w:t>
            </w:r>
          </w:p>
        </w:tc>
        <w:tc>
          <w:tcPr>
            <w:tcW w:w="847" w:type="dxa"/>
            <w:tcBorders>
              <w:bottom w:val="single" w:sz="4" w:space="0" w:color="auto"/>
            </w:tcBorders>
            <w:vAlign w:val="center"/>
          </w:tcPr>
          <w:p w14:paraId="0954B543" w14:textId="77777777" w:rsidR="001017C7" w:rsidRDefault="001017C7" w:rsidP="00577940">
            <w:pPr>
              <w:jc w:val="center"/>
            </w:pPr>
            <w:r>
              <w:t>p</w:t>
            </w:r>
          </w:p>
        </w:tc>
        <w:tc>
          <w:tcPr>
            <w:tcW w:w="1813" w:type="dxa"/>
            <w:tcBorders>
              <w:bottom w:val="single" w:sz="4" w:space="0" w:color="auto"/>
            </w:tcBorders>
            <w:vAlign w:val="center"/>
          </w:tcPr>
          <w:p w14:paraId="11BA7C59" w14:textId="77777777" w:rsidR="001017C7" w:rsidRDefault="001017C7" w:rsidP="00577940">
            <w:pPr>
              <w:jc w:val="center"/>
            </w:pPr>
            <w:r w:rsidRPr="00461988">
              <w:t>RA</w:t>
            </w:r>
            <w:r>
              <w:t xml:space="preserve"> diagnosis</w:t>
            </w:r>
            <w:r w:rsidRPr="00461988">
              <w:t xml:space="preserve"> at end of </w:t>
            </w:r>
          </w:p>
          <w:p w14:paraId="3A410DDE" w14:textId="77777777" w:rsidR="001017C7" w:rsidRPr="00461988" w:rsidRDefault="001017C7" w:rsidP="00577940">
            <w:pPr>
              <w:jc w:val="center"/>
            </w:pPr>
            <w:r w:rsidRPr="00461988">
              <w:t>F-U</w:t>
            </w:r>
            <w:r>
              <w:t xml:space="preserve"> </w:t>
            </w:r>
            <w:r w:rsidRPr="0076778A">
              <w:t>(OR</w:t>
            </w:r>
            <w:r>
              <w:t xml:space="preserve"> ± SE</w:t>
            </w:r>
            <w:r w:rsidRPr="0076778A">
              <w:t>)</w:t>
            </w:r>
          </w:p>
          <w:p w14:paraId="6CBDC594" w14:textId="2180426A" w:rsidR="001017C7" w:rsidRPr="00461988" w:rsidRDefault="001017C7" w:rsidP="00577940">
            <w:pPr>
              <w:jc w:val="center"/>
            </w:pPr>
            <w:r>
              <w:t>n=456</w:t>
            </w:r>
          </w:p>
        </w:tc>
        <w:tc>
          <w:tcPr>
            <w:tcW w:w="833" w:type="dxa"/>
            <w:tcBorders>
              <w:bottom w:val="single" w:sz="4" w:space="0" w:color="auto"/>
            </w:tcBorders>
            <w:vAlign w:val="center"/>
          </w:tcPr>
          <w:p w14:paraId="4751A6FE" w14:textId="77777777" w:rsidR="001017C7" w:rsidRPr="00461988" w:rsidRDefault="001017C7" w:rsidP="00577940">
            <w:pPr>
              <w:jc w:val="center"/>
            </w:pPr>
            <w:r>
              <w:t>p</w:t>
            </w:r>
          </w:p>
        </w:tc>
        <w:tc>
          <w:tcPr>
            <w:tcW w:w="2075" w:type="dxa"/>
            <w:vAlign w:val="center"/>
          </w:tcPr>
          <w:p w14:paraId="22802B3A" w14:textId="77777777" w:rsidR="001017C7" w:rsidRDefault="001017C7" w:rsidP="00577940">
            <w:pPr>
              <w:jc w:val="center"/>
            </w:pPr>
            <w:r>
              <w:t>Response at month 12**</w:t>
            </w:r>
          </w:p>
          <w:p w14:paraId="2A071874" w14:textId="77777777" w:rsidR="001017C7" w:rsidRDefault="001017C7" w:rsidP="00577940">
            <w:pPr>
              <w:jc w:val="center"/>
            </w:pPr>
            <w:r>
              <w:t>(OR ± SE)</w:t>
            </w:r>
          </w:p>
          <w:p w14:paraId="6D41DF72" w14:textId="72CF5DCC" w:rsidR="001017C7" w:rsidRPr="00461988" w:rsidRDefault="001017C7" w:rsidP="00577940">
            <w:pPr>
              <w:jc w:val="center"/>
            </w:pPr>
            <w:r>
              <w:t>n=379</w:t>
            </w:r>
          </w:p>
        </w:tc>
        <w:tc>
          <w:tcPr>
            <w:tcW w:w="833" w:type="dxa"/>
            <w:vAlign w:val="center"/>
          </w:tcPr>
          <w:p w14:paraId="1326194B" w14:textId="77777777" w:rsidR="001017C7" w:rsidRPr="00461988" w:rsidRDefault="001017C7" w:rsidP="00577940">
            <w:pPr>
              <w:jc w:val="center"/>
            </w:pPr>
            <w:r>
              <w:t>p</w:t>
            </w:r>
          </w:p>
        </w:tc>
      </w:tr>
      <w:tr w:rsidR="001017C7" w14:paraId="75BADAB5" w14:textId="77777777" w:rsidTr="001017C7">
        <w:tc>
          <w:tcPr>
            <w:tcW w:w="2070" w:type="dxa"/>
            <w:vAlign w:val="center"/>
          </w:tcPr>
          <w:p w14:paraId="53463FF2" w14:textId="77777777" w:rsidR="001017C7" w:rsidRDefault="001017C7" w:rsidP="00577940">
            <w:r w:rsidRPr="0076778A">
              <w:t>rs11074956</w:t>
            </w:r>
          </w:p>
        </w:tc>
        <w:tc>
          <w:tcPr>
            <w:tcW w:w="1800" w:type="dxa"/>
            <w:vAlign w:val="center"/>
          </w:tcPr>
          <w:p w14:paraId="490FF883" w14:textId="77777777" w:rsidR="001017C7" w:rsidRPr="00071BDE" w:rsidRDefault="001017C7" w:rsidP="00577940">
            <w:pPr>
              <w:jc w:val="center"/>
            </w:pPr>
            <w:r w:rsidRPr="00071BDE">
              <w:t>G/</w:t>
            </w:r>
            <w:r w:rsidRPr="00605A9A">
              <w:rPr>
                <w:b/>
              </w:rPr>
              <w:t>T</w:t>
            </w:r>
          </w:p>
        </w:tc>
        <w:tc>
          <w:tcPr>
            <w:tcW w:w="1801" w:type="dxa"/>
            <w:vAlign w:val="center"/>
          </w:tcPr>
          <w:p w14:paraId="04BD8C04" w14:textId="77777777" w:rsidR="001017C7" w:rsidRPr="00071BDE" w:rsidRDefault="001017C7" w:rsidP="00577940">
            <w:pPr>
              <w:jc w:val="center"/>
            </w:pPr>
            <w:r w:rsidRPr="00071BDE">
              <w:t>33.6</w:t>
            </w:r>
            <w:r>
              <w:t>%</w:t>
            </w:r>
          </w:p>
        </w:tc>
        <w:tc>
          <w:tcPr>
            <w:tcW w:w="1811" w:type="dxa"/>
            <w:shd w:val="clear" w:color="auto" w:fill="BFBFBF" w:themeFill="background1" w:themeFillShade="BF"/>
            <w:vAlign w:val="center"/>
          </w:tcPr>
          <w:p w14:paraId="76B1216F" w14:textId="77777777" w:rsidR="001017C7" w:rsidRPr="00DC02B1" w:rsidRDefault="001017C7" w:rsidP="00577940">
            <w:pPr>
              <w:jc w:val="center"/>
            </w:pPr>
            <w:r w:rsidRPr="00DC02B1">
              <w:t>2.6 ± 1.2</w:t>
            </w:r>
          </w:p>
        </w:tc>
        <w:tc>
          <w:tcPr>
            <w:tcW w:w="847" w:type="dxa"/>
            <w:shd w:val="clear" w:color="auto" w:fill="BFBFBF" w:themeFill="background1" w:themeFillShade="BF"/>
            <w:vAlign w:val="center"/>
          </w:tcPr>
          <w:p w14:paraId="045C9112" w14:textId="77777777" w:rsidR="001017C7" w:rsidRPr="00DC02B1" w:rsidRDefault="001017C7" w:rsidP="00577940">
            <w:pPr>
              <w:jc w:val="center"/>
            </w:pPr>
            <w:r w:rsidRPr="00DC02B1">
              <w:t>0.035</w:t>
            </w:r>
          </w:p>
        </w:tc>
        <w:tc>
          <w:tcPr>
            <w:tcW w:w="1813" w:type="dxa"/>
            <w:shd w:val="clear" w:color="auto" w:fill="BFBFBF" w:themeFill="background1" w:themeFillShade="BF"/>
            <w:vAlign w:val="center"/>
          </w:tcPr>
          <w:p w14:paraId="6E3608D2" w14:textId="77777777" w:rsidR="001017C7" w:rsidRPr="00DC02B1" w:rsidRDefault="001017C7" w:rsidP="00577940">
            <w:pPr>
              <w:jc w:val="center"/>
            </w:pPr>
            <w:r w:rsidRPr="00DC02B1">
              <w:t>1.3 ± 0.2</w:t>
            </w:r>
          </w:p>
        </w:tc>
        <w:tc>
          <w:tcPr>
            <w:tcW w:w="833" w:type="dxa"/>
            <w:shd w:val="clear" w:color="auto" w:fill="BFBFBF" w:themeFill="background1" w:themeFillShade="BF"/>
            <w:vAlign w:val="center"/>
          </w:tcPr>
          <w:p w14:paraId="29FD63B7" w14:textId="77777777" w:rsidR="001017C7" w:rsidRPr="00DC02B1" w:rsidRDefault="001017C7" w:rsidP="00577940">
            <w:pPr>
              <w:jc w:val="center"/>
            </w:pPr>
            <w:r w:rsidRPr="00DC02B1">
              <w:t>0.140</w:t>
            </w:r>
          </w:p>
        </w:tc>
        <w:tc>
          <w:tcPr>
            <w:tcW w:w="2075" w:type="dxa"/>
            <w:vAlign w:val="center"/>
          </w:tcPr>
          <w:p w14:paraId="78E72E08" w14:textId="77777777" w:rsidR="001017C7" w:rsidRPr="00DC02B1" w:rsidRDefault="001017C7" w:rsidP="00577940">
            <w:pPr>
              <w:jc w:val="center"/>
            </w:pPr>
            <w:r w:rsidRPr="00DC02B1">
              <w:t>0.9 ±0.1</w:t>
            </w:r>
          </w:p>
        </w:tc>
        <w:tc>
          <w:tcPr>
            <w:tcW w:w="833" w:type="dxa"/>
            <w:vAlign w:val="center"/>
          </w:tcPr>
          <w:p w14:paraId="57DDDED8" w14:textId="77777777" w:rsidR="001017C7" w:rsidRPr="00DC02B1" w:rsidRDefault="001017C7" w:rsidP="00577940">
            <w:pPr>
              <w:jc w:val="center"/>
            </w:pPr>
            <w:r w:rsidRPr="00DC02B1">
              <w:t>0.366</w:t>
            </w:r>
          </w:p>
        </w:tc>
      </w:tr>
      <w:tr w:rsidR="001017C7" w14:paraId="14DE54D5" w14:textId="77777777" w:rsidTr="001017C7">
        <w:tc>
          <w:tcPr>
            <w:tcW w:w="2070" w:type="dxa"/>
            <w:vAlign w:val="center"/>
          </w:tcPr>
          <w:p w14:paraId="1C655495" w14:textId="77777777" w:rsidR="001017C7" w:rsidRDefault="001017C7" w:rsidP="00577940">
            <w:r w:rsidRPr="0076778A">
              <w:t>rs18158</w:t>
            </w:r>
            <w:r>
              <w:t>2</w:t>
            </w:r>
          </w:p>
        </w:tc>
        <w:tc>
          <w:tcPr>
            <w:tcW w:w="1800" w:type="dxa"/>
            <w:vAlign w:val="center"/>
          </w:tcPr>
          <w:p w14:paraId="766A914C" w14:textId="77777777" w:rsidR="001017C7" w:rsidRPr="00071BDE" w:rsidRDefault="001017C7" w:rsidP="00577940">
            <w:pPr>
              <w:jc w:val="center"/>
            </w:pPr>
            <w:r>
              <w:t>C/</w:t>
            </w:r>
            <w:r w:rsidRPr="00605A9A">
              <w:rPr>
                <w:b/>
              </w:rPr>
              <w:t>T</w:t>
            </w:r>
          </w:p>
        </w:tc>
        <w:tc>
          <w:tcPr>
            <w:tcW w:w="1801" w:type="dxa"/>
            <w:vAlign w:val="center"/>
          </w:tcPr>
          <w:p w14:paraId="71550126" w14:textId="77777777" w:rsidR="001017C7" w:rsidRPr="00071BDE" w:rsidRDefault="001017C7" w:rsidP="00577940">
            <w:pPr>
              <w:jc w:val="center"/>
            </w:pPr>
            <w:r>
              <w:t>21.6%</w:t>
            </w:r>
          </w:p>
        </w:tc>
        <w:tc>
          <w:tcPr>
            <w:tcW w:w="1811" w:type="dxa"/>
            <w:tcBorders>
              <w:bottom w:val="single" w:sz="4" w:space="0" w:color="auto"/>
            </w:tcBorders>
            <w:vAlign w:val="center"/>
          </w:tcPr>
          <w:p w14:paraId="651A0869" w14:textId="77777777" w:rsidR="001017C7" w:rsidRPr="00DC02B1" w:rsidRDefault="001017C7" w:rsidP="00577940">
            <w:pPr>
              <w:jc w:val="center"/>
            </w:pPr>
            <w:r w:rsidRPr="00DC02B1">
              <w:t>0.8 ± 0.4</w:t>
            </w:r>
          </w:p>
        </w:tc>
        <w:tc>
          <w:tcPr>
            <w:tcW w:w="847" w:type="dxa"/>
            <w:tcBorders>
              <w:bottom w:val="single" w:sz="4" w:space="0" w:color="auto"/>
            </w:tcBorders>
            <w:vAlign w:val="center"/>
          </w:tcPr>
          <w:p w14:paraId="32C19CDB" w14:textId="77777777" w:rsidR="001017C7" w:rsidRPr="00DC02B1" w:rsidRDefault="001017C7" w:rsidP="00577940">
            <w:pPr>
              <w:jc w:val="center"/>
            </w:pPr>
            <w:r w:rsidRPr="00DC02B1">
              <w:t>0.603</w:t>
            </w:r>
          </w:p>
        </w:tc>
        <w:tc>
          <w:tcPr>
            <w:tcW w:w="1813" w:type="dxa"/>
            <w:tcBorders>
              <w:bottom w:val="single" w:sz="4" w:space="0" w:color="auto"/>
            </w:tcBorders>
            <w:vAlign w:val="center"/>
          </w:tcPr>
          <w:p w14:paraId="48AB48F0" w14:textId="77777777" w:rsidR="001017C7" w:rsidRPr="00DC02B1" w:rsidRDefault="001017C7" w:rsidP="00577940">
            <w:pPr>
              <w:jc w:val="center"/>
            </w:pPr>
            <w:r w:rsidRPr="00DC02B1">
              <w:t>0.8 ± 0.2</w:t>
            </w:r>
          </w:p>
        </w:tc>
        <w:tc>
          <w:tcPr>
            <w:tcW w:w="833" w:type="dxa"/>
            <w:tcBorders>
              <w:bottom w:val="single" w:sz="4" w:space="0" w:color="auto"/>
            </w:tcBorders>
            <w:vAlign w:val="center"/>
          </w:tcPr>
          <w:p w14:paraId="6E19EEAF" w14:textId="77777777" w:rsidR="001017C7" w:rsidRPr="00DC02B1" w:rsidRDefault="001017C7" w:rsidP="00577940">
            <w:pPr>
              <w:jc w:val="center"/>
            </w:pPr>
            <w:r w:rsidRPr="00DC02B1">
              <w:t>0.344</w:t>
            </w:r>
          </w:p>
        </w:tc>
        <w:tc>
          <w:tcPr>
            <w:tcW w:w="2075" w:type="dxa"/>
            <w:vAlign w:val="center"/>
          </w:tcPr>
          <w:p w14:paraId="73E6A50F" w14:textId="77777777" w:rsidR="001017C7" w:rsidRPr="00DC02B1" w:rsidRDefault="001017C7" w:rsidP="00577940">
            <w:pPr>
              <w:jc w:val="center"/>
            </w:pPr>
            <w:r w:rsidRPr="00DC02B1">
              <w:t>1.1 ± 0.2</w:t>
            </w:r>
          </w:p>
        </w:tc>
        <w:tc>
          <w:tcPr>
            <w:tcW w:w="833" w:type="dxa"/>
            <w:vAlign w:val="center"/>
          </w:tcPr>
          <w:p w14:paraId="72572975" w14:textId="77777777" w:rsidR="001017C7" w:rsidRPr="00DC02B1" w:rsidRDefault="001017C7" w:rsidP="00577940">
            <w:pPr>
              <w:jc w:val="center"/>
            </w:pPr>
            <w:r w:rsidRPr="00DC02B1">
              <w:t>0.710</w:t>
            </w:r>
          </w:p>
        </w:tc>
      </w:tr>
      <w:tr w:rsidR="001017C7" w14:paraId="61BD7796" w14:textId="77777777" w:rsidTr="001017C7">
        <w:tc>
          <w:tcPr>
            <w:tcW w:w="2070" w:type="dxa"/>
            <w:vAlign w:val="center"/>
          </w:tcPr>
          <w:p w14:paraId="30693570" w14:textId="77777777" w:rsidR="001017C7" w:rsidRDefault="001017C7" w:rsidP="00577940">
            <w:r w:rsidRPr="0076778A">
              <w:t>rs149597</w:t>
            </w:r>
          </w:p>
        </w:tc>
        <w:tc>
          <w:tcPr>
            <w:tcW w:w="1800" w:type="dxa"/>
            <w:vAlign w:val="center"/>
          </w:tcPr>
          <w:p w14:paraId="4F33DD28" w14:textId="77777777" w:rsidR="001017C7" w:rsidRPr="00071BDE" w:rsidRDefault="001017C7" w:rsidP="00577940">
            <w:pPr>
              <w:jc w:val="center"/>
            </w:pPr>
            <w:r>
              <w:t>C/</w:t>
            </w:r>
            <w:r w:rsidRPr="00605A9A">
              <w:rPr>
                <w:b/>
              </w:rPr>
              <w:t>G</w:t>
            </w:r>
          </w:p>
        </w:tc>
        <w:tc>
          <w:tcPr>
            <w:tcW w:w="1801" w:type="dxa"/>
            <w:vAlign w:val="center"/>
          </w:tcPr>
          <w:p w14:paraId="13B82EB6" w14:textId="77777777" w:rsidR="001017C7" w:rsidRPr="00071BDE" w:rsidRDefault="001017C7" w:rsidP="00577940">
            <w:pPr>
              <w:jc w:val="center"/>
            </w:pPr>
            <w:r>
              <w:t>47.5%</w:t>
            </w:r>
          </w:p>
        </w:tc>
        <w:tc>
          <w:tcPr>
            <w:tcW w:w="1811" w:type="dxa"/>
            <w:shd w:val="clear" w:color="auto" w:fill="BFBFBF" w:themeFill="background1" w:themeFillShade="BF"/>
            <w:vAlign w:val="center"/>
          </w:tcPr>
          <w:p w14:paraId="1BE4B42B" w14:textId="77777777" w:rsidR="001017C7" w:rsidRPr="00DC02B1" w:rsidRDefault="001017C7" w:rsidP="00577940">
            <w:pPr>
              <w:jc w:val="center"/>
            </w:pPr>
            <w:r w:rsidRPr="00DC02B1">
              <w:t>0.6 ± 0.2</w:t>
            </w:r>
          </w:p>
        </w:tc>
        <w:tc>
          <w:tcPr>
            <w:tcW w:w="847" w:type="dxa"/>
            <w:shd w:val="clear" w:color="auto" w:fill="BFBFBF" w:themeFill="background1" w:themeFillShade="BF"/>
            <w:vAlign w:val="center"/>
          </w:tcPr>
          <w:p w14:paraId="2FE08401" w14:textId="77777777" w:rsidR="001017C7" w:rsidRPr="00DC02B1" w:rsidRDefault="001017C7" w:rsidP="00577940">
            <w:pPr>
              <w:jc w:val="center"/>
            </w:pPr>
            <w:r w:rsidRPr="00DC02B1">
              <w:t>0.149</w:t>
            </w:r>
          </w:p>
        </w:tc>
        <w:tc>
          <w:tcPr>
            <w:tcW w:w="181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334DE8C" w14:textId="77777777" w:rsidR="001017C7" w:rsidRPr="00DC02B1" w:rsidRDefault="001017C7" w:rsidP="00577940">
            <w:pPr>
              <w:jc w:val="center"/>
            </w:pPr>
            <w:r w:rsidRPr="00DC02B1">
              <w:t>0.8 ± 0.1</w:t>
            </w:r>
          </w:p>
        </w:tc>
        <w:tc>
          <w:tcPr>
            <w:tcW w:w="83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E4A85F0" w14:textId="77777777" w:rsidR="001017C7" w:rsidRPr="00DC02B1" w:rsidRDefault="001017C7" w:rsidP="00577940">
            <w:pPr>
              <w:jc w:val="center"/>
            </w:pPr>
            <w:r w:rsidRPr="00DC02B1">
              <w:t>0.075</w:t>
            </w:r>
          </w:p>
        </w:tc>
        <w:tc>
          <w:tcPr>
            <w:tcW w:w="2075" w:type="dxa"/>
            <w:vAlign w:val="center"/>
          </w:tcPr>
          <w:p w14:paraId="7C01234C" w14:textId="77777777" w:rsidR="001017C7" w:rsidRPr="00DC02B1" w:rsidRDefault="001017C7" w:rsidP="00577940">
            <w:pPr>
              <w:jc w:val="center"/>
            </w:pPr>
            <w:r w:rsidRPr="00DC02B1">
              <w:t>1.1 ± 0.2</w:t>
            </w:r>
          </w:p>
        </w:tc>
        <w:tc>
          <w:tcPr>
            <w:tcW w:w="833" w:type="dxa"/>
            <w:vAlign w:val="center"/>
          </w:tcPr>
          <w:p w14:paraId="52B41604" w14:textId="77777777" w:rsidR="001017C7" w:rsidRPr="00DC02B1" w:rsidRDefault="001017C7" w:rsidP="00577940">
            <w:pPr>
              <w:jc w:val="center"/>
            </w:pPr>
            <w:r w:rsidRPr="00DC02B1">
              <w:t>0.459</w:t>
            </w:r>
          </w:p>
        </w:tc>
      </w:tr>
      <w:tr w:rsidR="001017C7" w14:paraId="0442281E" w14:textId="77777777" w:rsidTr="001017C7">
        <w:tc>
          <w:tcPr>
            <w:tcW w:w="2070" w:type="dxa"/>
            <w:vAlign w:val="center"/>
          </w:tcPr>
          <w:p w14:paraId="3CA1910E" w14:textId="77777777" w:rsidR="001017C7" w:rsidRDefault="001017C7" w:rsidP="00577940">
            <w:r w:rsidRPr="0076778A">
              <w:t>rs2021760</w:t>
            </w:r>
          </w:p>
        </w:tc>
        <w:tc>
          <w:tcPr>
            <w:tcW w:w="1800" w:type="dxa"/>
            <w:vAlign w:val="center"/>
          </w:tcPr>
          <w:p w14:paraId="1D469E94" w14:textId="77777777" w:rsidR="001017C7" w:rsidRPr="00071BDE" w:rsidRDefault="001017C7" w:rsidP="00577940">
            <w:pPr>
              <w:jc w:val="center"/>
            </w:pPr>
            <w:r>
              <w:t>A/</w:t>
            </w:r>
            <w:r w:rsidRPr="00605A9A">
              <w:rPr>
                <w:b/>
              </w:rPr>
              <w:t>G</w:t>
            </w:r>
          </w:p>
        </w:tc>
        <w:tc>
          <w:tcPr>
            <w:tcW w:w="1801" w:type="dxa"/>
            <w:vAlign w:val="center"/>
          </w:tcPr>
          <w:p w14:paraId="393E5B19" w14:textId="77777777" w:rsidR="001017C7" w:rsidRPr="00071BDE" w:rsidRDefault="001017C7" w:rsidP="00577940">
            <w:pPr>
              <w:jc w:val="center"/>
            </w:pPr>
            <w:r>
              <w:t>12.8%</w:t>
            </w:r>
          </w:p>
        </w:tc>
        <w:tc>
          <w:tcPr>
            <w:tcW w:w="1811" w:type="dxa"/>
            <w:tcBorders>
              <w:bottom w:val="single" w:sz="4" w:space="0" w:color="auto"/>
            </w:tcBorders>
            <w:vAlign w:val="center"/>
          </w:tcPr>
          <w:p w14:paraId="2839A4ED" w14:textId="77777777" w:rsidR="001017C7" w:rsidRPr="00DC02B1" w:rsidRDefault="001017C7" w:rsidP="00577940">
            <w:pPr>
              <w:jc w:val="center"/>
            </w:pPr>
            <w:r w:rsidRPr="00DC02B1">
              <w:t>1.3 ± 0.7</w:t>
            </w:r>
          </w:p>
        </w:tc>
        <w:tc>
          <w:tcPr>
            <w:tcW w:w="847" w:type="dxa"/>
            <w:tcBorders>
              <w:bottom w:val="single" w:sz="4" w:space="0" w:color="auto"/>
            </w:tcBorders>
            <w:vAlign w:val="center"/>
          </w:tcPr>
          <w:p w14:paraId="4678DF94" w14:textId="77777777" w:rsidR="001017C7" w:rsidRPr="00DC02B1" w:rsidRDefault="001017C7" w:rsidP="00577940">
            <w:pPr>
              <w:jc w:val="center"/>
            </w:pPr>
            <w:r w:rsidRPr="00DC02B1">
              <w:t>0.683</w:t>
            </w:r>
          </w:p>
        </w:tc>
        <w:tc>
          <w:tcPr>
            <w:tcW w:w="181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626158C" w14:textId="77777777" w:rsidR="001017C7" w:rsidRPr="00DC02B1" w:rsidRDefault="001017C7" w:rsidP="00577940">
            <w:pPr>
              <w:jc w:val="center"/>
            </w:pPr>
            <w:r w:rsidRPr="00DC02B1">
              <w:t>1.7 ± 0.4</w:t>
            </w:r>
          </w:p>
        </w:tc>
        <w:tc>
          <w:tcPr>
            <w:tcW w:w="83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E155B1A" w14:textId="77777777" w:rsidR="001017C7" w:rsidRPr="00DC02B1" w:rsidRDefault="001017C7" w:rsidP="00577940">
            <w:pPr>
              <w:jc w:val="center"/>
            </w:pPr>
            <w:r w:rsidRPr="00DC02B1">
              <w:t>0.024</w:t>
            </w:r>
          </w:p>
        </w:tc>
        <w:tc>
          <w:tcPr>
            <w:tcW w:w="2075" w:type="dxa"/>
            <w:tcBorders>
              <w:bottom w:val="single" w:sz="4" w:space="0" w:color="auto"/>
            </w:tcBorders>
            <w:vAlign w:val="center"/>
          </w:tcPr>
          <w:p w14:paraId="3454B39C" w14:textId="77777777" w:rsidR="001017C7" w:rsidRPr="00DC02B1" w:rsidRDefault="001017C7" w:rsidP="00577940">
            <w:pPr>
              <w:jc w:val="center"/>
            </w:pPr>
            <w:r w:rsidRPr="00DC02B1">
              <w:t>0.8 ± 0.2</w:t>
            </w:r>
          </w:p>
        </w:tc>
        <w:tc>
          <w:tcPr>
            <w:tcW w:w="833" w:type="dxa"/>
            <w:tcBorders>
              <w:bottom w:val="single" w:sz="4" w:space="0" w:color="auto"/>
            </w:tcBorders>
            <w:vAlign w:val="center"/>
          </w:tcPr>
          <w:p w14:paraId="307B463C" w14:textId="77777777" w:rsidR="001017C7" w:rsidRPr="00DC02B1" w:rsidRDefault="001017C7" w:rsidP="00577940">
            <w:pPr>
              <w:jc w:val="center"/>
            </w:pPr>
            <w:r w:rsidRPr="00DC02B1">
              <w:t>0.276</w:t>
            </w:r>
          </w:p>
        </w:tc>
      </w:tr>
      <w:tr w:rsidR="001017C7" w14:paraId="57BC4432" w14:textId="77777777" w:rsidTr="001017C7">
        <w:tc>
          <w:tcPr>
            <w:tcW w:w="2070" w:type="dxa"/>
            <w:vAlign w:val="center"/>
          </w:tcPr>
          <w:p w14:paraId="7909C2D7" w14:textId="77777777" w:rsidR="001017C7" w:rsidRDefault="001017C7" w:rsidP="00577940">
            <w:r w:rsidRPr="0076778A">
              <w:t>rs4780355</w:t>
            </w:r>
          </w:p>
        </w:tc>
        <w:tc>
          <w:tcPr>
            <w:tcW w:w="1800" w:type="dxa"/>
            <w:vAlign w:val="center"/>
          </w:tcPr>
          <w:p w14:paraId="068497F0" w14:textId="77777777" w:rsidR="001017C7" w:rsidRPr="00071BDE" w:rsidRDefault="001017C7" w:rsidP="00577940">
            <w:pPr>
              <w:jc w:val="center"/>
            </w:pPr>
            <w:r>
              <w:t>T/</w:t>
            </w:r>
            <w:r w:rsidRPr="00605A9A">
              <w:rPr>
                <w:b/>
              </w:rPr>
              <w:t>C</w:t>
            </w:r>
          </w:p>
        </w:tc>
        <w:tc>
          <w:tcPr>
            <w:tcW w:w="1801" w:type="dxa"/>
            <w:vAlign w:val="center"/>
          </w:tcPr>
          <w:p w14:paraId="27C57FF8" w14:textId="77777777" w:rsidR="001017C7" w:rsidRPr="00071BDE" w:rsidRDefault="001017C7" w:rsidP="00577940">
            <w:pPr>
              <w:jc w:val="center"/>
            </w:pPr>
            <w:r>
              <w:t>35.6%</w:t>
            </w:r>
          </w:p>
        </w:tc>
        <w:tc>
          <w:tcPr>
            <w:tcW w:w="1811" w:type="dxa"/>
            <w:shd w:val="clear" w:color="auto" w:fill="BFBFBF" w:themeFill="background1" w:themeFillShade="BF"/>
            <w:vAlign w:val="center"/>
          </w:tcPr>
          <w:p w14:paraId="5ECB2642" w14:textId="77777777" w:rsidR="001017C7" w:rsidRPr="00DC02B1" w:rsidRDefault="001017C7" w:rsidP="00577940">
            <w:pPr>
              <w:jc w:val="center"/>
            </w:pPr>
            <w:r w:rsidRPr="00DC02B1">
              <w:t>2.0 ± 0.8</w:t>
            </w:r>
          </w:p>
        </w:tc>
        <w:tc>
          <w:tcPr>
            <w:tcW w:w="847" w:type="dxa"/>
            <w:shd w:val="clear" w:color="auto" w:fill="BFBFBF" w:themeFill="background1" w:themeFillShade="BF"/>
            <w:vAlign w:val="center"/>
          </w:tcPr>
          <w:p w14:paraId="328791A9" w14:textId="77777777" w:rsidR="001017C7" w:rsidRPr="00DC02B1" w:rsidRDefault="001017C7" w:rsidP="00577940">
            <w:pPr>
              <w:jc w:val="center"/>
            </w:pPr>
            <w:r w:rsidRPr="00DC02B1">
              <w:t>0.068</w:t>
            </w:r>
          </w:p>
        </w:tc>
        <w:tc>
          <w:tcPr>
            <w:tcW w:w="1813" w:type="dxa"/>
            <w:shd w:val="clear" w:color="auto" w:fill="BFBFBF" w:themeFill="background1" w:themeFillShade="BF"/>
            <w:vAlign w:val="center"/>
          </w:tcPr>
          <w:p w14:paraId="15EBD883" w14:textId="77777777" w:rsidR="001017C7" w:rsidRPr="00DC02B1" w:rsidRDefault="001017C7" w:rsidP="00577940">
            <w:pPr>
              <w:jc w:val="center"/>
            </w:pPr>
            <w:r w:rsidRPr="00DC02B1">
              <w:t>1.2 ± 0.2</w:t>
            </w:r>
          </w:p>
        </w:tc>
        <w:tc>
          <w:tcPr>
            <w:tcW w:w="833" w:type="dxa"/>
            <w:shd w:val="clear" w:color="auto" w:fill="BFBFBF" w:themeFill="background1" w:themeFillShade="BF"/>
            <w:vAlign w:val="center"/>
          </w:tcPr>
          <w:p w14:paraId="13DDE472" w14:textId="77777777" w:rsidR="001017C7" w:rsidRPr="00DC02B1" w:rsidRDefault="001017C7" w:rsidP="00577940">
            <w:pPr>
              <w:jc w:val="center"/>
            </w:pPr>
            <w:r w:rsidRPr="00DC02B1">
              <w:t>0.147</w:t>
            </w:r>
          </w:p>
        </w:tc>
        <w:tc>
          <w:tcPr>
            <w:tcW w:w="2075" w:type="dxa"/>
            <w:shd w:val="clear" w:color="auto" w:fill="BFBFBF" w:themeFill="background1" w:themeFillShade="BF"/>
            <w:vAlign w:val="center"/>
          </w:tcPr>
          <w:p w14:paraId="4291AE80" w14:textId="77777777" w:rsidR="001017C7" w:rsidRPr="00DC02B1" w:rsidRDefault="001017C7" w:rsidP="00577940">
            <w:pPr>
              <w:jc w:val="center"/>
            </w:pPr>
            <w:r w:rsidRPr="00DC02B1">
              <w:t>0.8 ± 0.1</w:t>
            </w:r>
          </w:p>
        </w:tc>
        <w:tc>
          <w:tcPr>
            <w:tcW w:w="833" w:type="dxa"/>
            <w:shd w:val="clear" w:color="auto" w:fill="BFBFBF" w:themeFill="background1" w:themeFillShade="BF"/>
            <w:vAlign w:val="center"/>
          </w:tcPr>
          <w:p w14:paraId="69E02A1B" w14:textId="77777777" w:rsidR="001017C7" w:rsidRPr="00DC02B1" w:rsidRDefault="001017C7" w:rsidP="00577940">
            <w:pPr>
              <w:jc w:val="center"/>
            </w:pPr>
            <w:r w:rsidRPr="00DC02B1">
              <w:t>0.127</w:t>
            </w:r>
          </w:p>
        </w:tc>
      </w:tr>
      <w:tr w:rsidR="001017C7" w14:paraId="148CF11D" w14:textId="77777777" w:rsidTr="001017C7">
        <w:tc>
          <w:tcPr>
            <w:tcW w:w="2070" w:type="dxa"/>
            <w:vAlign w:val="center"/>
          </w:tcPr>
          <w:p w14:paraId="6C910BB3" w14:textId="77777777" w:rsidR="001017C7" w:rsidRDefault="001017C7" w:rsidP="00577940">
            <w:r w:rsidRPr="0076778A">
              <w:t>rs193779</w:t>
            </w:r>
          </w:p>
        </w:tc>
        <w:tc>
          <w:tcPr>
            <w:tcW w:w="1800" w:type="dxa"/>
            <w:vAlign w:val="center"/>
          </w:tcPr>
          <w:p w14:paraId="137AD48E" w14:textId="77777777" w:rsidR="001017C7" w:rsidRPr="00071BDE" w:rsidRDefault="001017C7" w:rsidP="00577940">
            <w:pPr>
              <w:jc w:val="center"/>
            </w:pPr>
            <w:r>
              <w:t>G/</w:t>
            </w:r>
            <w:r w:rsidRPr="00605A9A">
              <w:rPr>
                <w:b/>
              </w:rPr>
              <w:t>A</w:t>
            </w:r>
          </w:p>
        </w:tc>
        <w:tc>
          <w:tcPr>
            <w:tcW w:w="1801" w:type="dxa"/>
            <w:vAlign w:val="center"/>
          </w:tcPr>
          <w:p w14:paraId="6A390F3E" w14:textId="77777777" w:rsidR="001017C7" w:rsidRPr="00071BDE" w:rsidRDefault="001017C7" w:rsidP="00577940">
            <w:pPr>
              <w:jc w:val="center"/>
            </w:pPr>
            <w:r>
              <w:t>26.8%</w:t>
            </w:r>
          </w:p>
        </w:tc>
        <w:tc>
          <w:tcPr>
            <w:tcW w:w="1811" w:type="dxa"/>
            <w:tcBorders>
              <w:bottom w:val="single" w:sz="4" w:space="0" w:color="auto"/>
            </w:tcBorders>
            <w:vAlign w:val="center"/>
          </w:tcPr>
          <w:p w14:paraId="2A0ABE8D" w14:textId="77777777" w:rsidR="001017C7" w:rsidRPr="00DC02B1" w:rsidRDefault="001017C7" w:rsidP="00577940">
            <w:pPr>
              <w:jc w:val="center"/>
            </w:pPr>
            <w:r w:rsidRPr="00DC02B1">
              <w:t>1.1 ± 0.5</w:t>
            </w:r>
          </w:p>
        </w:tc>
        <w:tc>
          <w:tcPr>
            <w:tcW w:w="847" w:type="dxa"/>
            <w:tcBorders>
              <w:bottom w:val="single" w:sz="4" w:space="0" w:color="auto"/>
            </w:tcBorders>
            <w:vAlign w:val="center"/>
          </w:tcPr>
          <w:p w14:paraId="793CF8D1" w14:textId="77777777" w:rsidR="001017C7" w:rsidRPr="00DC02B1" w:rsidRDefault="001017C7" w:rsidP="00577940">
            <w:pPr>
              <w:jc w:val="center"/>
            </w:pPr>
            <w:r w:rsidRPr="00DC02B1">
              <w:t>0.890</w:t>
            </w:r>
          </w:p>
        </w:tc>
        <w:tc>
          <w:tcPr>
            <w:tcW w:w="1813" w:type="dxa"/>
            <w:vAlign w:val="center"/>
          </w:tcPr>
          <w:p w14:paraId="332262B6" w14:textId="77777777" w:rsidR="001017C7" w:rsidRPr="00DC02B1" w:rsidRDefault="001017C7" w:rsidP="00577940">
            <w:pPr>
              <w:jc w:val="center"/>
            </w:pPr>
            <w:r w:rsidRPr="00DC02B1">
              <w:t>1.0 ± 0.2</w:t>
            </w:r>
          </w:p>
        </w:tc>
        <w:tc>
          <w:tcPr>
            <w:tcW w:w="833" w:type="dxa"/>
            <w:vAlign w:val="center"/>
          </w:tcPr>
          <w:p w14:paraId="4931B277" w14:textId="77777777" w:rsidR="001017C7" w:rsidRPr="00DC02B1" w:rsidRDefault="001017C7" w:rsidP="00577940">
            <w:pPr>
              <w:jc w:val="center"/>
            </w:pPr>
            <w:r w:rsidRPr="00DC02B1">
              <w:t>0.999</w:t>
            </w:r>
          </w:p>
        </w:tc>
        <w:tc>
          <w:tcPr>
            <w:tcW w:w="2075" w:type="dxa"/>
            <w:vAlign w:val="center"/>
          </w:tcPr>
          <w:p w14:paraId="12984A9D" w14:textId="77777777" w:rsidR="001017C7" w:rsidRPr="00DC02B1" w:rsidRDefault="001017C7" w:rsidP="00577940">
            <w:pPr>
              <w:jc w:val="center"/>
            </w:pPr>
            <w:r w:rsidRPr="00DC02B1">
              <w:t>0.9 ± 0.2</w:t>
            </w:r>
          </w:p>
        </w:tc>
        <w:tc>
          <w:tcPr>
            <w:tcW w:w="833" w:type="dxa"/>
            <w:vAlign w:val="center"/>
          </w:tcPr>
          <w:p w14:paraId="7773122B" w14:textId="77777777" w:rsidR="001017C7" w:rsidRPr="00DC02B1" w:rsidRDefault="001017C7" w:rsidP="00577940">
            <w:pPr>
              <w:jc w:val="center"/>
            </w:pPr>
            <w:r w:rsidRPr="00DC02B1">
              <w:t>0.501</w:t>
            </w:r>
          </w:p>
        </w:tc>
      </w:tr>
      <w:tr w:rsidR="001017C7" w14:paraId="6BB38268" w14:textId="77777777" w:rsidTr="001017C7">
        <w:tc>
          <w:tcPr>
            <w:tcW w:w="2070" w:type="dxa"/>
            <w:vAlign w:val="center"/>
          </w:tcPr>
          <w:p w14:paraId="7E0A91D0" w14:textId="77777777" w:rsidR="001017C7" w:rsidRDefault="001017C7" w:rsidP="00577940">
            <w:r w:rsidRPr="0076778A">
              <w:t>rs243327</w:t>
            </w:r>
          </w:p>
        </w:tc>
        <w:tc>
          <w:tcPr>
            <w:tcW w:w="1800" w:type="dxa"/>
            <w:vAlign w:val="center"/>
          </w:tcPr>
          <w:p w14:paraId="7688E62D" w14:textId="77777777" w:rsidR="001017C7" w:rsidRPr="00071BDE" w:rsidRDefault="001017C7" w:rsidP="00577940">
            <w:pPr>
              <w:jc w:val="center"/>
            </w:pPr>
            <w:r>
              <w:t>T/</w:t>
            </w:r>
            <w:r w:rsidRPr="00605A9A">
              <w:rPr>
                <w:b/>
              </w:rPr>
              <w:t>C</w:t>
            </w:r>
          </w:p>
        </w:tc>
        <w:tc>
          <w:tcPr>
            <w:tcW w:w="1801" w:type="dxa"/>
            <w:vAlign w:val="center"/>
          </w:tcPr>
          <w:p w14:paraId="7CF331DF" w14:textId="77777777" w:rsidR="001017C7" w:rsidRPr="00071BDE" w:rsidRDefault="001017C7" w:rsidP="00577940">
            <w:pPr>
              <w:jc w:val="center"/>
            </w:pPr>
            <w:r>
              <w:t>49.2%</w:t>
            </w:r>
          </w:p>
        </w:tc>
        <w:tc>
          <w:tcPr>
            <w:tcW w:w="1811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8CD3D03" w14:textId="77777777" w:rsidR="001017C7" w:rsidRPr="00DC02B1" w:rsidRDefault="001017C7" w:rsidP="00577940">
            <w:pPr>
              <w:jc w:val="center"/>
            </w:pPr>
            <w:r w:rsidRPr="00DC02B1">
              <w:t>1.9 ± 0.8</w:t>
            </w:r>
          </w:p>
        </w:tc>
        <w:tc>
          <w:tcPr>
            <w:tcW w:w="84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4AA5F74" w14:textId="77777777" w:rsidR="001017C7" w:rsidRPr="00DC02B1" w:rsidRDefault="001017C7" w:rsidP="00577940">
            <w:pPr>
              <w:jc w:val="center"/>
            </w:pPr>
            <w:r w:rsidRPr="00DC02B1">
              <w:t>0.107</w:t>
            </w:r>
          </w:p>
        </w:tc>
        <w:tc>
          <w:tcPr>
            <w:tcW w:w="1813" w:type="dxa"/>
            <w:vAlign w:val="center"/>
          </w:tcPr>
          <w:p w14:paraId="671CA3EE" w14:textId="77777777" w:rsidR="001017C7" w:rsidRPr="00DC02B1" w:rsidRDefault="001017C7" w:rsidP="00577940">
            <w:pPr>
              <w:jc w:val="center"/>
            </w:pPr>
            <w:r w:rsidRPr="00DC02B1">
              <w:t>1.1 ± 0.2</w:t>
            </w:r>
          </w:p>
        </w:tc>
        <w:tc>
          <w:tcPr>
            <w:tcW w:w="833" w:type="dxa"/>
            <w:vAlign w:val="center"/>
          </w:tcPr>
          <w:p w14:paraId="50C9C38B" w14:textId="77777777" w:rsidR="001017C7" w:rsidRPr="00DC02B1" w:rsidRDefault="001017C7" w:rsidP="00577940">
            <w:pPr>
              <w:jc w:val="center"/>
            </w:pPr>
            <w:r w:rsidRPr="00DC02B1">
              <w:t>0.472</w:t>
            </w:r>
          </w:p>
        </w:tc>
        <w:tc>
          <w:tcPr>
            <w:tcW w:w="2075" w:type="dxa"/>
            <w:vAlign w:val="center"/>
          </w:tcPr>
          <w:p w14:paraId="675F7C6B" w14:textId="77777777" w:rsidR="001017C7" w:rsidRPr="00DC02B1" w:rsidRDefault="001017C7" w:rsidP="00577940">
            <w:pPr>
              <w:jc w:val="center"/>
            </w:pPr>
            <w:r w:rsidRPr="00DC02B1">
              <w:t>1.0 ± 0.1</w:t>
            </w:r>
          </w:p>
        </w:tc>
        <w:tc>
          <w:tcPr>
            <w:tcW w:w="833" w:type="dxa"/>
            <w:vAlign w:val="center"/>
          </w:tcPr>
          <w:p w14:paraId="5534F54E" w14:textId="77777777" w:rsidR="001017C7" w:rsidRPr="00DC02B1" w:rsidRDefault="001017C7" w:rsidP="00577940">
            <w:pPr>
              <w:jc w:val="center"/>
            </w:pPr>
            <w:r w:rsidRPr="00DC02B1">
              <w:t>0.734</w:t>
            </w:r>
          </w:p>
        </w:tc>
      </w:tr>
      <w:tr w:rsidR="001017C7" w14:paraId="7572C7AB" w14:textId="77777777" w:rsidTr="001017C7">
        <w:tc>
          <w:tcPr>
            <w:tcW w:w="2070" w:type="dxa"/>
            <w:vAlign w:val="center"/>
          </w:tcPr>
          <w:p w14:paraId="609EBE26" w14:textId="77777777" w:rsidR="001017C7" w:rsidRDefault="001017C7" w:rsidP="00577940">
            <w:r w:rsidRPr="0076778A">
              <w:t>rs1559392</w:t>
            </w:r>
          </w:p>
        </w:tc>
        <w:tc>
          <w:tcPr>
            <w:tcW w:w="1800" w:type="dxa"/>
            <w:vAlign w:val="center"/>
          </w:tcPr>
          <w:p w14:paraId="44F1A713" w14:textId="77777777" w:rsidR="001017C7" w:rsidRPr="00071BDE" w:rsidRDefault="001017C7" w:rsidP="00577940">
            <w:pPr>
              <w:jc w:val="center"/>
            </w:pPr>
            <w:r>
              <w:t>C/</w:t>
            </w:r>
            <w:r w:rsidRPr="00605A9A">
              <w:rPr>
                <w:b/>
              </w:rPr>
              <w:t>T</w:t>
            </w:r>
          </w:p>
        </w:tc>
        <w:tc>
          <w:tcPr>
            <w:tcW w:w="1801" w:type="dxa"/>
            <w:vAlign w:val="center"/>
          </w:tcPr>
          <w:p w14:paraId="05A353A1" w14:textId="77777777" w:rsidR="001017C7" w:rsidRPr="00071BDE" w:rsidRDefault="001017C7" w:rsidP="00577940">
            <w:pPr>
              <w:jc w:val="center"/>
            </w:pPr>
            <w:r>
              <w:t>23.7%</w:t>
            </w:r>
          </w:p>
        </w:tc>
        <w:tc>
          <w:tcPr>
            <w:tcW w:w="1811" w:type="dxa"/>
            <w:shd w:val="clear" w:color="auto" w:fill="BFBFBF" w:themeFill="background1" w:themeFillShade="BF"/>
            <w:vAlign w:val="center"/>
          </w:tcPr>
          <w:p w14:paraId="65CC0527" w14:textId="77777777" w:rsidR="001017C7" w:rsidRPr="00DC02B1" w:rsidRDefault="001017C7" w:rsidP="00577940">
            <w:pPr>
              <w:jc w:val="center"/>
            </w:pPr>
            <w:r w:rsidRPr="00DC02B1">
              <w:t>0.3 ± 0.2</w:t>
            </w:r>
          </w:p>
        </w:tc>
        <w:tc>
          <w:tcPr>
            <w:tcW w:w="847" w:type="dxa"/>
            <w:shd w:val="clear" w:color="auto" w:fill="BFBFBF" w:themeFill="background1" w:themeFillShade="BF"/>
            <w:vAlign w:val="center"/>
          </w:tcPr>
          <w:p w14:paraId="5EEE95D0" w14:textId="77777777" w:rsidR="001017C7" w:rsidRPr="00DC02B1" w:rsidRDefault="001017C7" w:rsidP="00577940">
            <w:pPr>
              <w:jc w:val="center"/>
            </w:pPr>
            <w:r w:rsidRPr="00DC02B1">
              <w:t>0.125</w:t>
            </w:r>
          </w:p>
        </w:tc>
        <w:tc>
          <w:tcPr>
            <w:tcW w:w="1813" w:type="dxa"/>
            <w:vAlign w:val="center"/>
          </w:tcPr>
          <w:p w14:paraId="01F634F1" w14:textId="77777777" w:rsidR="001017C7" w:rsidRPr="00DC02B1" w:rsidRDefault="001017C7" w:rsidP="00577940">
            <w:pPr>
              <w:jc w:val="center"/>
            </w:pPr>
            <w:r w:rsidRPr="00DC02B1">
              <w:t>0.8 ± 0.2</w:t>
            </w:r>
          </w:p>
        </w:tc>
        <w:tc>
          <w:tcPr>
            <w:tcW w:w="833" w:type="dxa"/>
            <w:vAlign w:val="center"/>
          </w:tcPr>
          <w:p w14:paraId="5D59B600" w14:textId="77777777" w:rsidR="001017C7" w:rsidRPr="00DC02B1" w:rsidRDefault="001017C7" w:rsidP="00577940">
            <w:pPr>
              <w:jc w:val="center"/>
            </w:pPr>
            <w:r w:rsidRPr="00DC02B1">
              <w:t>0.327</w:t>
            </w:r>
          </w:p>
        </w:tc>
        <w:tc>
          <w:tcPr>
            <w:tcW w:w="2075" w:type="dxa"/>
            <w:tcBorders>
              <w:bottom w:val="single" w:sz="4" w:space="0" w:color="auto"/>
            </w:tcBorders>
            <w:vAlign w:val="center"/>
          </w:tcPr>
          <w:p w14:paraId="55A7FD89" w14:textId="77777777" w:rsidR="001017C7" w:rsidRPr="00DC02B1" w:rsidRDefault="001017C7" w:rsidP="00577940">
            <w:pPr>
              <w:jc w:val="center"/>
            </w:pPr>
            <w:r w:rsidRPr="00DC02B1">
              <w:t>1.2 ± 0.2</w:t>
            </w:r>
          </w:p>
        </w:tc>
        <w:tc>
          <w:tcPr>
            <w:tcW w:w="833" w:type="dxa"/>
            <w:tcBorders>
              <w:bottom w:val="single" w:sz="4" w:space="0" w:color="auto"/>
            </w:tcBorders>
            <w:vAlign w:val="center"/>
          </w:tcPr>
          <w:p w14:paraId="28B651F4" w14:textId="77777777" w:rsidR="001017C7" w:rsidRPr="00DC02B1" w:rsidRDefault="001017C7" w:rsidP="00577940">
            <w:pPr>
              <w:jc w:val="center"/>
            </w:pPr>
            <w:r w:rsidRPr="00DC02B1">
              <w:t>0.343</w:t>
            </w:r>
          </w:p>
        </w:tc>
      </w:tr>
      <w:tr w:rsidR="001017C7" w14:paraId="1C8E37BB" w14:textId="77777777" w:rsidTr="001017C7">
        <w:tc>
          <w:tcPr>
            <w:tcW w:w="2070" w:type="dxa"/>
            <w:vAlign w:val="center"/>
          </w:tcPr>
          <w:p w14:paraId="4F62D6A5" w14:textId="77777777" w:rsidR="001017C7" w:rsidRDefault="001017C7" w:rsidP="00577940">
            <w:r w:rsidRPr="0076778A">
              <w:t>rs3844576</w:t>
            </w:r>
          </w:p>
        </w:tc>
        <w:tc>
          <w:tcPr>
            <w:tcW w:w="1800" w:type="dxa"/>
            <w:vAlign w:val="center"/>
          </w:tcPr>
          <w:p w14:paraId="1DD14498" w14:textId="77777777" w:rsidR="001017C7" w:rsidRPr="00071BDE" w:rsidRDefault="001017C7" w:rsidP="00577940">
            <w:pPr>
              <w:jc w:val="center"/>
            </w:pPr>
            <w:r>
              <w:t>G/</w:t>
            </w:r>
            <w:r w:rsidRPr="00605A9A">
              <w:rPr>
                <w:b/>
              </w:rPr>
              <w:t>T</w:t>
            </w:r>
          </w:p>
        </w:tc>
        <w:tc>
          <w:tcPr>
            <w:tcW w:w="1801" w:type="dxa"/>
            <w:vAlign w:val="center"/>
          </w:tcPr>
          <w:p w14:paraId="00414E18" w14:textId="77777777" w:rsidR="001017C7" w:rsidRPr="00071BDE" w:rsidRDefault="001017C7" w:rsidP="00577940">
            <w:pPr>
              <w:jc w:val="center"/>
            </w:pPr>
            <w:r>
              <w:t>14.0%</w:t>
            </w:r>
          </w:p>
        </w:tc>
        <w:tc>
          <w:tcPr>
            <w:tcW w:w="1811" w:type="dxa"/>
            <w:tcBorders>
              <w:bottom w:val="single" w:sz="4" w:space="0" w:color="auto"/>
            </w:tcBorders>
            <w:vAlign w:val="center"/>
          </w:tcPr>
          <w:p w14:paraId="645D9E25" w14:textId="77777777" w:rsidR="001017C7" w:rsidRPr="00DC02B1" w:rsidRDefault="001017C7" w:rsidP="00577940">
            <w:pPr>
              <w:jc w:val="center"/>
            </w:pPr>
            <w:r w:rsidRPr="00DC02B1">
              <w:t>1.7 ± 0.8</w:t>
            </w:r>
          </w:p>
        </w:tc>
        <w:tc>
          <w:tcPr>
            <w:tcW w:w="847" w:type="dxa"/>
            <w:tcBorders>
              <w:bottom w:val="single" w:sz="4" w:space="0" w:color="auto"/>
            </w:tcBorders>
            <w:vAlign w:val="center"/>
          </w:tcPr>
          <w:p w14:paraId="7688F0D1" w14:textId="77777777" w:rsidR="001017C7" w:rsidRPr="00DC02B1" w:rsidRDefault="001017C7" w:rsidP="00577940">
            <w:pPr>
              <w:jc w:val="center"/>
            </w:pPr>
            <w:r w:rsidRPr="00DC02B1">
              <w:t>0.256</w:t>
            </w:r>
          </w:p>
        </w:tc>
        <w:tc>
          <w:tcPr>
            <w:tcW w:w="1813" w:type="dxa"/>
            <w:vAlign w:val="center"/>
          </w:tcPr>
          <w:p w14:paraId="7E8B886B" w14:textId="77777777" w:rsidR="001017C7" w:rsidRPr="00DC02B1" w:rsidRDefault="001017C7" w:rsidP="00577940">
            <w:pPr>
              <w:jc w:val="center"/>
            </w:pPr>
            <w:r w:rsidRPr="00DC02B1">
              <w:t>1.2 ± 0.3</w:t>
            </w:r>
          </w:p>
        </w:tc>
        <w:tc>
          <w:tcPr>
            <w:tcW w:w="833" w:type="dxa"/>
            <w:vAlign w:val="center"/>
          </w:tcPr>
          <w:p w14:paraId="49FD72DF" w14:textId="77777777" w:rsidR="001017C7" w:rsidRPr="00DC02B1" w:rsidRDefault="001017C7" w:rsidP="00577940">
            <w:pPr>
              <w:jc w:val="center"/>
            </w:pPr>
            <w:r w:rsidRPr="00DC02B1">
              <w:t>0.299</w:t>
            </w:r>
          </w:p>
        </w:tc>
        <w:tc>
          <w:tcPr>
            <w:tcW w:w="2075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B2CB48C" w14:textId="77777777" w:rsidR="001017C7" w:rsidRPr="00DC02B1" w:rsidRDefault="001017C7" w:rsidP="00577940">
            <w:pPr>
              <w:jc w:val="center"/>
            </w:pPr>
            <w:r w:rsidRPr="00DC02B1">
              <w:t>0.5 ± 0.1</w:t>
            </w:r>
          </w:p>
        </w:tc>
        <w:tc>
          <w:tcPr>
            <w:tcW w:w="83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D17290A" w14:textId="77777777" w:rsidR="001017C7" w:rsidRPr="00DC02B1" w:rsidRDefault="001017C7" w:rsidP="00577940">
            <w:pPr>
              <w:jc w:val="center"/>
            </w:pPr>
            <w:r w:rsidRPr="00DC02B1">
              <w:t>0.001</w:t>
            </w:r>
          </w:p>
        </w:tc>
      </w:tr>
      <w:tr w:rsidR="001017C7" w14:paraId="624017A3" w14:textId="77777777" w:rsidTr="001017C7">
        <w:tc>
          <w:tcPr>
            <w:tcW w:w="2070" w:type="dxa"/>
            <w:vAlign w:val="center"/>
          </w:tcPr>
          <w:p w14:paraId="16FCC545" w14:textId="77777777" w:rsidR="001017C7" w:rsidRPr="0076778A" w:rsidRDefault="001017C7" w:rsidP="00577940">
            <w:r w:rsidRPr="0076778A">
              <w:t>rs243323</w:t>
            </w:r>
          </w:p>
        </w:tc>
        <w:tc>
          <w:tcPr>
            <w:tcW w:w="1800" w:type="dxa"/>
            <w:vAlign w:val="center"/>
          </w:tcPr>
          <w:p w14:paraId="7A28B4B7" w14:textId="77777777" w:rsidR="001017C7" w:rsidRDefault="001017C7" w:rsidP="00577940">
            <w:pPr>
              <w:jc w:val="center"/>
            </w:pPr>
            <w:r>
              <w:t>A/</w:t>
            </w:r>
            <w:r w:rsidRPr="00605A9A">
              <w:rPr>
                <w:b/>
              </w:rPr>
              <w:t>G</w:t>
            </w:r>
          </w:p>
        </w:tc>
        <w:tc>
          <w:tcPr>
            <w:tcW w:w="1801" w:type="dxa"/>
            <w:vAlign w:val="center"/>
          </w:tcPr>
          <w:p w14:paraId="06A9C9B8" w14:textId="77777777" w:rsidR="001017C7" w:rsidRDefault="001017C7" w:rsidP="00577940">
            <w:pPr>
              <w:jc w:val="center"/>
            </w:pPr>
            <w:r>
              <w:t>31.8%</w:t>
            </w:r>
          </w:p>
        </w:tc>
        <w:tc>
          <w:tcPr>
            <w:tcW w:w="1811" w:type="dxa"/>
            <w:shd w:val="clear" w:color="auto" w:fill="BFBFBF" w:themeFill="background1" w:themeFillShade="BF"/>
            <w:vAlign w:val="center"/>
          </w:tcPr>
          <w:p w14:paraId="3AAC476D" w14:textId="77777777" w:rsidR="001017C7" w:rsidRPr="00DC02B1" w:rsidRDefault="001017C7" w:rsidP="00577940">
            <w:pPr>
              <w:jc w:val="center"/>
            </w:pPr>
            <w:r w:rsidRPr="00DC02B1">
              <w:t>1.9 ± 0.8</w:t>
            </w:r>
          </w:p>
        </w:tc>
        <w:tc>
          <w:tcPr>
            <w:tcW w:w="847" w:type="dxa"/>
            <w:shd w:val="clear" w:color="auto" w:fill="BFBFBF" w:themeFill="background1" w:themeFillShade="BF"/>
            <w:vAlign w:val="center"/>
          </w:tcPr>
          <w:p w14:paraId="7E3CE12F" w14:textId="77777777" w:rsidR="001017C7" w:rsidRPr="00DC02B1" w:rsidRDefault="001017C7" w:rsidP="00577940">
            <w:pPr>
              <w:jc w:val="center"/>
            </w:pPr>
            <w:r w:rsidRPr="00DC02B1">
              <w:t>0.092</w:t>
            </w:r>
          </w:p>
        </w:tc>
        <w:tc>
          <w:tcPr>
            <w:tcW w:w="1813" w:type="dxa"/>
            <w:vAlign w:val="center"/>
          </w:tcPr>
          <w:p w14:paraId="0097B7F2" w14:textId="77777777" w:rsidR="001017C7" w:rsidRPr="00DC02B1" w:rsidRDefault="001017C7" w:rsidP="00577940">
            <w:pPr>
              <w:jc w:val="center"/>
            </w:pPr>
            <w:r w:rsidRPr="00DC02B1">
              <w:t>1.1 ± 0.2</w:t>
            </w:r>
          </w:p>
        </w:tc>
        <w:tc>
          <w:tcPr>
            <w:tcW w:w="833" w:type="dxa"/>
            <w:vAlign w:val="center"/>
          </w:tcPr>
          <w:p w14:paraId="577879BB" w14:textId="77777777" w:rsidR="001017C7" w:rsidRPr="00DC02B1" w:rsidRDefault="001017C7" w:rsidP="00577940">
            <w:pPr>
              <w:jc w:val="center"/>
            </w:pPr>
            <w:r w:rsidRPr="00DC02B1">
              <w:t>0.378</w:t>
            </w:r>
          </w:p>
        </w:tc>
        <w:tc>
          <w:tcPr>
            <w:tcW w:w="2075" w:type="dxa"/>
            <w:shd w:val="clear" w:color="auto" w:fill="BFBFBF" w:themeFill="background1" w:themeFillShade="BF"/>
            <w:vAlign w:val="center"/>
          </w:tcPr>
          <w:p w14:paraId="43E2EB54" w14:textId="77777777" w:rsidR="001017C7" w:rsidRPr="00DC02B1" w:rsidRDefault="001017C7" w:rsidP="00577940">
            <w:pPr>
              <w:jc w:val="center"/>
            </w:pPr>
            <w:r w:rsidRPr="00DC02B1">
              <w:t>0.8 ± 0.1</w:t>
            </w:r>
          </w:p>
        </w:tc>
        <w:tc>
          <w:tcPr>
            <w:tcW w:w="833" w:type="dxa"/>
            <w:shd w:val="clear" w:color="auto" w:fill="BFBFBF" w:themeFill="background1" w:themeFillShade="BF"/>
            <w:vAlign w:val="center"/>
          </w:tcPr>
          <w:p w14:paraId="736AC623" w14:textId="77777777" w:rsidR="001017C7" w:rsidRPr="00DC02B1" w:rsidRDefault="001017C7" w:rsidP="00577940">
            <w:pPr>
              <w:jc w:val="center"/>
            </w:pPr>
            <w:r w:rsidRPr="00DC02B1">
              <w:t>0.084</w:t>
            </w:r>
          </w:p>
        </w:tc>
      </w:tr>
    </w:tbl>
    <w:p w14:paraId="4FD7A9D9" w14:textId="77777777" w:rsidR="002371E6" w:rsidRDefault="002371E6" w:rsidP="002371E6"/>
    <w:p w14:paraId="1F9BB74F" w14:textId="77777777" w:rsidR="001017C7" w:rsidRDefault="001017C7" w:rsidP="001017C7">
      <w:r w:rsidRPr="00FF7DD8">
        <w:rPr>
          <w:i/>
        </w:rPr>
        <w:t>SOCS1</w:t>
      </w:r>
      <w:r>
        <w:t xml:space="preserve">: Suppressor of cytokine signaling 1; </w:t>
      </w:r>
      <w:r w:rsidRPr="00142B90">
        <w:t xml:space="preserve">PEARL study: Princesa Early Arthritis Register Longitudinal study; SNP: single nucleotide polymorphism; </w:t>
      </w:r>
      <w:r>
        <w:t>MAF: minor allele frequency; OR: odds ratio; SE: standard error; F-U: follow-up. Minor alleles in bold.</w:t>
      </w:r>
    </w:p>
    <w:p w14:paraId="33D4247F" w14:textId="77777777" w:rsidR="001017C7" w:rsidRPr="005A053F" w:rsidRDefault="001017C7" w:rsidP="001017C7">
      <w:pPr>
        <w:rPr>
          <w:rStyle w:val="Ninguno"/>
          <w:b/>
          <w:bCs/>
          <w:color w:val="000000" w:themeColor="text1"/>
        </w:rPr>
      </w:pPr>
      <w:r>
        <w:t>Shadowed cells mark a significance level p&lt;0.15 for the association of SNPs and clinical variables.</w:t>
      </w:r>
    </w:p>
    <w:p w14:paraId="6C88EAF5" w14:textId="77777777" w:rsidR="001017C7" w:rsidRPr="005A053F" w:rsidRDefault="001017C7" w:rsidP="001017C7">
      <w:pPr>
        <w:rPr>
          <w:rStyle w:val="Ninguno"/>
          <w:b/>
          <w:bCs/>
          <w:color w:val="000000" w:themeColor="text1"/>
        </w:rPr>
      </w:pPr>
      <w:r w:rsidRPr="00EE1526">
        <w:t>*</w:t>
      </w:r>
      <w:r>
        <w:t xml:space="preserve"> Adjusted by age, diagnosis, disease activity level, glucocorticoid use and hemoglobin</w:t>
      </w:r>
    </w:p>
    <w:p w14:paraId="5BAABC80" w14:textId="77777777" w:rsidR="001017C7" w:rsidRPr="00EE1526" w:rsidRDefault="001017C7" w:rsidP="001017C7">
      <w:pPr>
        <w:ind w:right="1648"/>
        <w:jc w:val="both"/>
      </w:pPr>
      <w:r>
        <w:t>** Adjusted by age and gender</w:t>
      </w:r>
    </w:p>
    <w:p w14:paraId="400E7250" w14:textId="77777777" w:rsidR="002371E6" w:rsidRPr="005A053F" w:rsidRDefault="002371E6" w:rsidP="002371E6">
      <w:pPr>
        <w:rPr>
          <w:rStyle w:val="Ninguno"/>
          <w:b/>
          <w:bCs/>
          <w:color w:val="000000" w:themeColor="text1"/>
        </w:rPr>
      </w:pPr>
    </w:p>
    <w:p w14:paraId="05442B8D" w14:textId="77777777" w:rsidR="002E7950" w:rsidRDefault="002E79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>
        <w:br w:type="page"/>
      </w:r>
    </w:p>
    <w:p w14:paraId="23477473" w14:textId="77777777" w:rsidR="00AA16A1" w:rsidRDefault="00AA16A1">
      <w:pPr>
        <w:sectPr w:rsidR="00AA16A1" w:rsidSect="002371E6">
          <w:pgSz w:w="16817" w:h="11901" w:orient="landscape"/>
          <w:pgMar w:top="1701" w:right="1418" w:bottom="1701" w:left="1418" w:header="709" w:footer="709" w:gutter="0"/>
          <w:cols w:space="708"/>
          <w:docGrid w:linePitch="360"/>
        </w:sectPr>
      </w:pPr>
    </w:p>
    <w:p w14:paraId="7E70EAE2" w14:textId="77777777" w:rsidR="00BB3826" w:rsidRDefault="00FA3681" w:rsidP="00AA16A1">
      <w:pPr>
        <w:pStyle w:val="Cuerpo"/>
        <w:spacing w:line="480" w:lineRule="auto"/>
        <w:jc w:val="both"/>
        <w:rPr>
          <w:rStyle w:val="Ninguno"/>
          <w:b/>
          <w:bCs/>
          <w:color w:val="000000" w:themeColor="text1"/>
        </w:rPr>
      </w:pPr>
      <w:r>
        <w:rPr>
          <w:b/>
          <w:bCs/>
          <w:noProof/>
          <w:color w:val="000000" w:themeColor="text1"/>
          <w:bdr w:val="none" w:sz="0" w:space="0" w:color="auto"/>
          <w:lang w:eastAsia="en-US"/>
        </w:rPr>
        <w:lastRenderedPageBreak/>
        <w:drawing>
          <wp:inline distT="0" distB="0" distL="0" distR="0" wp14:anchorId="3841859B" wp14:editId="44AF4F7E">
            <wp:extent cx="5396865" cy="3716655"/>
            <wp:effectExtent l="0" t="0" r="635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 fig 1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B2A69" w14:textId="5B868674" w:rsidR="00AA16A1" w:rsidRPr="00C26C92" w:rsidRDefault="00AA16A1" w:rsidP="00AA16A1">
      <w:pPr>
        <w:pStyle w:val="Cuerpo"/>
        <w:spacing w:line="480" w:lineRule="auto"/>
        <w:jc w:val="both"/>
        <w:rPr>
          <w:rStyle w:val="Ninguno"/>
          <w:b/>
          <w:bCs/>
          <w:color w:val="000000" w:themeColor="text1"/>
        </w:rPr>
      </w:pPr>
      <w:r w:rsidRPr="00584F21">
        <w:rPr>
          <w:rStyle w:val="Ninguno"/>
          <w:b/>
          <w:bCs/>
          <w:color w:val="000000" w:themeColor="text1"/>
        </w:rPr>
        <w:t xml:space="preserve">Supplementary Figure </w:t>
      </w:r>
      <w:r>
        <w:rPr>
          <w:rStyle w:val="Ninguno"/>
          <w:b/>
          <w:bCs/>
          <w:color w:val="000000" w:themeColor="text1"/>
        </w:rPr>
        <w:t>1</w:t>
      </w:r>
      <w:r w:rsidRPr="00584F21">
        <w:rPr>
          <w:rStyle w:val="Ninguno"/>
          <w:b/>
          <w:bCs/>
          <w:color w:val="000000" w:themeColor="text1"/>
        </w:rPr>
        <w:t xml:space="preserve">. </w:t>
      </w:r>
      <w:r w:rsidRPr="00CD6D12">
        <w:rPr>
          <w:rStyle w:val="Ninguno"/>
          <w:b/>
          <w:bCs/>
          <w:i/>
          <w:color w:val="000000" w:themeColor="text1"/>
        </w:rPr>
        <w:t>SOCS1</w:t>
      </w:r>
      <w:r w:rsidRPr="003929A5">
        <w:rPr>
          <w:rStyle w:val="Ninguno"/>
          <w:b/>
          <w:bCs/>
          <w:color w:val="000000" w:themeColor="text1"/>
        </w:rPr>
        <w:t xml:space="preserve"> expression </w:t>
      </w:r>
      <w:r>
        <w:rPr>
          <w:rStyle w:val="Ninguno"/>
          <w:b/>
          <w:bCs/>
          <w:color w:val="000000" w:themeColor="text1"/>
        </w:rPr>
        <w:t>throughout</w:t>
      </w:r>
      <w:r w:rsidRPr="003929A5">
        <w:rPr>
          <w:rStyle w:val="Ninguno"/>
          <w:b/>
          <w:bCs/>
          <w:color w:val="000000" w:themeColor="text1"/>
        </w:rPr>
        <w:t xml:space="preserve"> follow-up of </w:t>
      </w:r>
      <w:r>
        <w:rPr>
          <w:rStyle w:val="Ninguno"/>
          <w:b/>
          <w:bCs/>
          <w:color w:val="000000" w:themeColor="text1"/>
        </w:rPr>
        <w:t xml:space="preserve">early arthritis </w:t>
      </w:r>
      <w:r w:rsidR="00BB3826">
        <w:rPr>
          <w:rStyle w:val="Ninguno"/>
          <w:b/>
          <w:bCs/>
          <w:color w:val="000000" w:themeColor="text1"/>
        </w:rPr>
        <w:t xml:space="preserve">in </w:t>
      </w:r>
      <w:r w:rsidRPr="003929A5">
        <w:rPr>
          <w:rStyle w:val="Ninguno"/>
          <w:b/>
          <w:bCs/>
          <w:color w:val="000000" w:themeColor="text1"/>
        </w:rPr>
        <w:t xml:space="preserve">patients </w:t>
      </w:r>
      <w:r>
        <w:rPr>
          <w:rStyle w:val="Ninguno"/>
          <w:b/>
          <w:bCs/>
          <w:color w:val="000000" w:themeColor="text1"/>
        </w:rPr>
        <w:t>from the PEARL validation</w:t>
      </w:r>
      <w:r w:rsidRPr="003929A5">
        <w:rPr>
          <w:rStyle w:val="Ninguno"/>
          <w:b/>
          <w:bCs/>
          <w:color w:val="000000" w:themeColor="text1"/>
        </w:rPr>
        <w:t xml:space="preserve"> population.</w:t>
      </w:r>
      <w:r>
        <w:rPr>
          <w:rStyle w:val="Ninguno"/>
          <w:b/>
          <w:bCs/>
          <w:color w:val="000000" w:themeColor="text1"/>
        </w:rPr>
        <w:t xml:space="preserve"> </w:t>
      </w:r>
      <w:r w:rsidRPr="003929A5">
        <w:rPr>
          <w:rStyle w:val="Ninguno"/>
          <w:color w:val="000000" w:themeColor="text1"/>
        </w:rPr>
        <w:t xml:space="preserve">A) </w:t>
      </w:r>
      <w:r>
        <w:rPr>
          <w:rStyle w:val="Ninguno"/>
          <w:color w:val="000000" w:themeColor="text1"/>
        </w:rPr>
        <w:t>Improvement in disease activity throughout follow-up</w:t>
      </w:r>
      <w:r w:rsidRPr="003929A5">
        <w:rPr>
          <w:rStyle w:val="Ninguno"/>
          <w:color w:val="000000" w:themeColor="text1"/>
        </w:rPr>
        <w:t>. B)</w:t>
      </w:r>
      <w:r>
        <w:rPr>
          <w:rStyle w:val="Ninguno"/>
          <w:color w:val="000000" w:themeColor="text1"/>
        </w:rPr>
        <w:t xml:space="preserve"> </w:t>
      </w:r>
      <w:r w:rsidRPr="00CD6D12">
        <w:rPr>
          <w:rStyle w:val="Ninguno"/>
          <w:i/>
          <w:color w:val="000000" w:themeColor="text1"/>
        </w:rPr>
        <w:t>SOCS1</w:t>
      </w:r>
      <w:r w:rsidRPr="003929A5">
        <w:rPr>
          <w:rStyle w:val="Ninguno"/>
          <w:color w:val="000000" w:themeColor="text1"/>
        </w:rPr>
        <w:t xml:space="preserve"> </w:t>
      </w:r>
      <w:r w:rsidR="00BB3826">
        <w:rPr>
          <w:rStyle w:val="Ninguno"/>
          <w:color w:val="000000" w:themeColor="text1"/>
        </w:rPr>
        <w:t xml:space="preserve">mRNA </w:t>
      </w:r>
      <w:r w:rsidRPr="003929A5">
        <w:rPr>
          <w:rStyle w:val="Ninguno"/>
          <w:color w:val="000000" w:themeColor="text1"/>
        </w:rPr>
        <w:t>levels during follow-up. C</w:t>
      </w:r>
      <w:r>
        <w:rPr>
          <w:rStyle w:val="Ninguno"/>
          <w:color w:val="000000" w:themeColor="text1"/>
        </w:rPr>
        <w:t xml:space="preserve">) </w:t>
      </w:r>
      <w:r w:rsidRPr="00CD6D12">
        <w:rPr>
          <w:rStyle w:val="Ninguno"/>
          <w:i/>
          <w:color w:val="000000" w:themeColor="text1"/>
        </w:rPr>
        <w:t>SOCS1</w:t>
      </w:r>
      <w:r w:rsidRPr="003929A5">
        <w:rPr>
          <w:rStyle w:val="Ninguno"/>
          <w:color w:val="000000" w:themeColor="text1"/>
        </w:rPr>
        <w:t xml:space="preserve"> gene expression </w:t>
      </w:r>
      <w:r>
        <w:rPr>
          <w:rStyle w:val="Ninguno"/>
          <w:color w:val="000000" w:themeColor="text1"/>
        </w:rPr>
        <w:t>according to</w:t>
      </w:r>
      <w:r w:rsidRPr="003929A5">
        <w:rPr>
          <w:rStyle w:val="Ninguno"/>
          <w:color w:val="000000" w:themeColor="text1"/>
        </w:rPr>
        <w:t xml:space="preserve"> disease activity</w:t>
      </w:r>
      <w:r>
        <w:rPr>
          <w:rStyle w:val="Ninguno"/>
          <w:color w:val="000000" w:themeColor="text1"/>
        </w:rPr>
        <w:t xml:space="preserve"> level,</w:t>
      </w:r>
      <w:r w:rsidRPr="003929A5">
        <w:rPr>
          <w:rStyle w:val="Ninguno"/>
          <w:color w:val="000000" w:themeColor="text1"/>
        </w:rPr>
        <w:t xml:space="preserve"> assessed </w:t>
      </w:r>
      <w:r>
        <w:rPr>
          <w:rStyle w:val="Ninguno"/>
          <w:color w:val="000000" w:themeColor="text1"/>
        </w:rPr>
        <w:t>by</w:t>
      </w:r>
      <w:r w:rsidRPr="003929A5">
        <w:rPr>
          <w:rStyle w:val="Ninguno"/>
          <w:color w:val="000000" w:themeColor="text1"/>
        </w:rPr>
        <w:t xml:space="preserve"> DAS28 in </w:t>
      </w:r>
      <w:r>
        <w:rPr>
          <w:rStyle w:val="Ninguno"/>
          <w:color w:val="000000" w:themeColor="text1"/>
        </w:rPr>
        <w:t>the follow-up</w:t>
      </w:r>
      <w:r w:rsidDel="00D30E17">
        <w:rPr>
          <w:rStyle w:val="Ninguno"/>
          <w:color w:val="000000" w:themeColor="text1"/>
        </w:rPr>
        <w:t xml:space="preserve"> </w:t>
      </w:r>
      <w:r>
        <w:rPr>
          <w:rStyle w:val="Ninguno"/>
          <w:color w:val="000000" w:themeColor="text1"/>
        </w:rPr>
        <w:t>visits. A-C, d</w:t>
      </w:r>
      <w:r w:rsidRPr="003929A5">
        <w:rPr>
          <w:rStyle w:val="Ninguno"/>
          <w:color w:val="000000" w:themeColor="text1"/>
        </w:rPr>
        <w:t xml:space="preserve">ata </w:t>
      </w:r>
      <w:r>
        <w:rPr>
          <w:rStyle w:val="Ninguno"/>
          <w:color w:val="000000" w:themeColor="text1"/>
        </w:rPr>
        <w:t>for</w:t>
      </w:r>
      <w:r w:rsidRPr="003929A5">
        <w:rPr>
          <w:rStyle w:val="Ninguno"/>
          <w:color w:val="000000" w:themeColor="text1"/>
        </w:rPr>
        <w:t xml:space="preserve"> </w:t>
      </w:r>
      <w:r w:rsidRPr="00CD6D12">
        <w:rPr>
          <w:rStyle w:val="Ninguno"/>
          <w:i/>
          <w:color w:val="000000" w:themeColor="text1"/>
        </w:rPr>
        <w:t>SOCS1</w:t>
      </w:r>
      <w:r>
        <w:rPr>
          <w:rStyle w:val="Ninguno"/>
          <w:color w:val="000000" w:themeColor="text1"/>
        </w:rPr>
        <w:t xml:space="preserve"> </w:t>
      </w:r>
      <w:r w:rsidR="00BB3826" w:rsidRPr="003929A5">
        <w:rPr>
          <w:rStyle w:val="Ninguno"/>
          <w:color w:val="000000" w:themeColor="text1"/>
        </w:rPr>
        <w:t>mR</w:t>
      </w:r>
      <w:r w:rsidR="00BB3826">
        <w:rPr>
          <w:rStyle w:val="Ninguno"/>
          <w:color w:val="000000" w:themeColor="text1"/>
        </w:rPr>
        <w:t xml:space="preserve">NA </w:t>
      </w:r>
      <w:r>
        <w:rPr>
          <w:rStyle w:val="Ninguno"/>
          <w:color w:val="000000" w:themeColor="text1"/>
        </w:rPr>
        <w:t>levels</w:t>
      </w:r>
      <w:r w:rsidRPr="003929A5" w:rsidDel="00D30E17">
        <w:rPr>
          <w:rStyle w:val="Ninguno"/>
          <w:color w:val="000000" w:themeColor="text1"/>
        </w:rPr>
        <w:t xml:space="preserve"> </w:t>
      </w:r>
      <w:r>
        <w:rPr>
          <w:rStyle w:val="Ninguno"/>
          <w:color w:val="000000" w:themeColor="text1"/>
        </w:rPr>
        <w:t>shown</w:t>
      </w:r>
      <w:r w:rsidRPr="003929A5">
        <w:rPr>
          <w:rStyle w:val="Ninguno"/>
          <w:color w:val="000000" w:themeColor="text1"/>
        </w:rPr>
        <w:t xml:space="preserve"> as interquartile range (p75 upper </w:t>
      </w:r>
      <w:r>
        <w:rPr>
          <w:rStyle w:val="Ninguno"/>
          <w:color w:val="000000" w:themeColor="text1"/>
        </w:rPr>
        <w:t xml:space="preserve">box </w:t>
      </w:r>
      <w:r w:rsidRPr="003929A5">
        <w:rPr>
          <w:rStyle w:val="Ninguno"/>
          <w:color w:val="000000" w:themeColor="text1"/>
        </w:rPr>
        <w:t>edge, p25 lower edge, p50 midline)</w:t>
      </w:r>
      <w:r>
        <w:rPr>
          <w:rStyle w:val="Ninguno"/>
          <w:color w:val="000000" w:themeColor="text1"/>
        </w:rPr>
        <w:t>,</w:t>
      </w:r>
      <w:r w:rsidRPr="003929A5">
        <w:rPr>
          <w:rStyle w:val="Ninguno"/>
          <w:color w:val="000000" w:themeColor="text1"/>
        </w:rPr>
        <w:t xml:space="preserve"> p90 (line above box) and p10 (line below)</w:t>
      </w:r>
      <w:r>
        <w:rPr>
          <w:rStyle w:val="Ninguno"/>
          <w:color w:val="000000" w:themeColor="text1"/>
        </w:rPr>
        <w:t>. Dots represent</w:t>
      </w:r>
      <w:r w:rsidRPr="003929A5">
        <w:rPr>
          <w:rStyle w:val="Ninguno"/>
          <w:color w:val="000000" w:themeColor="text1"/>
        </w:rPr>
        <w:t xml:space="preserve"> outliers. Statistical significance was </w:t>
      </w:r>
      <w:r>
        <w:rPr>
          <w:rStyle w:val="Ninguno"/>
          <w:color w:val="000000" w:themeColor="text1"/>
        </w:rPr>
        <w:t xml:space="preserve">determined with </w:t>
      </w:r>
      <w:r w:rsidR="00FF7DD8" w:rsidRPr="009C225E">
        <w:rPr>
          <w:rStyle w:val="Ninguno"/>
          <w:color w:val="auto"/>
        </w:rPr>
        <w:t>Cuzick’s</w:t>
      </w:r>
      <w:r w:rsidRPr="006E7847">
        <w:rPr>
          <w:rStyle w:val="Ninguno"/>
          <w:color w:val="000000" w:themeColor="text1"/>
        </w:rPr>
        <w:t xml:space="preserve"> non-parametric trend test</w:t>
      </w:r>
      <w:r w:rsidRPr="003929A5">
        <w:rPr>
          <w:rStyle w:val="Ninguno"/>
          <w:color w:val="000000" w:themeColor="text1"/>
        </w:rPr>
        <w:t>.</w:t>
      </w:r>
      <w:r>
        <w:rPr>
          <w:rStyle w:val="Ninguno"/>
          <w:color w:val="000000" w:themeColor="text1"/>
        </w:rPr>
        <w:t xml:space="preserve"> </w:t>
      </w:r>
      <w:r w:rsidRPr="003929A5">
        <w:rPr>
          <w:rStyle w:val="Ninguno"/>
          <w:color w:val="000000" w:themeColor="text1"/>
        </w:rPr>
        <w:t xml:space="preserve">D) </w:t>
      </w:r>
      <w:r>
        <w:rPr>
          <w:rStyle w:val="Ninguno"/>
          <w:color w:val="000000" w:themeColor="text1"/>
        </w:rPr>
        <w:t xml:space="preserve">Lack of correlation between </w:t>
      </w:r>
      <w:r w:rsidRPr="00CD6D12">
        <w:rPr>
          <w:rStyle w:val="Ninguno"/>
          <w:i/>
          <w:color w:val="000000" w:themeColor="text1"/>
        </w:rPr>
        <w:t>SOCS1</w:t>
      </w:r>
      <w:r w:rsidRPr="003929A5">
        <w:rPr>
          <w:rStyle w:val="Ninguno"/>
          <w:color w:val="000000" w:themeColor="text1"/>
        </w:rPr>
        <w:t xml:space="preserve"> gene expression </w:t>
      </w:r>
      <w:r>
        <w:rPr>
          <w:rStyle w:val="Ninguno"/>
          <w:color w:val="000000" w:themeColor="text1"/>
        </w:rPr>
        <w:t xml:space="preserve">and </w:t>
      </w:r>
      <w:r w:rsidRPr="003929A5">
        <w:rPr>
          <w:rStyle w:val="Ninguno"/>
          <w:color w:val="000000" w:themeColor="text1"/>
        </w:rPr>
        <w:t>DAS28</w:t>
      </w:r>
      <w:r>
        <w:rPr>
          <w:rStyle w:val="Ninguno"/>
          <w:color w:val="000000" w:themeColor="text1"/>
        </w:rPr>
        <w:t xml:space="preserve"> values. Dots indicate individual visits. Black line, linear regression prediction determined using the Stata </w:t>
      </w:r>
      <w:r w:rsidRPr="00C26C92">
        <w:rPr>
          <w:rStyle w:val="Ninguno"/>
          <w:i/>
          <w:color w:val="000000" w:themeColor="text1"/>
        </w:rPr>
        <w:t>twoway</w:t>
      </w:r>
      <w:r>
        <w:rPr>
          <w:rStyle w:val="Ninguno"/>
          <w:color w:val="000000" w:themeColor="text1"/>
        </w:rPr>
        <w:t xml:space="preserve"> command with the </w:t>
      </w:r>
      <w:r w:rsidRPr="00C26C92">
        <w:rPr>
          <w:rStyle w:val="Ninguno"/>
          <w:i/>
          <w:color w:val="000000" w:themeColor="text1"/>
        </w:rPr>
        <w:t>lfit</w:t>
      </w:r>
      <w:r w:rsidRPr="00D30E17">
        <w:rPr>
          <w:rStyle w:val="Ninguno"/>
          <w:color w:val="000000" w:themeColor="text1"/>
        </w:rPr>
        <w:t xml:space="preserve"> </w:t>
      </w:r>
      <w:r>
        <w:rPr>
          <w:rStyle w:val="Ninguno"/>
          <w:color w:val="000000" w:themeColor="text1"/>
        </w:rPr>
        <w:t>option</w:t>
      </w:r>
      <w:r>
        <w:rPr>
          <w:rStyle w:val="Ninguno"/>
          <w:i/>
          <w:color w:val="000000" w:themeColor="text1"/>
        </w:rPr>
        <w:t xml:space="preserve">. </w:t>
      </w:r>
      <w:r>
        <w:rPr>
          <w:rStyle w:val="Ninguno"/>
          <w:color w:val="000000" w:themeColor="text1"/>
        </w:rPr>
        <w:t>CC: correlation coefficient. p-value was obtained using Pearson’s correlation test.</w:t>
      </w:r>
    </w:p>
    <w:p w14:paraId="69A6AE52" w14:textId="77777777" w:rsidR="00B02820" w:rsidRDefault="00FA368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b/>
        </w:rPr>
      </w:pPr>
      <w:r>
        <w:rPr>
          <w:b/>
        </w:rPr>
        <w:br w:type="page"/>
      </w:r>
    </w:p>
    <w:p w14:paraId="3A7A7820" w14:textId="77777777" w:rsidR="00B02820" w:rsidRDefault="00C344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b/>
        </w:rPr>
      </w:pPr>
      <w:r>
        <w:rPr>
          <w:b/>
          <w:noProof/>
          <w:bdr w:val="none" w:sz="0" w:space="0" w:color="auto"/>
        </w:rPr>
        <w:lastRenderedPageBreak/>
        <w:drawing>
          <wp:inline distT="0" distB="0" distL="0" distR="0" wp14:anchorId="148979DB" wp14:editId="11C3C217">
            <wp:extent cx="5394688" cy="4756839"/>
            <wp:effectExtent l="0" t="0" r="3175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pplementary Figure 2.pd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4688" cy="475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F3287" w14:textId="6123220D" w:rsidR="00B02820" w:rsidRDefault="00B02820" w:rsidP="00FF7D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</w:pPr>
      <w:r w:rsidRPr="00584F21">
        <w:rPr>
          <w:rStyle w:val="Ninguno"/>
          <w:b/>
          <w:bCs/>
          <w:color w:val="000000" w:themeColor="text1"/>
        </w:rPr>
        <w:t xml:space="preserve">Supplementary Figure </w:t>
      </w:r>
      <w:r>
        <w:rPr>
          <w:rStyle w:val="Ninguno"/>
          <w:b/>
          <w:bCs/>
          <w:color w:val="000000" w:themeColor="text1"/>
        </w:rPr>
        <w:t>2.</w:t>
      </w:r>
      <w:r w:rsidRPr="00B02820">
        <w:rPr>
          <w:rStyle w:val="Ninguno"/>
          <w:b/>
          <w:bCs/>
          <w:color w:val="000000" w:themeColor="text1"/>
        </w:rPr>
        <w:t xml:space="preserve"> </w:t>
      </w:r>
      <w:r w:rsidRPr="00B02820">
        <w:rPr>
          <w:b/>
        </w:rPr>
        <w:t>Correlation</w:t>
      </w:r>
      <w:r w:rsidR="00802755">
        <w:rPr>
          <w:b/>
        </w:rPr>
        <w:t xml:space="preserve"> line graphs</w:t>
      </w:r>
      <w:r w:rsidRPr="00B02820">
        <w:rPr>
          <w:b/>
        </w:rPr>
        <w:t xml:space="preserve"> of </w:t>
      </w:r>
      <w:r w:rsidRPr="00B02820">
        <w:rPr>
          <w:b/>
          <w:i/>
        </w:rPr>
        <w:t>SOCS1</w:t>
      </w:r>
      <w:r w:rsidRPr="00B02820">
        <w:rPr>
          <w:b/>
        </w:rPr>
        <w:t xml:space="preserve"> expression values with those variables included in the multivaria</w:t>
      </w:r>
      <w:r w:rsidR="00A90F21">
        <w:rPr>
          <w:b/>
        </w:rPr>
        <w:t>te</w:t>
      </w:r>
      <w:r w:rsidRPr="00B02820">
        <w:rPr>
          <w:b/>
        </w:rPr>
        <w:t xml:space="preserve"> analysis</w:t>
      </w:r>
      <w:r>
        <w:rPr>
          <w:b/>
        </w:rPr>
        <w:t xml:space="preserve">. </w:t>
      </w:r>
      <w:r w:rsidR="00C344C6">
        <w:t>C</w:t>
      </w:r>
      <w:r>
        <w:t xml:space="preserve">orrelation </w:t>
      </w:r>
      <w:r w:rsidR="00C344C6">
        <w:t>for</w:t>
      </w:r>
      <w:r>
        <w:t xml:space="preserve"> </w:t>
      </w:r>
      <w:r w:rsidRPr="00B02820">
        <w:t>age</w:t>
      </w:r>
      <w:r>
        <w:t xml:space="preserve"> (A)</w:t>
      </w:r>
      <w:r w:rsidRPr="00B02820">
        <w:t>, glucocorticoid</w:t>
      </w:r>
      <w:r>
        <w:t xml:space="preserve"> treatment (B)</w:t>
      </w:r>
      <w:r w:rsidRPr="00B02820">
        <w:t>, disease activity</w:t>
      </w:r>
      <w:r>
        <w:t xml:space="preserve"> (C)</w:t>
      </w:r>
      <w:r w:rsidRPr="00B02820">
        <w:t xml:space="preserve"> and </w:t>
      </w:r>
      <w:r>
        <w:t xml:space="preserve">blood </w:t>
      </w:r>
      <w:r w:rsidRPr="00B02820">
        <w:t>hemoglobin</w:t>
      </w:r>
      <w:r>
        <w:t xml:space="preserve"> levels (D) against 2</w:t>
      </w:r>
      <w:r w:rsidRPr="00FF7DD8">
        <w:rPr>
          <w:vertAlign w:val="superscript"/>
        </w:rPr>
        <w:t>-∆Ct</w:t>
      </w:r>
      <w:r>
        <w:t xml:space="preserve"> </w:t>
      </w:r>
      <w:r w:rsidRPr="00FF7DD8">
        <w:rPr>
          <w:i/>
        </w:rPr>
        <w:t>SOCS1</w:t>
      </w:r>
      <w:r>
        <w:t xml:space="preserve"> levels normalized to </w:t>
      </w:r>
      <w:r w:rsidRPr="00B02820">
        <w:rPr>
          <w:i/>
        </w:rPr>
        <w:t>ACTB</w:t>
      </w:r>
      <w:r>
        <w:rPr>
          <w:i/>
        </w:rPr>
        <w:t>.</w:t>
      </w:r>
      <w:r>
        <w:t xml:space="preserve"> </w:t>
      </w:r>
      <w:r w:rsidR="00802755" w:rsidRPr="00802755">
        <w:t>Grey shadows represent 95% confidence index</w:t>
      </w:r>
      <w:r w:rsidR="004A01B0" w:rsidRPr="00755868">
        <w:t xml:space="preserve"> estimated for each variable with the</w:t>
      </w:r>
      <w:r w:rsidR="004A01B0" w:rsidRPr="00755868">
        <w:rPr>
          <w:i/>
          <w:iCs/>
        </w:rPr>
        <w:t xml:space="preserve"> twoway fpfitci</w:t>
      </w:r>
      <w:r w:rsidR="004A01B0" w:rsidRPr="00755868">
        <w:t xml:space="preserve"> command of Stata 14</w:t>
      </w:r>
      <w:r w:rsidRPr="00755868">
        <w:t>.</w:t>
      </w:r>
      <w:r w:rsidR="00C344C6">
        <w:t xml:space="preserve"> A boxplot with interquartile range information</w:t>
      </w:r>
      <w:r w:rsidR="004A01B0">
        <w:t xml:space="preserve"> (E)</w:t>
      </w:r>
      <w:r w:rsidR="00C344C6">
        <w:t xml:space="preserve"> compares </w:t>
      </w:r>
      <w:r w:rsidR="00C344C6" w:rsidRPr="000E49AE">
        <w:rPr>
          <w:i/>
        </w:rPr>
        <w:t>SOCS1</w:t>
      </w:r>
      <w:r w:rsidR="00C344C6" w:rsidRPr="00DD3358">
        <w:t xml:space="preserve"> levels</w:t>
      </w:r>
      <w:r w:rsidR="00C344C6">
        <w:t xml:space="preserve"> in RA </w:t>
      </w:r>
      <w:r w:rsidR="00C344C6" w:rsidRPr="00744EBB">
        <w:rPr>
          <w:i/>
        </w:rPr>
        <w:t>vs</w:t>
      </w:r>
      <w:r w:rsidR="00C344C6">
        <w:t xml:space="preserve"> undifferentiated arthritis (UA); no significant difference is observed.</w:t>
      </w:r>
    </w:p>
    <w:p w14:paraId="2F2BC485" w14:textId="2F892EBA" w:rsidR="00883241" w:rsidRPr="00883241" w:rsidRDefault="00883241" w:rsidP="008832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>
        <w:br w:type="page"/>
      </w:r>
    </w:p>
    <w:p w14:paraId="6743CD25" w14:textId="77777777" w:rsidR="00883241" w:rsidRPr="00883241" w:rsidRDefault="00883241" w:rsidP="00883241"/>
    <w:p w14:paraId="41B25DD2" w14:textId="77777777" w:rsidR="00883241" w:rsidRPr="00883241" w:rsidRDefault="00883241" w:rsidP="00883241"/>
    <w:p w14:paraId="3314894B" w14:textId="77777777" w:rsidR="00883241" w:rsidRPr="00883241" w:rsidRDefault="00883241" w:rsidP="00883241"/>
    <w:p w14:paraId="664D9722" w14:textId="3CD27435" w:rsidR="00883241" w:rsidRDefault="00883241" w:rsidP="00883241">
      <w:pPr>
        <w:ind w:left="993" w:right="1200"/>
      </w:pPr>
      <w:r>
        <w:rPr>
          <w:noProof/>
          <w:lang w:val="en-GB" w:eastAsia="en-GB"/>
        </w:rPr>
        <w:drawing>
          <wp:inline distT="0" distB="0" distL="0" distR="0" wp14:anchorId="2A4AF465" wp14:editId="188E8CFA">
            <wp:extent cx="4505325" cy="4800600"/>
            <wp:effectExtent l="0" t="0" r="9525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AA677" w14:textId="77777777" w:rsidR="008333DD" w:rsidRPr="008333DD" w:rsidRDefault="00883241" w:rsidP="00833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rPr>
          <w:lang w:val="en-GB"/>
        </w:rPr>
      </w:pPr>
      <w:r w:rsidRPr="00584F21">
        <w:rPr>
          <w:rStyle w:val="Ninguno"/>
          <w:b/>
          <w:bCs/>
          <w:color w:val="000000" w:themeColor="text1"/>
        </w:rPr>
        <w:t xml:space="preserve">Supplementary Figure </w:t>
      </w:r>
      <w:r>
        <w:rPr>
          <w:rStyle w:val="Ninguno"/>
          <w:b/>
          <w:bCs/>
          <w:color w:val="000000" w:themeColor="text1"/>
        </w:rPr>
        <w:t>3.</w:t>
      </w:r>
      <w:r w:rsidR="008333DD">
        <w:rPr>
          <w:rStyle w:val="Ninguno"/>
          <w:b/>
          <w:bCs/>
          <w:color w:val="000000" w:themeColor="text1"/>
        </w:rPr>
        <w:t xml:space="preserve"> </w:t>
      </w:r>
      <w:r w:rsidR="008333DD" w:rsidRPr="008333DD">
        <w:rPr>
          <w:lang w:val="en-GB"/>
        </w:rPr>
        <w:t>ROC curves for the ability of different baseline variables (SOCS1 levels, age, tender joint count [TJC], C-reactive Protein [CRP] or disease activity score with 28 joint counts [DAS28]) to discriminate between achivement of remission or not in patients with early arthritis treated with methotrexate.</w:t>
      </w:r>
    </w:p>
    <w:p w14:paraId="3342F202" w14:textId="7BDA63E1" w:rsidR="00883241" w:rsidRPr="008333DD" w:rsidRDefault="00883241" w:rsidP="00833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480" w:lineRule="auto"/>
        <w:rPr>
          <w:lang w:val="en-GB"/>
        </w:rPr>
      </w:pPr>
    </w:p>
    <w:p w14:paraId="6A2222C8" w14:textId="77777777" w:rsidR="00B02820" w:rsidRPr="008333DD" w:rsidRDefault="00B02820" w:rsidP="00B028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lang w:val="en-GB"/>
        </w:rPr>
      </w:pPr>
    </w:p>
    <w:p w14:paraId="3A9D4645" w14:textId="77777777" w:rsidR="00B02820" w:rsidRPr="008333DD" w:rsidRDefault="00B028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lang w:val="en-GB"/>
        </w:rPr>
      </w:pPr>
    </w:p>
    <w:p w14:paraId="3E9DA952" w14:textId="77777777" w:rsidR="00FA3681" w:rsidRPr="008333DD" w:rsidRDefault="00FA368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b/>
        </w:rPr>
      </w:pPr>
      <w:bookmarkStart w:id="0" w:name="_GoBack"/>
      <w:bookmarkEnd w:id="0"/>
    </w:p>
    <w:p w14:paraId="1D3C83C7" w14:textId="77777777" w:rsidR="00BB3826" w:rsidRDefault="00FA3681" w:rsidP="00AA16A1">
      <w:pPr>
        <w:spacing w:line="480" w:lineRule="auto"/>
        <w:jc w:val="both"/>
        <w:rPr>
          <w:b/>
        </w:rPr>
      </w:pPr>
      <w:r>
        <w:rPr>
          <w:b/>
          <w:noProof/>
          <w:bdr w:val="none" w:sz="0" w:space="0" w:color="auto"/>
        </w:rPr>
        <w:lastRenderedPageBreak/>
        <w:drawing>
          <wp:inline distT="0" distB="0" distL="0" distR="0" wp14:anchorId="21CB5ABF" wp14:editId="11650B29">
            <wp:extent cx="5396865" cy="3292475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 fig 2.ep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589FA" w14:textId="5EBB2455" w:rsidR="00AA16A1" w:rsidRPr="001E3346" w:rsidRDefault="00AA16A1" w:rsidP="00AA16A1">
      <w:pPr>
        <w:spacing w:line="480" w:lineRule="auto"/>
        <w:jc w:val="both"/>
        <w:rPr>
          <w:rStyle w:val="Ninguno"/>
          <w:lang w:val="en-GB"/>
        </w:rPr>
      </w:pPr>
      <w:r w:rsidRPr="00446623">
        <w:rPr>
          <w:b/>
        </w:rPr>
        <w:t xml:space="preserve">Supplementary Figure </w:t>
      </w:r>
      <w:r w:rsidR="00883241">
        <w:rPr>
          <w:b/>
        </w:rPr>
        <w:t>4</w:t>
      </w:r>
      <w:r w:rsidRPr="00446623">
        <w:rPr>
          <w:b/>
        </w:rPr>
        <w:t>. Linkage disequilibrium (LD) plot of the</w:t>
      </w:r>
      <w:r>
        <w:rPr>
          <w:b/>
        </w:rPr>
        <w:t xml:space="preserve"> 47</w:t>
      </w:r>
      <w:r w:rsidRPr="00446623">
        <w:rPr>
          <w:b/>
        </w:rPr>
        <w:t xml:space="preserve"> SNPs studied in </w:t>
      </w:r>
      <w:r>
        <w:rPr>
          <w:b/>
        </w:rPr>
        <w:t xml:space="preserve">the </w:t>
      </w:r>
      <w:r w:rsidRPr="003B325B">
        <w:rPr>
          <w:b/>
          <w:i/>
        </w:rPr>
        <w:t>SOCS1</w:t>
      </w:r>
      <w:r w:rsidRPr="00446623">
        <w:rPr>
          <w:b/>
        </w:rPr>
        <w:t xml:space="preserve"> gene and adjacent regions.</w:t>
      </w:r>
      <w:r w:rsidRPr="00446623">
        <w:t xml:space="preserve"> </w:t>
      </w:r>
      <w:r>
        <w:rPr>
          <w:lang w:val="en-GB"/>
        </w:rPr>
        <w:t>LD</w:t>
      </w:r>
      <w:r w:rsidR="00BB3826">
        <w:rPr>
          <w:lang w:val="en-GB"/>
        </w:rPr>
        <w:t xml:space="preserve"> </w:t>
      </w:r>
      <w:r>
        <w:rPr>
          <w:lang w:val="en-GB"/>
        </w:rPr>
        <w:t xml:space="preserve">plot of common variants (minor allele </w:t>
      </w:r>
      <w:r w:rsidRPr="00D938D3">
        <w:rPr>
          <w:lang w:val="en-GB"/>
        </w:rPr>
        <w:t xml:space="preserve">frequency threshold 0.01) in the </w:t>
      </w:r>
      <w:r w:rsidRPr="00D938D3">
        <w:rPr>
          <w:i/>
          <w:lang w:val="en-GB"/>
        </w:rPr>
        <w:t xml:space="preserve">SOCS1 </w:t>
      </w:r>
      <w:r w:rsidRPr="00D938D3">
        <w:rPr>
          <w:lang w:val="en-GB"/>
        </w:rPr>
        <w:t>region based on genotyping data extracted from iCHIP. Plot shows D</w:t>
      </w:r>
      <w:r>
        <w:rPr>
          <w:lang w:val="en-GB"/>
        </w:rPr>
        <w:t>'</w:t>
      </w:r>
      <w:r w:rsidRPr="00D938D3">
        <w:rPr>
          <w:lang w:val="en-GB"/>
        </w:rPr>
        <w:t xml:space="preserve"> (normalized linkage disequilibrium measure or D) values. LOD was defined as log</w:t>
      </w:r>
      <w:r w:rsidRPr="00256175">
        <w:rPr>
          <w:vertAlign w:val="subscript"/>
          <w:lang w:val="en-GB"/>
        </w:rPr>
        <w:t>10</w:t>
      </w:r>
      <w:r w:rsidRPr="00D938D3">
        <w:rPr>
          <w:lang w:val="en-GB"/>
        </w:rPr>
        <w:t>(L1/L0), where L1</w:t>
      </w:r>
      <w:r w:rsidR="00BB3826">
        <w:rPr>
          <w:lang w:val="en-GB"/>
        </w:rPr>
        <w:t xml:space="preserve"> </w:t>
      </w:r>
      <w:r w:rsidRPr="00D938D3">
        <w:rPr>
          <w:lang w:val="en-GB"/>
        </w:rPr>
        <w:t>= likelihood of the data under linkage disequilibrium, and L0</w:t>
      </w:r>
      <w:r w:rsidR="00BB3826">
        <w:rPr>
          <w:lang w:val="en-GB"/>
        </w:rPr>
        <w:t xml:space="preserve"> </w:t>
      </w:r>
      <w:r w:rsidRPr="00D938D3">
        <w:rPr>
          <w:lang w:val="en-GB"/>
        </w:rPr>
        <w:t>= likelihood of the data under linkage equilibrium. D</w:t>
      </w:r>
      <w:r>
        <w:rPr>
          <w:lang w:val="en-GB"/>
        </w:rPr>
        <w:t>'</w:t>
      </w:r>
      <w:r w:rsidRPr="00D938D3">
        <w:rPr>
          <w:lang w:val="en-GB"/>
        </w:rPr>
        <w:t xml:space="preserve"> was calculated as follows: D</w:t>
      </w:r>
      <w:r>
        <w:rPr>
          <w:lang w:val="en-GB"/>
        </w:rPr>
        <w:t>'</w:t>
      </w:r>
      <w:r w:rsidRPr="00D938D3">
        <w:rPr>
          <w:lang w:val="en-GB"/>
        </w:rPr>
        <w:t xml:space="preserve"> = (D) divided by the theoretical maximum for the observed allele frequencies. </w:t>
      </w:r>
      <w:r w:rsidRPr="00D938D3">
        <w:t>Red blocks, D</w:t>
      </w:r>
      <w:r>
        <w:t xml:space="preserve">' </w:t>
      </w:r>
      <w:r w:rsidRPr="00D938D3">
        <w:t>≤1.0, with logarithm of odds (LOD) score ≥2.0; white blocks, D</w:t>
      </w:r>
      <w:r>
        <w:t xml:space="preserve">' </w:t>
      </w:r>
      <w:r w:rsidRPr="00D938D3">
        <w:t>&lt;1.0 with LOD &lt;2.0; blue blocks, D</w:t>
      </w:r>
      <w:r>
        <w:t>'</w:t>
      </w:r>
      <w:r w:rsidRPr="00D938D3">
        <w:t xml:space="preserve"> =1.0 with LOD &lt;2.0. Numbers in blocks denote D</w:t>
      </w:r>
      <w:r>
        <w:t>'</w:t>
      </w:r>
      <w:r w:rsidRPr="00D938D3">
        <w:t xml:space="preserve"> values. The genomic organization is described above the LD plot</w:t>
      </w:r>
      <w:r>
        <w:t>;</w:t>
      </w:r>
      <w:r w:rsidRPr="00D938D3">
        <w:t xml:space="preserve"> </w:t>
      </w:r>
      <w:r w:rsidRPr="00D938D3">
        <w:rPr>
          <w:rStyle w:val="Ninguno"/>
          <w:color w:val="000000" w:themeColor="text1"/>
        </w:rPr>
        <w:t xml:space="preserve">the </w:t>
      </w:r>
      <w:r w:rsidRPr="00D938D3">
        <w:rPr>
          <w:rStyle w:val="Ninguno"/>
          <w:i/>
          <w:color w:val="000000" w:themeColor="text1"/>
        </w:rPr>
        <w:t>SOCS1</w:t>
      </w:r>
      <w:r w:rsidRPr="00D938D3">
        <w:rPr>
          <w:rStyle w:val="Ninguno"/>
          <w:color w:val="000000" w:themeColor="text1"/>
        </w:rPr>
        <w:t xml:space="preserve"> gene was locate</w:t>
      </w:r>
      <w:r>
        <w:rPr>
          <w:rStyle w:val="Ninguno"/>
          <w:color w:val="000000" w:themeColor="text1"/>
        </w:rPr>
        <w:t>d between</w:t>
      </w:r>
      <w:r w:rsidRPr="00D938D3">
        <w:rPr>
          <w:rStyle w:val="Ninguno"/>
          <w:color w:val="000000" w:themeColor="text1"/>
        </w:rPr>
        <w:t xml:space="preserve"> rs33932899 and rs33977706</w:t>
      </w:r>
      <w:r>
        <w:rPr>
          <w:rStyle w:val="Refdecomentario"/>
        </w:rPr>
        <w:t xml:space="preserve"> </w:t>
      </w:r>
      <w:r>
        <w:rPr>
          <w:rStyle w:val="Ninguno"/>
          <w:color w:val="000000" w:themeColor="text1"/>
        </w:rPr>
        <w:t>(Ch</w:t>
      </w:r>
      <w:r w:rsidRPr="00D938D3">
        <w:rPr>
          <w:rStyle w:val="Ninguno"/>
          <w:color w:val="000000" w:themeColor="text1"/>
        </w:rPr>
        <w:t>r16:</w:t>
      </w:r>
      <w:r w:rsidRPr="003E60B5">
        <w:rPr>
          <w:rStyle w:val="Ninguno"/>
          <w:color w:val="000000" w:themeColor="text1"/>
        </w:rPr>
        <w:t xml:space="preserve"> 11348274..11350039</w:t>
      </w:r>
      <w:r>
        <w:rPr>
          <w:rStyle w:val="Ninguno"/>
          <w:color w:val="000000" w:themeColor="text1"/>
        </w:rPr>
        <w:t>). B</w:t>
      </w:r>
      <w:r>
        <w:rPr>
          <w:lang w:val="en-GB"/>
        </w:rPr>
        <w:t>lack arrows show the positions of markers genotyped in this study.</w:t>
      </w:r>
    </w:p>
    <w:p w14:paraId="553B17D5" w14:textId="77777777" w:rsidR="00FA3681" w:rsidRDefault="00FA368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Style w:val="Ninguno"/>
          <w:rFonts w:cs="Arial Unicode MS"/>
          <w:b/>
          <w:bCs/>
          <w:color w:val="000000" w:themeColor="text1"/>
          <w:u w:color="000000"/>
          <w:lang w:eastAsia="es-ES_tradnl"/>
        </w:rPr>
      </w:pPr>
      <w:r>
        <w:rPr>
          <w:rStyle w:val="Ninguno"/>
          <w:rFonts w:cs="Arial Unicode MS"/>
          <w:b/>
          <w:bCs/>
          <w:color w:val="000000" w:themeColor="text1"/>
          <w:u w:color="000000"/>
          <w:lang w:eastAsia="es-ES_tradnl"/>
        </w:rPr>
        <w:br w:type="page"/>
      </w:r>
    </w:p>
    <w:p w14:paraId="5ED2C9BA" w14:textId="77777777" w:rsidR="00BB3826" w:rsidRDefault="00FA3681" w:rsidP="001017C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480" w:lineRule="auto"/>
        <w:jc w:val="both"/>
        <w:rPr>
          <w:rStyle w:val="Ninguno"/>
          <w:b/>
          <w:bCs/>
          <w:color w:val="000000" w:themeColor="text1"/>
        </w:rPr>
      </w:pPr>
      <w:r>
        <w:rPr>
          <w:rFonts w:cs="Arial Unicode MS"/>
          <w:b/>
          <w:bCs/>
          <w:noProof/>
          <w:color w:val="000000" w:themeColor="text1"/>
          <w:u w:color="000000"/>
          <w:bdr w:val="none" w:sz="0" w:space="0" w:color="auto"/>
        </w:rPr>
        <w:lastRenderedPageBreak/>
        <w:drawing>
          <wp:inline distT="0" distB="0" distL="0" distR="0" wp14:anchorId="6C69D917" wp14:editId="33BA4636">
            <wp:extent cx="5396865" cy="1786890"/>
            <wp:effectExtent l="0" t="0" r="635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 fig 3.eps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E2251" w14:textId="2A4E9792" w:rsidR="001017C7" w:rsidRDefault="001017C7" w:rsidP="001017C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480" w:lineRule="auto"/>
        <w:jc w:val="both"/>
        <w:rPr>
          <w:rStyle w:val="Ninguno"/>
          <w:color w:val="000000" w:themeColor="text1"/>
        </w:rPr>
      </w:pPr>
      <w:r>
        <w:rPr>
          <w:rStyle w:val="Ninguno"/>
          <w:b/>
          <w:bCs/>
          <w:color w:val="000000" w:themeColor="text1"/>
        </w:rPr>
        <w:t xml:space="preserve">Supplementary Figure </w:t>
      </w:r>
      <w:r w:rsidR="00883241">
        <w:rPr>
          <w:rStyle w:val="Ninguno"/>
          <w:b/>
          <w:bCs/>
          <w:color w:val="000000" w:themeColor="text1"/>
        </w:rPr>
        <w:t>5</w:t>
      </w:r>
      <w:r w:rsidRPr="00584F21">
        <w:rPr>
          <w:rStyle w:val="Ninguno"/>
          <w:b/>
          <w:bCs/>
          <w:color w:val="000000" w:themeColor="text1"/>
        </w:rPr>
        <w:t>.</w:t>
      </w:r>
      <w:r w:rsidRPr="006E7847">
        <w:rPr>
          <w:rStyle w:val="Ninguno"/>
          <w:color w:val="000000" w:themeColor="text1"/>
          <w:sz w:val="22"/>
          <w:szCs w:val="22"/>
          <w:shd w:val="clear" w:color="auto" w:fill="FFFCF0"/>
        </w:rPr>
        <w:t xml:space="preserve"> </w:t>
      </w:r>
      <w:r w:rsidRPr="00DC1A12">
        <w:rPr>
          <w:rStyle w:val="Ninguno"/>
          <w:b/>
          <w:color w:val="000000" w:themeColor="text1"/>
        </w:rPr>
        <w:t xml:space="preserve">Genomic organization and chromosome location of human </w:t>
      </w:r>
      <w:r w:rsidRPr="00DC1A12">
        <w:rPr>
          <w:rStyle w:val="Ninguno"/>
          <w:b/>
          <w:i/>
          <w:color w:val="000000" w:themeColor="text1"/>
        </w:rPr>
        <w:t>SOCS1</w:t>
      </w:r>
      <w:r w:rsidRPr="00DC1A12">
        <w:rPr>
          <w:rStyle w:val="Ninguno"/>
          <w:b/>
          <w:color w:val="000000" w:themeColor="text1"/>
        </w:rPr>
        <w:t>, SNP rs4780355 and its associated microsatellite.</w:t>
      </w:r>
      <w:r w:rsidRPr="006E7847">
        <w:rPr>
          <w:rStyle w:val="Ninguno"/>
          <w:color w:val="000000" w:themeColor="text1"/>
        </w:rPr>
        <w:t xml:space="preserve"> Public RNA-seq data are included.</w:t>
      </w:r>
    </w:p>
    <w:p w14:paraId="54475265" w14:textId="77777777" w:rsidR="001017C7" w:rsidRDefault="001017C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Style w:val="Ninguno"/>
          <w:color w:val="000000" w:themeColor="text1"/>
        </w:rPr>
      </w:pPr>
      <w:r>
        <w:rPr>
          <w:rStyle w:val="Ninguno"/>
          <w:color w:val="000000" w:themeColor="text1"/>
        </w:rPr>
        <w:br w:type="page"/>
      </w:r>
    </w:p>
    <w:p w14:paraId="4F30C5C8" w14:textId="77777777" w:rsidR="00DC1A12" w:rsidRDefault="00DC1A12" w:rsidP="001017C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480" w:lineRule="auto"/>
        <w:jc w:val="both"/>
        <w:rPr>
          <w:rStyle w:val="Ninguno"/>
          <w:rFonts w:cs="Arial Unicode MS"/>
          <w:b/>
          <w:bCs/>
          <w:color w:val="000000" w:themeColor="text1"/>
          <w:u w:color="000000"/>
          <w:lang w:eastAsia="es-ES_tradnl"/>
        </w:rPr>
      </w:pPr>
      <w:r>
        <w:rPr>
          <w:b/>
          <w:bCs/>
          <w:noProof/>
          <w:color w:val="000000" w:themeColor="text1"/>
          <w:bdr w:val="none" w:sz="0" w:space="0" w:color="auto"/>
        </w:rPr>
        <w:lastRenderedPageBreak/>
        <w:drawing>
          <wp:anchor distT="0" distB="0" distL="114300" distR="114300" simplePos="0" relativeHeight="251659264" behindDoc="0" locked="0" layoutInCell="1" allowOverlap="1" wp14:anchorId="0C244D07" wp14:editId="67ABBCFD">
            <wp:simplePos x="0" y="0"/>
            <wp:positionH relativeFrom="column">
              <wp:posOffset>-49530</wp:posOffset>
            </wp:positionH>
            <wp:positionV relativeFrom="paragraph">
              <wp:posOffset>170815</wp:posOffset>
            </wp:positionV>
            <wp:extent cx="5396865" cy="2179955"/>
            <wp:effectExtent l="0" t="0" r="635" b="0"/>
            <wp:wrapThrough wrapText="bothSides">
              <wp:wrapPolygon edited="0">
                <wp:start x="508" y="881"/>
                <wp:lineTo x="407" y="2517"/>
                <wp:lineTo x="3914" y="3146"/>
                <wp:lineTo x="1423" y="3398"/>
                <wp:lineTo x="1017" y="4782"/>
                <wp:lineTo x="508" y="5285"/>
                <wp:lineTo x="356" y="5537"/>
                <wp:lineTo x="407" y="17743"/>
                <wp:lineTo x="1169" y="19253"/>
                <wp:lineTo x="1423" y="19253"/>
                <wp:lineTo x="1423" y="19756"/>
                <wp:lineTo x="2338" y="20889"/>
                <wp:lineTo x="2694" y="21141"/>
                <wp:lineTo x="17536" y="21141"/>
                <wp:lineTo x="21552" y="20889"/>
                <wp:lineTo x="21552" y="19505"/>
                <wp:lineTo x="13012" y="19253"/>
                <wp:lineTo x="17841" y="17240"/>
                <wp:lineTo x="17435" y="15604"/>
                <wp:lineTo x="19925" y="15226"/>
                <wp:lineTo x="21196" y="14597"/>
                <wp:lineTo x="21247" y="7928"/>
                <wp:lineTo x="21043" y="7424"/>
                <wp:lineTo x="20383" y="7173"/>
                <wp:lineTo x="20891" y="6292"/>
                <wp:lineTo x="20281" y="6040"/>
                <wp:lineTo x="14334" y="5159"/>
                <wp:lineTo x="14791" y="4782"/>
                <wp:lineTo x="14232" y="3523"/>
                <wp:lineTo x="11538" y="3146"/>
                <wp:lineTo x="12199" y="2139"/>
                <wp:lineTo x="12097" y="881"/>
                <wp:lineTo x="508" y="881"/>
              </wp:wrapPolygon>
            </wp:wrapThrough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suppl fig 4.pd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206260" w14:textId="77777777" w:rsidR="00DC1A12" w:rsidRDefault="00DC1A12" w:rsidP="001017C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480" w:lineRule="auto"/>
        <w:jc w:val="both"/>
        <w:rPr>
          <w:rStyle w:val="Ninguno"/>
          <w:rFonts w:cs="Arial Unicode MS"/>
          <w:b/>
          <w:bCs/>
          <w:color w:val="000000" w:themeColor="text1"/>
          <w:u w:color="000000"/>
          <w:lang w:eastAsia="es-ES_tradnl"/>
        </w:rPr>
      </w:pPr>
    </w:p>
    <w:p w14:paraId="7E6AB2BF" w14:textId="048F0ACD" w:rsidR="00FA3681" w:rsidRDefault="00DC1A12" w:rsidP="001017C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480" w:lineRule="auto"/>
        <w:jc w:val="both"/>
        <w:rPr>
          <w:rStyle w:val="Ninguno"/>
          <w:rFonts w:cs="Arial Unicode MS"/>
          <w:b/>
          <w:bCs/>
          <w:color w:val="000000" w:themeColor="text1"/>
          <w:u w:color="000000"/>
          <w:lang w:eastAsia="es-ES_tradnl"/>
        </w:rPr>
      </w:pPr>
      <w:r>
        <w:rPr>
          <w:rStyle w:val="Ninguno"/>
          <w:rFonts w:cs="Arial Unicode MS"/>
          <w:b/>
          <w:bCs/>
          <w:color w:val="000000" w:themeColor="text1"/>
          <w:u w:color="000000"/>
          <w:lang w:eastAsia="es-ES_tradnl"/>
        </w:rPr>
        <w:t xml:space="preserve">Supplementary Figure </w:t>
      </w:r>
      <w:r w:rsidR="00883241">
        <w:rPr>
          <w:rStyle w:val="Ninguno"/>
          <w:rFonts w:cs="Arial Unicode MS"/>
          <w:b/>
          <w:bCs/>
          <w:color w:val="000000" w:themeColor="text1"/>
          <w:u w:color="000000"/>
          <w:lang w:eastAsia="es-ES_tradnl"/>
        </w:rPr>
        <w:t>6</w:t>
      </w:r>
      <w:r>
        <w:rPr>
          <w:rStyle w:val="Ninguno"/>
          <w:rFonts w:cs="Arial Unicode MS"/>
          <w:b/>
          <w:bCs/>
          <w:color w:val="000000" w:themeColor="text1"/>
          <w:u w:color="000000"/>
          <w:lang w:eastAsia="es-ES_tradnl"/>
        </w:rPr>
        <w:t xml:space="preserve">. </w:t>
      </w:r>
      <w:r w:rsidRPr="00941213">
        <w:rPr>
          <w:rStyle w:val="Ninguno"/>
          <w:rFonts w:cs="Arial Unicode MS"/>
          <w:b/>
          <w:bCs/>
          <w:color w:val="000000" w:themeColor="text1"/>
          <w:u w:color="000000"/>
          <w:lang w:eastAsia="es-ES_tradnl"/>
        </w:rPr>
        <w:t xml:space="preserve">Hematological analysis </w:t>
      </w:r>
      <w:r w:rsidR="00941213">
        <w:rPr>
          <w:rStyle w:val="Ninguno"/>
          <w:b/>
          <w:color w:val="000000" w:themeColor="text1"/>
        </w:rPr>
        <w:t>to</w:t>
      </w:r>
      <w:r w:rsidRPr="00941213">
        <w:rPr>
          <w:rStyle w:val="Ninguno"/>
          <w:b/>
          <w:color w:val="000000" w:themeColor="text1"/>
        </w:rPr>
        <w:t xml:space="preserve"> determi</w:t>
      </w:r>
      <w:r w:rsidR="00941213">
        <w:rPr>
          <w:rStyle w:val="Ninguno"/>
          <w:b/>
          <w:color w:val="000000" w:themeColor="text1"/>
        </w:rPr>
        <w:t>ne</w:t>
      </w:r>
      <w:r w:rsidRPr="00941213">
        <w:rPr>
          <w:rStyle w:val="Ninguno"/>
          <w:b/>
          <w:color w:val="000000" w:themeColor="text1"/>
        </w:rPr>
        <w:t xml:space="preserve"> the numbers of lymphocytes (A) and mo</w:t>
      </w:r>
      <w:r w:rsidR="00461650" w:rsidRPr="00941213">
        <w:rPr>
          <w:rStyle w:val="Ninguno"/>
          <w:b/>
          <w:color w:val="000000" w:themeColor="text1"/>
        </w:rPr>
        <w:t xml:space="preserve">nocytes (B) in the blood samples </w:t>
      </w:r>
      <w:r w:rsidR="00941213">
        <w:rPr>
          <w:rStyle w:val="Ninguno"/>
          <w:b/>
          <w:color w:val="000000" w:themeColor="text1"/>
        </w:rPr>
        <w:t>from</w:t>
      </w:r>
      <w:r w:rsidRPr="00941213">
        <w:rPr>
          <w:rStyle w:val="Ninguno"/>
          <w:b/>
          <w:color w:val="000000" w:themeColor="text1"/>
        </w:rPr>
        <w:t xml:space="preserve"> homozygous C/C and T/T, and heterozygous C/T RA patients</w:t>
      </w:r>
      <w:r w:rsidR="00941213">
        <w:rPr>
          <w:rStyle w:val="Ninguno"/>
          <w:color w:val="000000" w:themeColor="text1"/>
        </w:rPr>
        <w:t xml:space="preserve">.  Data </w:t>
      </w:r>
      <w:r w:rsidR="00461650">
        <w:rPr>
          <w:rStyle w:val="Ninguno"/>
          <w:color w:val="000000" w:themeColor="text1"/>
        </w:rPr>
        <w:t>show no statistical differences associated with t</w:t>
      </w:r>
      <w:r w:rsidR="00465F02">
        <w:rPr>
          <w:rStyle w:val="Ninguno"/>
          <w:color w:val="000000" w:themeColor="text1"/>
        </w:rPr>
        <w:t>h</w:t>
      </w:r>
      <w:r w:rsidR="00461650">
        <w:rPr>
          <w:rStyle w:val="Ninguno"/>
          <w:color w:val="000000" w:themeColor="text1"/>
        </w:rPr>
        <w:t>e rs4780355 genotype.</w:t>
      </w:r>
      <w:r w:rsidR="00FA3681">
        <w:rPr>
          <w:rStyle w:val="Ninguno"/>
          <w:b/>
          <w:bCs/>
          <w:color w:val="000000" w:themeColor="text1"/>
        </w:rPr>
        <w:br w:type="page"/>
      </w:r>
    </w:p>
    <w:p w14:paraId="5E583A3A" w14:textId="77777777" w:rsidR="00AA16A1" w:rsidRDefault="00FA3681" w:rsidP="00AA16A1">
      <w:pPr>
        <w:pStyle w:val="Cuerpo"/>
        <w:spacing w:line="480" w:lineRule="auto"/>
        <w:jc w:val="both"/>
        <w:rPr>
          <w:rStyle w:val="Ninguno"/>
          <w:color w:val="000000" w:themeColor="text1"/>
          <w:lang w:eastAsia="en-US"/>
        </w:rPr>
      </w:pPr>
      <w:r>
        <w:rPr>
          <w:b/>
          <w:bCs/>
          <w:noProof/>
          <w:color w:val="000000" w:themeColor="text1"/>
          <w:bdr w:val="none" w:sz="0" w:space="0" w:color="auto"/>
          <w:lang w:eastAsia="en-US"/>
        </w:rPr>
        <w:lastRenderedPageBreak/>
        <w:drawing>
          <wp:inline distT="0" distB="0" distL="0" distR="0" wp14:anchorId="427E1FA2" wp14:editId="7B906F00">
            <wp:extent cx="5396865" cy="739140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 fig 4.eps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EB230" w14:textId="12530064" w:rsidR="001017C7" w:rsidRDefault="001017C7" w:rsidP="001017C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480" w:lineRule="auto"/>
        <w:jc w:val="both"/>
        <w:rPr>
          <w:rStyle w:val="Ninguno"/>
          <w:rFonts w:cs="Arial Unicode MS"/>
          <w:color w:val="000000" w:themeColor="text1"/>
          <w:u w:color="000000"/>
        </w:rPr>
      </w:pPr>
      <w:r>
        <w:rPr>
          <w:rStyle w:val="Ninguno"/>
          <w:rFonts w:cs="Arial Unicode MS"/>
          <w:b/>
          <w:bCs/>
          <w:color w:val="000000" w:themeColor="text1"/>
          <w:u w:color="000000"/>
          <w:lang w:eastAsia="es-ES_tradnl"/>
        </w:rPr>
        <w:t xml:space="preserve">Supplementary Figure </w:t>
      </w:r>
      <w:r w:rsidR="00883241">
        <w:rPr>
          <w:rStyle w:val="Ninguno"/>
          <w:rFonts w:cs="Arial Unicode MS"/>
          <w:b/>
          <w:bCs/>
          <w:color w:val="000000" w:themeColor="text1"/>
          <w:u w:color="000000"/>
          <w:lang w:eastAsia="es-ES_tradnl"/>
        </w:rPr>
        <w:t>7</w:t>
      </w:r>
      <w:r>
        <w:rPr>
          <w:rStyle w:val="Ninguno"/>
          <w:rFonts w:cs="Arial Unicode MS"/>
          <w:b/>
          <w:bCs/>
          <w:color w:val="000000" w:themeColor="text1"/>
          <w:u w:color="000000"/>
          <w:lang w:eastAsia="es-ES_tradnl"/>
        </w:rPr>
        <w:t xml:space="preserve">. </w:t>
      </w:r>
      <w:r w:rsidRPr="00DC1A12">
        <w:rPr>
          <w:rStyle w:val="Ninguno"/>
          <w:rFonts w:cs="Arial Unicode MS"/>
          <w:b/>
          <w:bCs/>
          <w:color w:val="000000" w:themeColor="text1"/>
          <w:u w:color="000000"/>
          <w:lang w:eastAsia="es-ES_tradnl"/>
        </w:rPr>
        <w:t xml:space="preserve">MicroRNA-498 (miR) sequence and its putative binding site in the 3′ </w:t>
      </w:r>
      <w:r w:rsidR="00B117B9">
        <w:rPr>
          <w:rStyle w:val="Ninguno"/>
          <w:rFonts w:cs="Arial Unicode MS"/>
          <w:b/>
          <w:bCs/>
          <w:color w:val="000000" w:themeColor="text1"/>
          <w:u w:color="000000"/>
          <w:lang w:eastAsia="es-ES_tradnl"/>
        </w:rPr>
        <w:t>untranslated region</w:t>
      </w:r>
      <w:r w:rsidR="00B117B9" w:rsidRPr="00DC1A12">
        <w:rPr>
          <w:rStyle w:val="Ninguno"/>
          <w:rFonts w:cs="Arial Unicode MS"/>
          <w:b/>
          <w:bCs/>
          <w:color w:val="000000" w:themeColor="text1"/>
          <w:u w:color="000000"/>
          <w:lang w:eastAsia="es-ES_tradnl"/>
        </w:rPr>
        <w:t xml:space="preserve"> </w:t>
      </w:r>
      <w:r w:rsidRPr="00DC1A12">
        <w:rPr>
          <w:rStyle w:val="Ninguno"/>
          <w:rFonts w:cs="Arial Unicode MS"/>
          <w:b/>
          <w:bCs/>
          <w:color w:val="000000" w:themeColor="text1"/>
          <w:u w:color="000000"/>
          <w:lang w:eastAsia="es-ES_tradnl"/>
        </w:rPr>
        <w:t xml:space="preserve">of the </w:t>
      </w:r>
      <w:r w:rsidRPr="00DC1A12">
        <w:rPr>
          <w:rStyle w:val="Ninguno"/>
          <w:rFonts w:cs="Arial Unicode MS"/>
          <w:b/>
          <w:bCs/>
          <w:i/>
          <w:color w:val="000000" w:themeColor="text1"/>
          <w:u w:color="000000"/>
          <w:lang w:eastAsia="es-ES_tradnl"/>
        </w:rPr>
        <w:t>SOCS1</w:t>
      </w:r>
      <w:r w:rsidRPr="00DC1A12">
        <w:rPr>
          <w:rStyle w:val="Ninguno"/>
          <w:rFonts w:cs="Arial Unicode MS"/>
          <w:b/>
          <w:bCs/>
          <w:color w:val="000000" w:themeColor="text1"/>
          <w:u w:color="000000"/>
          <w:lang w:eastAsia="es-ES_tradnl"/>
        </w:rPr>
        <w:t xml:space="preserve"> gene near rs4780355.</w:t>
      </w:r>
      <w:r w:rsidRPr="00584F21">
        <w:rPr>
          <w:rStyle w:val="Ninguno"/>
          <w:rFonts w:cs="Arial Unicode MS"/>
          <w:b/>
          <w:bCs/>
          <w:color w:val="000000" w:themeColor="text1"/>
          <w:u w:color="000000"/>
          <w:lang w:eastAsia="es-ES_tradnl"/>
        </w:rPr>
        <w:t xml:space="preserve"> </w:t>
      </w:r>
      <w:r w:rsidRPr="007C5E7D">
        <w:rPr>
          <w:rStyle w:val="Ninguno"/>
          <w:rFonts w:cs="Arial Unicode MS"/>
          <w:bCs/>
          <w:color w:val="000000" w:themeColor="text1"/>
          <w:u w:color="000000"/>
          <w:lang w:eastAsia="es-ES_tradnl"/>
        </w:rPr>
        <w:t>A</w:t>
      </w:r>
      <w:r w:rsidRPr="003B325B">
        <w:rPr>
          <w:rStyle w:val="Ninguno"/>
          <w:rFonts w:cs="Arial Unicode MS"/>
          <w:color w:val="000000" w:themeColor="text1"/>
          <w:u w:color="000000"/>
        </w:rPr>
        <w:t xml:space="preserve">lignment between miRNA-498 seed sequence (bold) and the two alleles of </w:t>
      </w:r>
      <w:r w:rsidRPr="007C5E7D">
        <w:rPr>
          <w:rStyle w:val="Ninguno"/>
          <w:rFonts w:cs="Arial Unicode MS"/>
          <w:bCs/>
          <w:color w:val="000000" w:themeColor="text1"/>
          <w:u w:color="000000"/>
          <w:lang w:eastAsia="es-ES_tradnl"/>
        </w:rPr>
        <w:t>rs4780355</w:t>
      </w:r>
      <w:r w:rsidRPr="003B325B">
        <w:rPr>
          <w:rStyle w:val="Ninguno"/>
          <w:rFonts w:cs="Arial Unicode MS"/>
          <w:color w:val="000000" w:themeColor="text1"/>
          <w:u w:color="000000"/>
        </w:rPr>
        <w:t xml:space="preserve"> </w:t>
      </w:r>
      <w:r>
        <w:rPr>
          <w:rStyle w:val="Ninguno"/>
          <w:rFonts w:cs="Arial Unicode MS"/>
          <w:color w:val="000000" w:themeColor="text1"/>
          <w:u w:color="000000"/>
        </w:rPr>
        <w:t xml:space="preserve">in </w:t>
      </w:r>
      <w:r w:rsidRPr="00CD6D12">
        <w:rPr>
          <w:rStyle w:val="Ninguno"/>
          <w:rFonts w:cs="Arial Unicode MS"/>
          <w:i/>
          <w:color w:val="000000" w:themeColor="text1"/>
          <w:u w:color="000000"/>
        </w:rPr>
        <w:t>SOCS1</w:t>
      </w:r>
      <w:r w:rsidRPr="00584F21">
        <w:rPr>
          <w:rStyle w:val="Ninguno"/>
          <w:rFonts w:cs="Arial Unicode MS"/>
          <w:color w:val="000000" w:themeColor="text1"/>
          <w:u w:color="000000"/>
        </w:rPr>
        <w:t xml:space="preserve"> mRNA (bold italic).</w:t>
      </w:r>
    </w:p>
    <w:p w14:paraId="23C6C397" w14:textId="77777777" w:rsidR="00FA3681" w:rsidRDefault="00FA368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Style w:val="Ninguno"/>
          <w:rFonts w:cs="Arial Unicode MS"/>
          <w:b/>
          <w:color w:val="000000" w:themeColor="text1"/>
          <w:u w:color="000000"/>
        </w:rPr>
      </w:pPr>
      <w:r>
        <w:rPr>
          <w:rStyle w:val="Ninguno"/>
          <w:b/>
          <w:color w:val="000000" w:themeColor="text1"/>
        </w:rPr>
        <w:br w:type="page"/>
      </w:r>
    </w:p>
    <w:p w14:paraId="1B4A3DEA" w14:textId="39DB0975" w:rsidR="00AA16A1" w:rsidRDefault="00FA3681" w:rsidP="00AA16A1">
      <w:pPr>
        <w:pStyle w:val="Cuerpo"/>
        <w:spacing w:line="480" w:lineRule="auto"/>
        <w:jc w:val="both"/>
        <w:rPr>
          <w:rStyle w:val="Ninguno"/>
          <w:color w:val="000000" w:themeColor="text1"/>
          <w:lang w:eastAsia="en-US"/>
        </w:rPr>
      </w:pPr>
      <w:r>
        <w:rPr>
          <w:b/>
          <w:noProof/>
          <w:color w:val="000000" w:themeColor="text1"/>
          <w:bdr w:val="none" w:sz="0" w:space="0" w:color="auto"/>
          <w:lang w:eastAsia="en-US"/>
        </w:rPr>
        <w:lastRenderedPageBreak/>
        <w:drawing>
          <wp:inline distT="0" distB="0" distL="0" distR="0" wp14:anchorId="6EFF5B71" wp14:editId="5563F569">
            <wp:extent cx="5396865" cy="319214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pl fig 5.eps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16A1" w:rsidRPr="00A779F6">
        <w:rPr>
          <w:rStyle w:val="Ninguno"/>
          <w:b/>
          <w:color w:val="000000" w:themeColor="text1"/>
          <w:lang w:eastAsia="en-US"/>
        </w:rPr>
        <w:t xml:space="preserve">Supplementary Figure </w:t>
      </w:r>
      <w:r w:rsidR="00883241">
        <w:rPr>
          <w:rStyle w:val="Ninguno"/>
          <w:b/>
          <w:color w:val="000000" w:themeColor="text1"/>
          <w:lang w:eastAsia="en-US"/>
        </w:rPr>
        <w:t>8</w:t>
      </w:r>
      <w:r w:rsidR="00AA16A1">
        <w:rPr>
          <w:rStyle w:val="Ninguno"/>
          <w:color w:val="000000" w:themeColor="text1"/>
          <w:lang w:eastAsia="en-US"/>
        </w:rPr>
        <w:t>.</w:t>
      </w:r>
      <w:r w:rsidR="00AA16A1" w:rsidRPr="00093F6A">
        <w:rPr>
          <w:rStyle w:val="Ninguno"/>
          <w:color w:val="000000" w:themeColor="text1"/>
          <w:lang w:eastAsia="en-US"/>
        </w:rPr>
        <w:t xml:space="preserve"> </w:t>
      </w:r>
      <w:r w:rsidR="00AA16A1" w:rsidRPr="00DC1A12">
        <w:rPr>
          <w:rStyle w:val="Ninguno"/>
          <w:b/>
          <w:color w:val="000000" w:themeColor="text1"/>
          <w:lang w:eastAsia="en-US"/>
        </w:rPr>
        <w:t>DNA sequence in the region of TTTTC repeats found in 14 haploid isolates from healthy blood donors.</w:t>
      </w:r>
      <w:r w:rsidR="00AA16A1" w:rsidRPr="006E7847">
        <w:rPr>
          <w:rStyle w:val="Ninguno"/>
          <w:color w:val="000000" w:themeColor="text1"/>
          <w:lang w:eastAsia="en-US"/>
        </w:rPr>
        <w:t xml:space="preserve"> The </w:t>
      </w:r>
      <w:r w:rsidR="00DC1A12">
        <w:rPr>
          <w:rStyle w:val="Ninguno"/>
          <w:color w:val="000000" w:themeColor="text1"/>
          <w:lang w:eastAsia="en-US"/>
        </w:rPr>
        <w:t xml:space="preserve">corresponding </w:t>
      </w:r>
      <w:r w:rsidR="00AA16A1" w:rsidRPr="006E7847">
        <w:rPr>
          <w:rStyle w:val="Ninguno"/>
          <w:color w:val="000000" w:themeColor="text1"/>
          <w:lang w:eastAsia="en-US"/>
        </w:rPr>
        <w:t>rs4780355 allele is indicated in parenthes</w:t>
      </w:r>
      <w:r w:rsidR="00AA16A1">
        <w:rPr>
          <w:rStyle w:val="Ninguno"/>
          <w:color w:val="000000" w:themeColor="text1"/>
          <w:lang w:eastAsia="en-US"/>
        </w:rPr>
        <w:t>e</w:t>
      </w:r>
      <w:r w:rsidR="00AA16A1" w:rsidRPr="006E7847">
        <w:rPr>
          <w:rStyle w:val="Ninguno"/>
          <w:color w:val="000000" w:themeColor="text1"/>
          <w:lang w:eastAsia="en-US"/>
        </w:rPr>
        <w:t xml:space="preserve">s after the clone number. Consensus sequence as found in </w:t>
      </w:r>
      <w:r w:rsidR="00AA16A1" w:rsidRPr="00256175">
        <w:rPr>
          <w:rStyle w:val="Ninguno"/>
          <w:i/>
          <w:color w:val="000000" w:themeColor="text1"/>
          <w:lang w:eastAsia="en-US"/>
        </w:rPr>
        <w:t>Homo sapiens</w:t>
      </w:r>
      <w:r w:rsidR="00AA16A1" w:rsidRPr="006E7847">
        <w:rPr>
          <w:rStyle w:val="Ninguno"/>
          <w:color w:val="000000" w:themeColor="text1"/>
          <w:lang w:eastAsia="en-US"/>
        </w:rPr>
        <w:t xml:space="preserve"> Annotation Release 108 is included.</w:t>
      </w:r>
    </w:p>
    <w:p w14:paraId="0A360D7B" w14:textId="77777777" w:rsidR="00FA3681" w:rsidRDefault="00FA368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Style w:val="Ninguno"/>
          <w:rFonts w:cs="Arial Unicode MS"/>
          <w:b/>
          <w:bCs/>
          <w:color w:val="000000" w:themeColor="text1"/>
          <w:u w:color="000000"/>
          <w:lang w:eastAsia="es-ES_tradnl"/>
        </w:rPr>
      </w:pPr>
      <w:r>
        <w:rPr>
          <w:rStyle w:val="Ninguno"/>
          <w:b/>
          <w:bCs/>
          <w:color w:val="000000" w:themeColor="text1"/>
        </w:rPr>
        <w:br w:type="page"/>
      </w:r>
    </w:p>
    <w:p w14:paraId="10283274" w14:textId="77777777" w:rsidR="00BB3826" w:rsidRDefault="00FA3681" w:rsidP="00AA16A1">
      <w:pPr>
        <w:pStyle w:val="Cuerpo"/>
        <w:spacing w:line="480" w:lineRule="auto"/>
        <w:jc w:val="both"/>
        <w:rPr>
          <w:rStyle w:val="Ninguno"/>
          <w:b/>
          <w:bCs/>
          <w:color w:val="000000" w:themeColor="text1"/>
        </w:rPr>
      </w:pPr>
      <w:r>
        <w:rPr>
          <w:b/>
          <w:bCs/>
          <w:noProof/>
          <w:color w:val="000000" w:themeColor="text1"/>
          <w:bdr w:val="none" w:sz="0" w:space="0" w:color="auto"/>
          <w:lang w:eastAsia="en-US"/>
        </w:rPr>
        <w:lastRenderedPageBreak/>
        <w:drawing>
          <wp:inline distT="0" distB="0" distL="0" distR="0" wp14:anchorId="76CAA49E" wp14:editId="571A3BAE">
            <wp:extent cx="5396865" cy="2334895"/>
            <wp:effectExtent l="0" t="0" r="635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pl fig 6.eps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FE87F" w14:textId="50E7314C" w:rsidR="00AA16A1" w:rsidRDefault="00AA16A1" w:rsidP="00AA16A1">
      <w:pPr>
        <w:pStyle w:val="Cuerpo"/>
        <w:spacing w:line="480" w:lineRule="auto"/>
        <w:jc w:val="both"/>
        <w:rPr>
          <w:rStyle w:val="Ninguno"/>
          <w:bCs/>
          <w:color w:val="000000" w:themeColor="text1"/>
        </w:rPr>
      </w:pPr>
      <w:r>
        <w:rPr>
          <w:rStyle w:val="Ninguno"/>
          <w:b/>
          <w:bCs/>
          <w:color w:val="000000" w:themeColor="text1"/>
        </w:rPr>
        <w:t xml:space="preserve">Supplementary Figure </w:t>
      </w:r>
      <w:r w:rsidR="00883241">
        <w:rPr>
          <w:rStyle w:val="Ninguno"/>
          <w:b/>
          <w:bCs/>
          <w:color w:val="000000" w:themeColor="text1"/>
        </w:rPr>
        <w:t>9</w:t>
      </w:r>
      <w:r>
        <w:rPr>
          <w:rStyle w:val="Ninguno"/>
          <w:b/>
          <w:bCs/>
          <w:color w:val="000000" w:themeColor="text1"/>
        </w:rPr>
        <w:t xml:space="preserve">. Linkage analysis of </w:t>
      </w:r>
      <w:r w:rsidRPr="00CD6D12">
        <w:rPr>
          <w:rStyle w:val="Ninguno"/>
          <w:b/>
          <w:bCs/>
          <w:i/>
          <w:color w:val="000000" w:themeColor="text1"/>
        </w:rPr>
        <w:t>SOCS1</w:t>
      </w:r>
      <w:r>
        <w:rPr>
          <w:rStyle w:val="Ninguno"/>
          <w:b/>
          <w:bCs/>
          <w:color w:val="000000" w:themeColor="text1"/>
        </w:rPr>
        <w:t xml:space="preserve"> 3’UTR.</w:t>
      </w:r>
      <w:r>
        <w:rPr>
          <w:rStyle w:val="Ninguno"/>
          <w:bCs/>
          <w:color w:val="000000" w:themeColor="text1"/>
        </w:rPr>
        <w:t xml:space="preserve"> CEU, GBR and IBS populations gathered from the 1000 Genomes database were analyzed online with LDlink. tools (</w:t>
      </w:r>
      <w:hyperlink r:id="rId18" w:history="1">
        <w:r w:rsidRPr="00FB335C">
          <w:rPr>
            <w:rStyle w:val="Hipervnculo"/>
            <w:bCs/>
          </w:rPr>
          <w:t>https://ldlink.nci.nih.gov</w:t>
        </w:r>
      </w:hyperlink>
      <w:r>
        <w:rPr>
          <w:rStyle w:val="Ninguno"/>
          <w:bCs/>
          <w:color w:val="000000" w:themeColor="text1"/>
        </w:rPr>
        <w:t>). SNP rs1111186 was selected as representative of the SNP cluster to which TTTTC repeats map.</w:t>
      </w:r>
    </w:p>
    <w:p w14:paraId="35772E8C" w14:textId="77777777" w:rsidR="00934818" w:rsidRDefault="00934818" w:rsidP="00AA16A1"/>
    <w:sectPr w:rsidR="00934818" w:rsidSect="00AA16A1">
      <w:pgSz w:w="11901" w:h="16817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E37129" w14:textId="77777777" w:rsidR="00CD2EBF" w:rsidRDefault="00CD2EBF" w:rsidP="002371E6">
      <w:r>
        <w:separator/>
      </w:r>
    </w:p>
  </w:endnote>
  <w:endnote w:type="continuationSeparator" w:id="0">
    <w:p w14:paraId="3BAACC2C" w14:textId="77777777" w:rsidR="00CD2EBF" w:rsidRDefault="00CD2EBF" w:rsidP="002371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(Body CS)">
    <w:panose1 w:val="02020603050405020304"/>
    <w:charset w:val="00"/>
    <w:family w:val="roman"/>
    <w:pitch w:val="variable"/>
    <w:sig w:usb0="00002A87" w:usb1="80000000" w:usb2="00000008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1936088881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B2DB351" w14:textId="77777777" w:rsidR="00C24039" w:rsidRDefault="00C24039" w:rsidP="005B07D0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7344E983" w14:textId="77777777" w:rsidR="00C24039" w:rsidRDefault="00C24039" w:rsidP="00C24039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576636005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5B56F60" w14:textId="77777777" w:rsidR="00C24039" w:rsidRDefault="00C24039" w:rsidP="005B07D0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B117B9">
          <w:rPr>
            <w:rStyle w:val="Nmerodepgina"/>
            <w:noProof/>
          </w:rPr>
          <w:t>12</w:t>
        </w:r>
        <w:r>
          <w:rPr>
            <w:rStyle w:val="Nmerodepgina"/>
          </w:rPr>
          <w:fldChar w:fldCharType="end"/>
        </w:r>
      </w:p>
    </w:sdtContent>
  </w:sdt>
  <w:p w14:paraId="1C7E786A" w14:textId="77777777" w:rsidR="00C24039" w:rsidRDefault="00C24039" w:rsidP="00C24039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53C40B" w14:textId="77777777" w:rsidR="00CD2EBF" w:rsidRDefault="00CD2EBF" w:rsidP="002371E6">
      <w:r>
        <w:separator/>
      </w:r>
    </w:p>
  </w:footnote>
  <w:footnote w:type="continuationSeparator" w:id="0">
    <w:p w14:paraId="423D2783" w14:textId="77777777" w:rsidR="00CD2EBF" w:rsidRDefault="00CD2EBF" w:rsidP="002371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E51E9C"/>
    <w:multiLevelType w:val="hybridMultilevel"/>
    <w:tmpl w:val="B168682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E77"/>
    <w:rsid w:val="000338DE"/>
    <w:rsid w:val="00050C6B"/>
    <w:rsid w:val="000511B4"/>
    <w:rsid w:val="000927FE"/>
    <w:rsid w:val="001017C7"/>
    <w:rsid w:val="00151BBF"/>
    <w:rsid w:val="00182849"/>
    <w:rsid w:val="0018290B"/>
    <w:rsid w:val="001A6C7D"/>
    <w:rsid w:val="001B7937"/>
    <w:rsid w:val="00212C62"/>
    <w:rsid w:val="00231481"/>
    <w:rsid w:val="002371E6"/>
    <w:rsid w:val="00256175"/>
    <w:rsid w:val="002C0014"/>
    <w:rsid w:val="002E7950"/>
    <w:rsid w:val="00334F69"/>
    <w:rsid w:val="00340B0F"/>
    <w:rsid w:val="003A6EF4"/>
    <w:rsid w:val="003B0B94"/>
    <w:rsid w:val="003C2121"/>
    <w:rsid w:val="003F40CE"/>
    <w:rsid w:val="00461650"/>
    <w:rsid w:val="00465F02"/>
    <w:rsid w:val="00467684"/>
    <w:rsid w:val="004A01B0"/>
    <w:rsid w:val="005D51BA"/>
    <w:rsid w:val="0064708F"/>
    <w:rsid w:val="00687BF9"/>
    <w:rsid w:val="006A07E8"/>
    <w:rsid w:val="006C71C6"/>
    <w:rsid w:val="006F6D8E"/>
    <w:rsid w:val="0073243B"/>
    <w:rsid w:val="00747BD3"/>
    <w:rsid w:val="00755868"/>
    <w:rsid w:val="0079128C"/>
    <w:rsid w:val="007B657B"/>
    <w:rsid w:val="00802755"/>
    <w:rsid w:val="008333DD"/>
    <w:rsid w:val="00883241"/>
    <w:rsid w:val="00894B00"/>
    <w:rsid w:val="008C2357"/>
    <w:rsid w:val="008E1E67"/>
    <w:rsid w:val="00934818"/>
    <w:rsid w:val="00941213"/>
    <w:rsid w:val="00965D04"/>
    <w:rsid w:val="009C423F"/>
    <w:rsid w:val="00A25293"/>
    <w:rsid w:val="00A2706C"/>
    <w:rsid w:val="00A70856"/>
    <w:rsid w:val="00A75E81"/>
    <w:rsid w:val="00A90F21"/>
    <w:rsid w:val="00AA16A1"/>
    <w:rsid w:val="00AD5E14"/>
    <w:rsid w:val="00AF65A2"/>
    <w:rsid w:val="00B02820"/>
    <w:rsid w:val="00B06461"/>
    <w:rsid w:val="00B117B9"/>
    <w:rsid w:val="00B26AFC"/>
    <w:rsid w:val="00B31B76"/>
    <w:rsid w:val="00B96203"/>
    <w:rsid w:val="00BB3826"/>
    <w:rsid w:val="00BC1A1D"/>
    <w:rsid w:val="00BE5582"/>
    <w:rsid w:val="00C168E9"/>
    <w:rsid w:val="00C24039"/>
    <w:rsid w:val="00C344C6"/>
    <w:rsid w:val="00C9201A"/>
    <w:rsid w:val="00CD2EBF"/>
    <w:rsid w:val="00D32473"/>
    <w:rsid w:val="00D717F9"/>
    <w:rsid w:val="00D84E77"/>
    <w:rsid w:val="00DC1A12"/>
    <w:rsid w:val="00DE5096"/>
    <w:rsid w:val="00E05A09"/>
    <w:rsid w:val="00E07884"/>
    <w:rsid w:val="00E42D3F"/>
    <w:rsid w:val="00E55B3E"/>
    <w:rsid w:val="00EA5062"/>
    <w:rsid w:val="00EE3754"/>
    <w:rsid w:val="00EF179B"/>
    <w:rsid w:val="00F7600C"/>
    <w:rsid w:val="00F97155"/>
    <w:rsid w:val="00FA3681"/>
    <w:rsid w:val="00FA7CDE"/>
    <w:rsid w:val="00FF7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C74A06B"/>
  <w15:docId w15:val="{42311AF9-9E81-4144-A7A5-1C838F1F5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84E7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bdr w:val="nil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erpo">
    <w:name w:val="Cuerpo"/>
    <w:link w:val="CuerpoCar"/>
    <w:uiPriority w:val="99"/>
    <w:rsid w:val="00D84E7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u w:color="000000"/>
      <w:bdr w:val="nil"/>
      <w:lang w:val="en-US" w:eastAsia="es-ES_tradnl"/>
    </w:rPr>
  </w:style>
  <w:style w:type="character" w:customStyle="1" w:styleId="Ninguno">
    <w:name w:val="Ninguno"/>
    <w:uiPriority w:val="99"/>
    <w:rsid w:val="00D84E77"/>
    <w:rPr>
      <w:lang w:val="en-US"/>
    </w:rPr>
  </w:style>
  <w:style w:type="paragraph" w:customStyle="1" w:styleId="Normal1">
    <w:name w:val="Normal1"/>
    <w:rsid w:val="00D84E7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u w:color="000000"/>
      <w:bdr w:val="nil"/>
      <w:lang w:val="es-ES_tradnl" w:eastAsia="es-ES_tradnl"/>
    </w:rPr>
  </w:style>
  <w:style w:type="character" w:customStyle="1" w:styleId="CuerpoCar">
    <w:name w:val="Cuerpo Car"/>
    <w:basedOn w:val="Fuentedeprrafopredeter"/>
    <w:link w:val="Cuerpo"/>
    <w:uiPriority w:val="99"/>
    <w:rsid w:val="00D84E77"/>
    <w:rPr>
      <w:rFonts w:ascii="Times New Roman" w:eastAsia="Arial Unicode MS" w:hAnsi="Times New Roman" w:cs="Arial Unicode MS"/>
      <w:color w:val="000000"/>
      <w:u w:color="000000"/>
      <w:bdr w:val="nil"/>
      <w:lang w:val="en-US" w:eastAsia="es-ES_tradnl"/>
    </w:rPr>
  </w:style>
  <w:style w:type="table" w:styleId="Tablaconcuadrcula">
    <w:name w:val="Table Grid"/>
    <w:basedOn w:val="Tablanormal"/>
    <w:uiPriority w:val="59"/>
    <w:rsid w:val="002371E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basedOn w:val="Fuentedeprrafopredeter"/>
    <w:uiPriority w:val="20"/>
    <w:qFormat/>
    <w:rsid w:val="002371E6"/>
    <w:rPr>
      <w:i/>
      <w:iCs/>
    </w:rPr>
  </w:style>
  <w:style w:type="character" w:styleId="Refdecomentario">
    <w:name w:val="annotation reference"/>
    <w:basedOn w:val="Fuentedeprrafopredeter"/>
    <w:uiPriority w:val="99"/>
    <w:semiHidden/>
    <w:unhideWhenUsed/>
    <w:rsid w:val="002371E6"/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371E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71E6"/>
    <w:rPr>
      <w:rFonts w:ascii="Times New Roman" w:eastAsia="Arial Unicode MS" w:hAnsi="Times New Roman" w:cs="Times New Roman"/>
      <w:bdr w:val="nil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371E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71E6"/>
    <w:rPr>
      <w:rFonts w:ascii="Times New Roman" w:eastAsia="Arial Unicode MS" w:hAnsi="Times New Roman" w:cs="Times New Roman"/>
      <w:bdr w:val="nil"/>
      <w:lang w:val="en-US"/>
    </w:rPr>
  </w:style>
  <w:style w:type="character" w:styleId="Hipervnculo">
    <w:name w:val="Hyperlink"/>
    <w:rsid w:val="00AA16A1"/>
    <w:rPr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4708F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708F"/>
    <w:rPr>
      <w:rFonts w:ascii="Times New Roman" w:eastAsia="Arial Unicode MS" w:hAnsi="Times New Roman" w:cs="Times New Roman"/>
      <w:sz w:val="18"/>
      <w:szCs w:val="18"/>
      <w:bdr w:val="nil"/>
      <w:lang w:val="en-US"/>
    </w:rPr>
  </w:style>
  <w:style w:type="paragraph" w:customStyle="1" w:styleId="EndNoteBibliography">
    <w:name w:val="EndNote Bibliography"/>
    <w:rsid w:val="0064708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s-ES_tradnl" w:eastAsia="es-ES_tradnl"/>
    </w:rPr>
  </w:style>
  <w:style w:type="character" w:styleId="Nmerodepgina">
    <w:name w:val="page number"/>
    <w:basedOn w:val="Fuentedeprrafopredeter"/>
    <w:uiPriority w:val="99"/>
    <w:semiHidden/>
    <w:unhideWhenUsed/>
    <w:rsid w:val="00C240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33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82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69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34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94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435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358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24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58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27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90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emf"/><Relationship Id="rId18" Type="http://schemas.openxmlformats.org/officeDocument/2006/relationships/hyperlink" Target="https://ldlink.nci.nih.gov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15</Pages>
  <Words>1516</Words>
  <Characters>8342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Ricardo Villares</cp:lastModifiedBy>
  <cp:revision>3</cp:revision>
  <cp:lastPrinted>2019-03-13T10:03:00Z</cp:lastPrinted>
  <dcterms:created xsi:type="dcterms:W3CDTF">2020-05-04T13:09:00Z</dcterms:created>
  <dcterms:modified xsi:type="dcterms:W3CDTF">2020-05-04T15:50:00Z</dcterms:modified>
</cp:coreProperties>
</file>