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Times New Roman" w:hAnsi="Times New Roman" w:cs="Times New Roman"/>
          <w:b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Supplementary </w:t>
      </w:r>
      <w:r>
        <w:rPr>
          <w:rFonts w:hint="eastAsia" w:ascii="Times New Roman" w:hAnsi="Times New Roman" w:cs="Times New Roman"/>
          <w:b/>
          <w:bCs/>
          <w:sz w:val="24"/>
          <w:szCs w:val="24"/>
          <w:lang w:val="en-US" w:eastAsia="zh-CN"/>
        </w:rPr>
        <w:t>Table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 1.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Comparison of parental source and quality traits</w:t>
      </w:r>
    </w:p>
    <w:tbl>
      <w:tblPr>
        <w:tblStyle w:val="2"/>
        <w:tblpPr w:leftFromText="180" w:rightFromText="180" w:vertAnchor="text" w:horzAnchor="page" w:tblpX="2033" w:tblpY="113"/>
        <w:tblOverlap w:val="never"/>
        <w:tblW w:w="811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2"/>
        <w:gridCol w:w="3696"/>
        <w:gridCol w:w="1597"/>
        <w:gridCol w:w="15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3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1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Variety</w:t>
            </w:r>
          </w:p>
        </w:tc>
        <w:tc>
          <w:tcPr>
            <w:tcW w:w="369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1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 xml:space="preserve"> Source</w:t>
            </w:r>
          </w:p>
        </w:tc>
        <w:tc>
          <w:tcPr>
            <w:tcW w:w="159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420" w:hanging="420" w:hangingChars="200"/>
              <w:jc w:val="both"/>
              <w:textAlignment w:val="auto"/>
              <w:rPr>
                <w:rFonts w:hint="default" w:ascii="Times New Roman" w:hAnsi="Times New Roman" w:cs="Times New Roman"/>
                <w:sz w:val="21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 xml:space="preserve">Protein content（%） </w:t>
            </w:r>
          </w:p>
        </w:tc>
        <w:tc>
          <w:tcPr>
            <w:tcW w:w="158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1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Oil content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1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（%）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32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1"/>
              </w:rPr>
            </w:pPr>
            <w:r>
              <w:rPr>
                <w:rFonts w:hint="default" w:ascii="Times New Roman" w:hAnsi="Times New Roman" w:cs="Times New Roman"/>
                <w:szCs w:val="18"/>
              </w:rPr>
              <w:t>Kenfen14</w:t>
            </w:r>
          </w:p>
        </w:tc>
        <w:tc>
          <w:tcPr>
            <w:tcW w:w="3696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1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Suinong 10 × Changnong 5</w:t>
            </w:r>
          </w:p>
        </w:tc>
        <w:tc>
          <w:tcPr>
            <w:tcW w:w="1597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1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39.69</w:t>
            </w:r>
          </w:p>
        </w:tc>
        <w:tc>
          <w:tcPr>
            <w:tcW w:w="1585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1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20.34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32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1"/>
              </w:rPr>
            </w:pPr>
            <w:r>
              <w:rPr>
                <w:rFonts w:hint="default" w:ascii="Times New Roman" w:hAnsi="Times New Roman" w:cs="Times New Roman"/>
                <w:szCs w:val="18"/>
              </w:rPr>
              <w:t>Kenfen15</w:t>
            </w:r>
          </w:p>
        </w:tc>
        <w:tc>
          <w:tcPr>
            <w:tcW w:w="3696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1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Suinong 14 × Kenjiao 9307</w:t>
            </w:r>
          </w:p>
        </w:tc>
        <w:tc>
          <w:tcPr>
            <w:tcW w:w="159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1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38.68</w:t>
            </w:r>
          </w:p>
        </w:tc>
        <w:tc>
          <w:tcPr>
            <w:tcW w:w="158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1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22.76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32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1"/>
              </w:rPr>
            </w:pPr>
            <w:r>
              <w:rPr>
                <w:rFonts w:hint="default" w:ascii="Times New Roman" w:hAnsi="Times New Roman" w:cs="Times New Roman"/>
                <w:szCs w:val="18"/>
              </w:rPr>
              <w:t>Heinong 48</w:t>
            </w:r>
          </w:p>
        </w:tc>
        <w:tc>
          <w:tcPr>
            <w:tcW w:w="3696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1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Ha 90-6719 × Sui 90-5888</w:t>
            </w:r>
          </w:p>
        </w:tc>
        <w:tc>
          <w:tcPr>
            <w:tcW w:w="159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1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44.71</w:t>
            </w:r>
          </w:p>
        </w:tc>
        <w:tc>
          <w:tcPr>
            <w:tcW w:w="158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1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19.05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cs="Times New Roman"/>
                <w:sz w:val="21"/>
              </w:rPr>
            </w:pPr>
            <w:r>
              <w:rPr>
                <w:rFonts w:hint="default" w:ascii="Times New Roman" w:hAnsi="Times New Roman" w:cs="Times New Roman"/>
                <w:szCs w:val="18"/>
              </w:rPr>
              <w:t>Kenfen19</w:t>
            </w:r>
          </w:p>
        </w:tc>
        <w:tc>
          <w:tcPr>
            <w:tcW w:w="369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1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Hefeng 25 × (Kefeng 4 ×Gong8861-0)</w:t>
            </w:r>
          </w:p>
        </w:tc>
        <w:tc>
          <w:tcPr>
            <w:tcW w:w="1597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1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42.52</w:t>
            </w:r>
          </w:p>
        </w:tc>
        <w:tc>
          <w:tcPr>
            <w:tcW w:w="158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21"/>
              </w:rPr>
            </w:pPr>
            <w:r>
              <w:rPr>
                <w:rFonts w:hint="default" w:ascii="Times New Roman" w:hAnsi="Times New Roman" w:cs="Times New Roman"/>
                <w:sz w:val="21"/>
              </w:rPr>
              <w:t>19.26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9854E3"/>
    <w:rsid w:val="220F02A9"/>
    <w:rsid w:val="227E0862"/>
    <w:rsid w:val="3AD17671"/>
    <w:rsid w:val="439854E3"/>
    <w:rsid w:val="43BD74C1"/>
    <w:rsid w:val="477E56EA"/>
    <w:rsid w:val="4F3C0C9F"/>
    <w:rsid w:val="54AD57A9"/>
    <w:rsid w:val="567314EE"/>
    <w:rsid w:val="6C3E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表格正文"/>
    <w:basedOn w:val="1"/>
    <w:qFormat/>
    <w:uiPriority w:val="0"/>
    <w:pPr>
      <w:jc w:val="left"/>
    </w:pPr>
    <w:rPr>
      <w:rFonts w:ascii="Times New Roman" w:hAnsi="Times New Roman"/>
      <w:sz w:val="18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2019-11-26T03:15:00Z</dcterms:created>
  <dc:creator>Administrator</dc:creator>
  <cp:lastModifiedBy>Administrator</cp:lastModifiedBy>
  <dcterms:modified xsi:type="dcterms:W3CDTF">2020-06-02T02:43:59Z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