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9B56" w14:textId="77777777" w:rsidR="00DB79A6" w:rsidRPr="00CC5710" w:rsidRDefault="00DB79A6" w:rsidP="00DB79A6">
      <w:pPr>
        <w:jc w:val="both"/>
        <w:rPr>
          <w:b/>
          <w:sz w:val="28"/>
        </w:rPr>
      </w:pPr>
      <w:r w:rsidRPr="00CC5710">
        <w:rPr>
          <w:b/>
          <w:sz w:val="28"/>
        </w:rPr>
        <w:t>Supporting information</w:t>
      </w:r>
    </w:p>
    <w:p w14:paraId="022AE5CD" w14:textId="77777777" w:rsidR="00DB79A6" w:rsidRDefault="00DB79A6" w:rsidP="00DB79A6">
      <w:pPr>
        <w:jc w:val="both"/>
        <w:rPr>
          <w:b/>
          <w:sz w:val="24"/>
        </w:rPr>
      </w:pPr>
    </w:p>
    <w:p w14:paraId="42BE8C61" w14:textId="77777777" w:rsidR="00DB79A6" w:rsidRPr="007414C1" w:rsidRDefault="00DB79A6" w:rsidP="00DB79A6">
      <w:pPr>
        <w:spacing w:line="276" w:lineRule="auto"/>
        <w:jc w:val="both"/>
        <w:rPr>
          <w:rFonts w:cstheme="minorHAnsi"/>
          <w:sz w:val="24"/>
        </w:rPr>
      </w:pPr>
      <w:r w:rsidRPr="007414C1">
        <w:rPr>
          <w:rFonts w:cstheme="minorHAnsi"/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C9EE4" wp14:editId="163834B9">
                <wp:simplePos x="0" y="0"/>
                <wp:positionH relativeFrom="column">
                  <wp:posOffset>3096666</wp:posOffset>
                </wp:positionH>
                <wp:positionV relativeFrom="paragraph">
                  <wp:posOffset>991240</wp:posOffset>
                </wp:positionV>
                <wp:extent cx="875979" cy="299678"/>
                <wp:effectExtent l="0" t="19050" r="38735" b="4381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979" cy="299678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7A30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243.85pt;margin-top:78.05pt;width:68.95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" adj="17905" fillcolor="#4472c4 [3204]" strokecolor="#4472c4 [3204]" strokeweight="1pt"/>
            </w:pict>
          </mc:Fallback>
        </mc:AlternateContent>
      </w:r>
      <w:r w:rsidRPr="007414C1">
        <w:rPr>
          <w:rFonts w:cstheme="minorHAnsi"/>
          <w:noProof/>
          <w:lang w:val="nl-BE" w:eastAsia="nl-BE" w:bidi="ar-SA"/>
        </w:rPr>
        <w:drawing>
          <wp:inline distT="0" distB="0" distL="0" distR="0" wp14:anchorId="054B50EA" wp14:editId="356BD1DD">
            <wp:extent cx="2928650" cy="2104796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11" cy="211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4C1">
        <w:rPr>
          <w:rFonts w:cstheme="minorHAnsi"/>
          <w:sz w:val="24"/>
        </w:rPr>
        <w:t xml:space="preserve">                                    </w:t>
      </w:r>
      <w:r w:rsidRPr="007414C1">
        <w:rPr>
          <w:rFonts w:cstheme="minorHAnsi"/>
          <w:noProof/>
          <w:lang w:val="nl-BE" w:eastAsia="nl-BE" w:bidi="ar-SA"/>
        </w:rPr>
        <w:drawing>
          <wp:inline distT="0" distB="0" distL="0" distR="0" wp14:anchorId="045ECF40" wp14:editId="4441740F">
            <wp:extent cx="1583525" cy="211136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90" cy="213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4C1">
        <w:rPr>
          <w:rFonts w:cstheme="minorHAnsi"/>
          <w:sz w:val="24"/>
        </w:rPr>
        <w:t xml:space="preserve"> </w:t>
      </w:r>
    </w:p>
    <w:p w14:paraId="231C488D" w14:textId="77777777" w:rsidR="00DB79A6" w:rsidRPr="007414C1" w:rsidRDefault="00DB79A6" w:rsidP="00DB79A6">
      <w:pPr>
        <w:spacing w:line="276" w:lineRule="auto"/>
        <w:jc w:val="both"/>
        <w:rPr>
          <w:rFonts w:cstheme="minorHAnsi"/>
          <w:b/>
          <w:sz w:val="24"/>
        </w:rPr>
      </w:pPr>
      <w:r w:rsidRPr="007414C1">
        <w:rPr>
          <w:rFonts w:cstheme="minorHAnsi"/>
          <w:b/>
          <w:sz w:val="24"/>
        </w:rPr>
        <w:t xml:space="preserve">Figure </w:t>
      </w:r>
      <w:r>
        <w:rPr>
          <w:rFonts w:cstheme="minorHAnsi"/>
          <w:b/>
          <w:sz w:val="24"/>
        </w:rPr>
        <w:t>S</w:t>
      </w:r>
      <w:r w:rsidRPr="007414C1">
        <w:rPr>
          <w:rFonts w:cstheme="minorHAnsi"/>
          <w:b/>
          <w:sz w:val="24"/>
        </w:rPr>
        <w:t>1 Biofloc enriched suspension in seawater</w:t>
      </w:r>
    </w:p>
    <w:p w14:paraId="0F180E9C" w14:textId="77777777" w:rsidR="00DB79A6" w:rsidRPr="007414C1" w:rsidRDefault="00DB79A6" w:rsidP="00DB79A6">
      <w:pPr>
        <w:spacing w:line="276" w:lineRule="auto"/>
        <w:jc w:val="both"/>
        <w:rPr>
          <w:rFonts w:cstheme="minorHAnsi"/>
          <w:b/>
          <w:sz w:val="24"/>
        </w:rPr>
      </w:pPr>
    </w:p>
    <w:p w14:paraId="28F531CB" w14:textId="77777777" w:rsidR="00DB79A6" w:rsidRDefault="00DB79A6" w:rsidP="00DB79A6">
      <w:pPr>
        <w:jc w:val="both"/>
        <w:rPr>
          <w:b/>
          <w:sz w:val="24"/>
        </w:rPr>
      </w:pPr>
    </w:p>
    <w:p w14:paraId="6183F849" w14:textId="77777777" w:rsidR="00DB79A6" w:rsidRDefault="00DB79A6" w:rsidP="00DB79A6">
      <w:pPr>
        <w:jc w:val="both"/>
        <w:rPr>
          <w:b/>
          <w:sz w:val="24"/>
        </w:rPr>
      </w:pPr>
    </w:p>
    <w:p w14:paraId="1ED8E38F" w14:textId="77777777" w:rsidR="00DB79A6" w:rsidRDefault="00DB79A6" w:rsidP="00DB79A6">
      <w:pPr>
        <w:jc w:val="both"/>
        <w:rPr>
          <w:b/>
          <w:sz w:val="24"/>
        </w:rPr>
      </w:pPr>
    </w:p>
    <w:p w14:paraId="019EB307" w14:textId="77777777" w:rsidR="00DB79A6" w:rsidRDefault="00DB79A6" w:rsidP="00DB79A6">
      <w:pPr>
        <w:jc w:val="both"/>
        <w:rPr>
          <w:b/>
          <w:sz w:val="24"/>
        </w:rPr>
      </w:pPr>
    </w:p>
    <w:p w14:paraId="4046D15C" w14:textId="77777777" w:rsidR="00DB79A6" w:rsidRDefault="00DB79A6" w:rsidP="00DB79A6">
      <w:pPr>
        <w:jc w:val="both"/>
        <w:rPr>
          <w:b/>
          <w:sz w:val="24"/>
        </w:rPr>
      </w:pPr>
    </w:p>
    <w:p w14:paraId="77DA8AA4" w14:textId="77777777" w:rsidR="00DB79A6" w:rsidRDefault="00DB79A6" w:rsidP="00DB79A6">
      <w:pPr>
        <w:jc w:val="both"/>
        <w:rPr>
          <w:b/>
          <w:sz w:val="24"/>
        </w:rPr>
      </w:pPr>
    </w:p>
    <w:p w14:paraId="1605A12E" w14:textId="77777777" w:rsidR="00DB79A6" w:rsidRDefault="00DB79A6" w:rsidP="00DB79A6">
      <w:pPr>
        <w:jc w:val="both"/>
        <w:rPr>
          <w:b/>
          <w:sz w:val="24"/>
        </w:rPr>
      </w:pPr>
    </w:p>
    <w:p w14:paraId="71050EE4" w14:textId="77777777" w:rsidR="00DB79A6" w:rsidRDefault="00DB79A6" w:rsidP="00DB79A6">
      <w:pPr>
        <w:jc w:val="both"/>
        <w:rPr>
          <w:b/>
          <w:sz w:val="24"/>
        </w:rPr>
      </w:pPr>
    </w:p>
    <w:p w14:paraId="6A192EF8" w14:textId="77777777" w:rsidR="00DB79A6" w:rsidRDefault="00DB79A6" w:rsidP="00DB79A6">
      <w:pPr>
        <w:jc w:val="both"/>
        <w:rPr>
          <w:b/>
          <w:sz w:val="24"/>
        </w:rPr>
      </w:pPr>
    </w:p>
    <w:p w14:paraId="632BE0E5" w14:textId="77777777" w:rsidR="00DB79A6" w:rsidRDefault="00DB79A6" w:rsidP="00DB79A6">
      <w:pPr>
        <w:jc w:val="both"/>
        <w:rPr>
          <w:b/>
          <w:sz w:val="24"/>
        </w:rPr>
      </w:pPr>
    </w:p>
    <w:p w14:paraId="255F9440" w14:textId="77777777" w:rsidR="00DB79A6" w:rsidRDefault="00DB79A6" w:rsidP="00DB79A6">
      <w:pPr>
        <w:jc w:val="both"/>
        <w:rPr>
          <w:b/>
          <w:sz w:val="24"/>
        </w:rPr>
      </w:pPr>
    </w:p>
    <w:p w14:paraId="5EC713AB" w14:textId="77777777" w:rsidR="00DB79A6" w:rsidRDefault="00DB79A6" w:rsidP="00DB79A6">
      <w:pPr>
        <w:jc w:val="both"/>
        <w:rPr>
          <w:b/>
          <w:sz w:val="24"/>
        </w:rPr>
      </w:pPr>
    </w:p>
    <w:p w14:paraId="164A7EB6" w14:textId="77777777" w:rsidR="00DB79A6" w:rsidRDefault="00DB79A6" w:rsidP="00DB79A6">
      <w:pPr>
        <w:jc w:val="both"/>
        <w:rPr>
          <w:b/>
          <w:sz w:val="24"/>
        </w:rPr>
      </w:pPr>
    </w:p>
    <w:p w14:paraId="42EBBBB2" w14:textId="77777777" w:rsidR="00DB79A6" w:rsidRDefault="00DB79A6" w:rsidP="00DB79A6">
      <w:pPr>
        <w:jc w:val="both"/>
        <w:rPr>
          <w:b/>
          <w:sz w:val="24"/>
        </w:rPr>
      </w:pPr>
    </w:p>
    <w:p w14:paraId="688C829D" w14:textId="77777777" w:rsidR="00DB79A6" w:rsidRDefault="00DB79A6" w:rsidP="00DB79A6">
      <w:pPr>
        <w:jc w:val="both"/>
        <w:rPr>
          <w:b/>
          <w:sz w:val="24"/>
        </w:rPr>
      </w:pPr>
    </w:p>
    <w:p w14:paraId="717BB0E7" w14:textId="77777777" w:rsidR="00DB79A6" w:rsidRDefault="00DB79A6" w:rsidP="00DB79A6">
      <w:pPr>
        <w:jc w:val="both"/>
        <w:rPr>
          <w:b/>
          <w:sz w:val="24"/>
        </w:rPr>
      </w:pPr>
    </w:p>
    <w:p w14:paraId="313E6F07" w14:textId="77777777" w:rsidR="00DB79A6" w:rsidRDefault="00DB79A6" w:rsidP="00DB79A6">
      <w:pPr>
        <w:jc w:val="both"/>
        <w:rPr>
          <w:b/>
          <w:sz w:val="24"/>
        </w:rPr>
      </w:pPr>
    </w:p>
    <w:p w14:paraId="4336229B" w14:textId="77777777" w:rsidR="00DB79A6" w:rsidRDefault="00DB79A6" w:rsidP="00DB79A6">
      <w:pPr>
        <w:jc w:val="both"/>
        <w:rPr>
          <w:b/>
          <w:sz w:val="24"/>
        </w:rPr>
      </w:pPr>
    </w:p>
    <w:p w14:paraId="0EDA5D97" w14:textId="77777777" w:rsidR="00DB79A6" w:rsidRPr="00CC5710" w:rsidRDefault="00DB79A6" w:rsidP="00DB79A6">
      <w:pPr>
        <w:jc w:val="both"/>
        <w:rPr>
          <w:b/>
          <w:sz w:val="24"/>
        </w:rPr>
      </w:pPr>
      <w:r w:rsidRPr="00CC5710">
        <w:rPr>
          <w:b/>
          <w:sz w:val="24"/>
        </w:rPr>
        <w:lastRenderedPageBreak/>
        <w:t>Table S1 Specific primers and their sequence used for reverse transcriptase real-time PCR</w:t>
      </w:r>
    </w:p>
    <w:p w14:paraId="6A45360E" w14:textId="77777777" w:rsidR="00DB79A6" w:rsidRDefault="00DB79A6" w:rsidP="00DB79A6">
      <w:pPr>
        <w:jc w:val="both"/>
      </w:pP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425"/>
        <w:gridCol w:w="3828"/>
        <w:gridCol w:w="1134"/>
        <w:gridCol w:w="1701"/>
      </w:tblGrid>
      <w:tr w:rsidR="00DB79A6" w14:paraId="794AE092" w14:textId="77777777" w:rsidTr="005A21D9">
        <w:tc>
          <w:tcPr>
            <w:tcW w:w="1277" w:type="dxa"/>
          </w:tcPr>
          <w:p w14:paraId="7C37ACDF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Gene</w:t>
            </w:r>
          </w:p>
        </w:tc>
        <w:tc>
          <w:tcPr>
            <w:tcW w:w="2126" w:type="dxa"/>
          </w:tcPr>
          <w:p w14:paraId="7EEFD587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Function</w:t>
            </w:r>
          </w:p>
        </w:tc>
        <w:tc>
          <w:tcPr>
            <w:tcW w:w="425" w:type="dxa"/>
          </w:tcPr>
          <w:p w14:paraId="51DF993F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A06F3CF" w14:textId="77777777" w:rsidR="00DB79A6" w:rsidRPr="00CC5710" w:rsidRDefault="00DB79A6" w:rsidP="005A21D9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Primer sequence (5’ – 3’)</w:t>
            </w:r>
          </w:p>
        </w:tc>
        <w:tc>
          <w:tcPr>
            <w:tcW w:w="1134" w:type="dxa"/>
          </w:tcPr>
          <w:p w14:paraId="47C41195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Product size (bp)</w:t>
            </w:r>
          </w:p>
        </w:tc>
        <w:tc>
          <w:tcPr>
            <w:tcW w:w="1701" w:type="dxa"/>
          </w:tcPr>
          <w:p w14:paraId="47E3629C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References</w:t>
            </w:r>
          </w:p>
        </w:tc>
      </w:tr>
      <w:tr w:rsidR="00DB79A6" w14:paraId="477FB733" w14:textId="77777777" w:rsidTr="005A21D9">
        <w:tc>
          <w:tcPr>
            <w:tcW w:w="10491" w:type="dxa"/>
            <w:gridSpan w:val="6"/>
          </w:tcPr>
          <w:p w14:paraId="48964271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Flagella-related motility genes</w:t>
            </w:r>
          </w:p>
        </w:tc>
      </w:tr>
      <w:tr w:rsidR="00DB79A6" w14:paraId="5D02261A" w14:textId="77777777" w:rsidTr="005A21D9">
        <w:tc>
          <w:tcPr>
            <w:tcW w:w="1277" w:type="dxa"/>
            <w:vMerge w:val="restart"/>
          </w:tcPr>
          <w:p w14:paraId="09A40AAE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C5710">
              <w:rPr>
                <w:rFonts w:cstheme="minorHAnsi"/>
                <w:sz w:val="24"/>
                <w:szCs w:val="24"/>
              </w:rPr>
              <w:t>flaA</w:t>
            </w:r>
            <w:proofErr w:type="spellEnd"/>
          </w:p>
        </w:tc>
        <w:tc>
          <w:tcPr>
            <w:tcW w:w="2126" w:type="dxa"/>
            <w:vMerge w:val="restart"/>
          </w:tcPr>
          <w:p w14:paraId="753A5EF1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Polar flagellin</w:t>
            </w:r>
          </w:p>
        </w:tc>
        <w:tc>
          <w:tcPr>
            <w:tcW w:w="425" w:type="dxa"/>
          </w:tcPr>
          <w:p w14:paraId="5B594A6C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3828" w:type="dxa"/>
          </w:tcPr>
          <w:p w14:paraId="0B88E947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CTGCGGGTCTTCAAATCTC</w:t>
            </w:r>
          </w:p>
        </w:tc>
        <w:tc>
          <w:tcPr>
            <w:tcW w:w="1134" w:type="dxa"/>
            <w:vMerge w:val="restart"/>
          </w:tcPr>
          <w:p w14:paraId="1E6A0CAE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205</w:t>
            </w:r>
          </w:p>
        </w:tc>
        <w:tc>
          <w:tcPr>
            <w:tcW w:w="1701" w:type="dxa"/>
            <w:vMerge w:val="restart"/>
          </w:tcPr>
          <w:p w14:paraId="6575386A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 xml:space="preserve">Yang and </w:t>
            </w:r>
            <w:proofErr w:type="spellStart"/>
            <w:r w:rsidRPr="00CC5710">
              <w:rPr>
                <w:rFonts w:cstheme="minorHAnsi"/>
                <w:sz w:val="24"/>
                <w:szCs w:val="24"/>
              </w:rPr>
              <w:t>Defoirdt</w:t>
            </w:r>
            <w:proofErr w:type="spellEnd"/>
            <w:r w:rsidRPr="00CC5710">
              <w:rPr>
                <w:rFonts w:cstheme="minorHAnsi"/>
                <w:sz w:val="24"/>
                <w:szCs w:val="24"/>
              </w:rPr>
              <w:t xml:space="preserve"> 2015</w:t>
            </w:r>
          </w:p>
        </w:tc>
      </w:tr>
      <w:tr w:rsidR="00DB79A6" w14:paraId="0A6666A3" w14:textId="77777777" w:rsidTr="005A21D9">
        <w:tc>
          <w:tcPr>
            <w:tcW w:w="1277" w:type="dxa"/>
            <w:vMerge/>
          </w:tcPr>
          <w:p w14:paraId="367CAD5B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1343D6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61E6965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3828" w:type="dxa"/>
          </w:tcPr>
          <w:p w14:paraId="17BE1CD0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GTTAGTGGTCTCGTTCATTGC</w:t>
            </w:r>
          </w:p>
        </w:tc>
        <w:tc>
          <w:tcPr>
            <w:tcW w:w="1134" w:type="dxa"/>
            <w:vMerge/>
          </w:tcPr>
          <w:p w14:paraId="73641839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02398B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9A6" w14:paraId="2668D257" w14:textId="77777777" w:rsidTr="005A21D9">
        <w:tc>
          <w:tcPr>
            <w:tcW w:w="1277" w:type="dxa"/>
            <w:vMerge w:val="restart"/>
          </w:tcPr>
          <w:p w14:paraId="157C263A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C5710">
              <w:rPr>
                <w:rFonts w:cstheme="minorHAnsi"/>
                <w:sz w:val="24"/>
                <w:szCs w:val="24"/>
              </w:rPr>
              <w:t>fliS</w:t>
            </w:r>
            <w:proofErr w:type="spellEnd"/>
          </w:p>
        </w:tc>
        <w:tc>
          <w:tcPr>
            <w:tcW w:w="2126" w:type="dxa"/>
            <w:vMerge w:val="restart"/>
          </w:tcPr>
          <w:p w14:paraId="56D33C96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Polar flagellin specific chaperone</w:t>
            </w:r>
          </w:p>
        </w:tc>
        <w:tc>
          <w:tcPr>
            <w:tcW w:w="425" w:type="dxa"/>
          </w:tcPr>
          <w:p w14:paraId="00C82535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3828" w:type="dxa"/>
          </w:tcPr>
          <w:p w14:paraId="19480626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CTCCGCACAAAGTCATTCAA</w:t>
            </w:r>
          </w:p>
        </w:tc>
        <w:tc>
          <w:tcPr>
            <w:tcW w:w="1134" w:type="dxa"/>
            <w:vMerge w:val="restart"/>
          </w:tcPr>
          <w:p w14:paraId="7B209381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224</w:t>
            </w:r>
          </w:p>
        </w:tc>
        <w:tc>
          <w:tcPr>
            <w:tcW w:w="1701" w:type="dxa"/>
            <w:vMerge w:val="restart"/>
          </w:tcPr>
          <w:p w14:paraId="2BC7ADF1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 xml:space="preserve">Yang and </w:t>
            </w:r>
            <w:proofErr w:type="spellStart"/>
            <w:r w:rsidRPr="00CC5710">
              <w:rPr>
                <w:rFonts w:cstheme="minorHAnsi"/>
                <w:sz w:val="24"/>
                <w:szCs w:val="24"/>
              </w:rPr>
              <w:t>Defoirdt</w:t>
            </w:r>
            <w:proofErr w:type="spellEnd"/>
            <w:r w:rsidRPr="00CC5710">
              <w:rPr>
                <w:rFonts w:cstheme="minorHAnsi"/>
                <w:sz w:val="24"/>
                <w:szCs w:val="24"/>
              </w:rPr>
              <w:t xml:space="preserve"> 2015</w:t>
            </w:r>
          </w:p>
        </w:tc>
      </w:tr>
      <w:tr w:rsidR="00DB79A6" w14:paraId="6CE38DE9" w14:textId="77777777" w:rsidTr="005A21D9">
        <w:tc>
          <w:tcPr>
            <w:tcW w:w="1277" w:type="dxa"/>
            <w:vMerge/>
          </w:tcPr>
          <w:p w14:paraId="1E5A1AA4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1BCC08D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13392D3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3828" w:type="dxa"/>
          </w:tcPr>
          <w:p w14:paraId="72948BEF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CAATGTCACCACCATCTTCC</w:t>
            </w:r>
          </w:p>
        </w:tc>
        <w:tc>
          <w:tcPr>
            <w:tcW w:w="1134" w:type="dxa"/>
            <w:vMerge/>
          </w:tcPr>
          <w:p w14:paraId="47C93427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CE29E67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9A6" w14:paraId="137A6F51" w14:textId="77777777" w:rsidTr="005A21D9">
        <w:tc>
          <w:tcPr>
            <w:tcW w:w="1277" w:type="dxa"/>
            <w:vMerge w:val="restart"/>
          </w:tcPr>
          <w:p w14:paraId="70C82232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C5710">
              <w:rPr>
                <w:rFonts w:cstheme="minorHAnsi"/>
                <w:sz w:val="24"/>
                <w:szCs w:val="24"/>
              </w:rPr>
              <w:t>cheR</w:t>
            </w:r>
            <w:proofErr w:type="spellEnd"/>
          </w:p>
        </w:tc>
        <w:tc>
          <w:tcPr>
            <w:tcW w:w="2126" w:type="dxa"/>
            <w:vMerge w:val="restart"/>
          </w:tcPr>
          <w:p w14:paraId="48D4D06C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Chemotaxis protein</w:t>
            </w:r>
          </w:p>
        </w:tc>
        <w:tc>
          <w:tcPr>
            <w:tcW w:w="425" w:type="dxa"/>
          </w:tcPr>
          <w:p w14:paraId="274CAD9B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3828" w:type="dxa"/>
          </w:tcPr>
          <w:p w14:paraId="43ACDC24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ATGCGATGACGACTAACGA</w:t>
            </w:r>
          </w:p>
        </w:tc>
        <w:tc>
          <w:tcPr>
            <w:tcW w:w="1134" w:type="dxa"/>
            <w:vMerge w:val="restart"/>
          </w:tcPr>
          <w:p w14:paraId="598619D5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174</w:t>
            </w:r>
          </w:p>
        </w:tc>
        <w:tc>
          <w:tcPr>
            <w:tcW w:w="1701" w:type="dxa"/>
            <w:vMerge w:val="restart"/>
          </w:tcPr>
          <w:p w14:paraId="0899E888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 xml:space="preserve">Yang and </w:t>
            </w:r>
            <w:proofErr w:type="spellStart"/>
            <w:r w:rsidRPr="00CC5710">
              <w:rPr>
                <w:rFonts w:cstheme="minorHAnsi"/>
                <w:sz w:val="24"/>
                <w:szCs w:val="24"/>
              </w:rPr>
              <w:t>Defoirdt</w:t>
            </w:r>
            <w:proofErr w:type="spellEnd"/>
            <w:r w:rsidRPr="00CC5710">
              <w:rPr>
                <w:rFonts w:cstheme="minorHAnsi"/>
                <w:sz w:val="24"/>
                <w:szCs w:val="24"/>
              </w:rPr>
              <w:t xml:space="preserve"> 2015</w:t>
            </w:r>
          </w:p>
        </w:tc>
      </w:tr>
      <w:tr w:rsidR="00DB79A6" w14:paraId="79B3B506" w14:textId="77777777" w:rsidTr="005A21D9">
        <w:tc>
          <w:tcPr>
            <w:tcW w:w="1277" w:type="dxa"/>
            <w:vMerge/>
          </w:tcPr>
          <w:p w14:paraId="5B0D3BF5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5C2156D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1BCADE6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3828" w:type="dxa"/>
          </w:tcPr>
          <w:p w14:paraId="5E6805FA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ACGCTTGGCAATAAACCTG</w:t>
            </w:r>
          </w:p>
        </w:tc>
        <w:tc>
          <w:tcPr>
            <w:tcW w:w="1134" w:type="dxa"/>
            <w:vMerge/>
          </w:tcPr>
          <w:p w14:paraId="57BA3537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D986051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9A6" w14:paraId="46705C0E" w14:textId="77777777" w:rsidTr="005A21D9">
        <w:tc>
          <w:tcPr>
            <w:tcW w:w="10491" w:type="dxa"/>
            <w:gridSpan w:val="6"/>
          </w:tcPr>
          <w:p w14:paraId="7E34B0D2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Marker gene indicate presence of </w:t>
            </w:r>
            <w:r w:rsidRPr="004B08DE">
              <w:rPr>
                <w:sz w:val="24"/>
              </w:rPr>
              <w:t xml:space="preserve">non-virulent AHPND </w:t>
            </w:r>
            <w:r w:rsidRPr="004B08DE">
              <w:rPr>
                <w:i/>
                <w:sz w:val="24"/>
              </w:rPr>
              <w:t>Vibrio parahaemolyticus</w:t>
            </w:r>
            <w:r w:rsidRPr="004B08DE">
              <w:rPr>
                <w:sz w:val="24"/>
              </w:rPr>
              <w:t xml:space="preserve"> </w:t>
            </w:r>
            <w:r>
              <w:rPr>
                <w:sz w:val="24"/>
              </w:rPr>
              <w:t>phenotype</w:t>
            </w:r>
          </w:p>
        </w:tc>
      </w:tr>
      <w:tr w:rsidR="00DB79A6" w14:paraId="27877627" w14:textId="77777777" w:rsidTr="005A21D9">
        <w:tc>
          <w:tcPr>
            <w:tcW w:w="1277" w:type="dxa"/>
            <w:vMerge w:val="restart"/>
          </w:tcPr>
          <w:p w14:paraId="5F8850FD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</w:rPr>
              <w:t>AlkPhoX</w:t>
            </w:r>
            <w:proofErr w:type="spellEnd"/>
          </w:p>
          <w:p w14:paraId="0B97D3D4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AA61E4B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 xml:space="preserve">Alkaline phosphatase </w:t>
            </w:r>
            <w:proofErr w:type="spellStart"/>
            <w:r w:rsidRPr="00CC5710">
              <w:rPr>
                <w:rFonts w:cstheme="minorHAnsi"/>
                <w:sz w:val="24"/>
                <w:szCs w:val="24"/>
              </w:rPr>
              <w:t>PhoX</w:t>
            </w:r>
            <w:proofErr w:type="spellEnd"/>
          </w:p>
        </w:tc>
        <w:tc>
          <w:tcPr>
            <w:tcW w:w="425" w:type="dxa"/>
          </w:tcPr>
          <w:p w14:paraId="31E4F884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3828" w:type="dxa"/>
          </w:tcPr>
          <w:p w14:paraId="381EAE8E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GAACAAGATCGTATTGGTG</w:t>
            </w:r>
          </w:p>
        </w:tc>
        <w:tc>
          <w:tcPr>
            <w:tcW w:w="1134" w:type="dxa"/>
            <w:vMerge w:val="restart"/>
          </w:tcPr>
          <w:p w14:paraId="0C1B45D2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254</w:t>
            </w:r>
          </w:p>
        </w:tc>
        <w:tc>
          <w:tcPr>
            <w:tcW w:w="1701" w:type="dxa"/>
            <w:vMerge w:val="restart"/>
          </w:tcPr>
          <w:p w14:paraId="0D5240AA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 w:fldLock="1"/>
            </w:r>
            <w:r>
              <w:rPr>
                <w:rFonts w:cstheme="minorHAnsi"/>
                <w:b/>
                <w:sz w:val="24"/>
                <w:szCs w:val="24"/>
              </w:rPr>
              <w:instrText>ADDIN CSL_CITATION {"citationItems":[{"id":"ITEM-1","itemData":{"DOI":"10.1111/1462-2920.14903","author":[{"dropping-particle":"","family":"Kumar","given":"Vikash","non-dropping-particle":"","parse-names":false,"suffix":""},{"dropping-particle":"","family":"Roy","given":"Suvra","non-dropping-particle":"","parse-names":false,"suffix":""},{"dropping-particle":"","family":"Baruah","given":"Kartik","non-dropping-particle":"","parse-names":false,"suffix":""},{"dropping-particle":"Van","family":"Haver","given":"Delphi","non-dropping-particle":"","parse-names":false,"suffix":""}],"container-title":"Environmental Microbiology","id":"ITEM-1","issued":{"date-parts":[["2020"]]},"title":"Environmental conditions steer phenotypic switching in acute hepatopancreatic necrosis disease-causing Vibrio parahaemolyticus, affecting PirAVP/PirBVP toxins production","type":"article-journal"},"uris":["http://www.mendeley.com/documents/?uuid=20636d27-6b89-4afb-a432-a081f963d351"]}],"mendeley":{"formattedCitation":"(Kumar et al., 2020)","manualFormatting":"Kumar et al., 2020","plainTextFormattedCitation":"(Kumar et al., 2020)","previouslyFormattedCitation":"(Kumar et al., 2020)"},"properties":{"noteIndex":0},"schema":"https://github.com/citation-style-language/schema/raw/master/csl-citation.json"}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231CB6">
              <w:rPr>
                <w:rFonts w:cstheme="minorHAnsi"/>
                <w:noProof/>
                <w:sz w:val="24"/>
                <w:szCs w:val="24"/>
              </w:rPr>
              <w:t xml:space="preserve">Kumar </w:t>
            </w:r>
            <w:r w:rsidRPr="00231CB6">
              <w:rPr>
                <w:rFonts w:cstheme="minorHAnsi"/>
                <w:i/>
                <w:noProof/>
                <w:sz w:val="24"/>
                <w:szCs w:val="24"/>
              </w:rPr>
              <w:t>et al.</w:t>
            </w:r>
            <w:r w:rsidRPr="00231CB6">
              <w:rPr>
                <w:rFonts w:cstheme="minorHAnsi"/>
                <w:noProof/>
                <w:sz w:val="24"/>
                <w:szCs w:val="24"/>
              </w:rPr>
              <w:t>, 2020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DB79A6" w14:paraId="010B092E" w14:textId="77777777" w:rsidTr="005A21D9">
        <w:tc>
          <w:tcPr>
            <w:tcW w:w="1277" w:type="dxa"/>
            <w:vMerge/>
          </w:tcPr>
          <w:p w14:paraId="12CC7915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94DD5F9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A1685E7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3828" w:type="dxa"/>
          </w:tcPr>
          <w:p w14:paraId="5D1BBD97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CCAAACGCACAACCTTC</w:t>
            </w:r>
          </w:p>
        </w:tc>
        <w:tc>
          <w:tcPr>
            <w:tcW w:w="1134" w:type="dxa"/>
            <w:vMerge/>
          </w:tcPr>
          <w:p w14:paraId="0C453F6C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79EC57C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9A6" w14:paraId="09DA578D" w14:textId="77777777" w:rsidTr="005A21D9">
        <w:tc>
          <w:tcPr>
            <w:tcW w:w="10491" w:type="dxa"/>
            <w:gridSpan w:val="6"/>
          </w:tcPr>
          <w:p w14:paraId="1F6BE91A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Virulent AHPND plasmid (responsible for toxin production)</w:t>
            </w:r>
          </w:p>
        </w:tc>
      </w:tr>
      <w:tr w:rsidR="00DB79A6" w14:paraId="162F293A" w14:textId="77777777" w:rsidTr="005A21D9">
        <w:tc>
          <w:tcPr>
            <w:tcW w:w="1277" w:type="dxa"/>
            <w:vMerge w:val="restart"/>
          </w:tcPr>
          <w:p w14:paraId="185D77AE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PirB</w:t>
            </w:r>
            <w:r w:rsidRPr="00CC5710">
              <w:rPr>
                <w:rFonts w:cstheme="minorHAnsi"/>
                <w:sz w:val="24"/>
                <w:szCs w:val="24"/>
                <w:vertAlign w:val="superscript"/>
              </w:rPr>
              <w:t>VP</w:t>
            </w:r>
          </w:p>
        </w:tc>
        <w:tc>
          <w:tcPr>
            <w:tcW w:w="2126" w:type="dxa"/>
            <w:vMerge w:val="restart"/>
          </w:tcPr>
          <w:p w14:paraId="54C519ED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Encodes PirB</w:t>
            </w:r>
            <w:r w:rsidRPr="00CC5710">
              <w:rPr>
                <w:rFonts w:cstheme="minorHAnsi"/>
                <w:sz w:val="24"/>
                <w:szCs w:val="24"/>
                <w:vertAlign w:val="superscript"/>
              </w:rPr>
              <w:t>VP</w:t>
            </w:r>
            <w:r w:rsidRPr="00CC5710">
              <w:rPr>
                <w:rFonts w:cstheme="minorHAnsi"/>
                <w:sz w:val="24"/>
                <w:szCs w:val="24"/>
              </w:rPr>
              <w:t xml:space="preserve"> toxin </w:t>
            </w:r>
          </w:p>
        </w:tc>
        <w:tc>
          <w:tcPr>
            <w:tcW w:w="425" w:type="dxa"/>
          </w:tcPr>
          <w:p w14:paraId="288074C6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3828" w:type="dxa"/>
          </w:tcPr>
          <w:p w14:paraId="630C9FA7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 xml:space="preserve">ACTAGGCAAGGCTCATAAATATGACG </w:t>
            </w:r>
          </w:p>
        </w:tc>
        <w:tc>
          <w:tcPr>
            <w:tcW w:w="1134" w:type="dxa"/>
            <w:vMerge w:val="restart"/>
          </w:tcPr>
          <w:p w14:paraId="7655ADB2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1701" w:type="dxa"/>
            <w:vMerge w:val="restart"/>
          </w:tcPr>
          <w:p w14:paraId="4FF5724F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Han et al. 2015</w:t>
            </w:r>
          </w:p>
        </w:tc>
      </w:tr>
      <w:tr w:rsidR="00DB79A6" w14:paraId="7A44BF8B" w14:textId="77777777" w:rsidTr="005A21D9">
        <w:tc>
          <w:tcPr>
            <w:tcW w:w="1277" w:type="dxa"/>
            <w:vMerge/>
          </w:tcPr>
          <w:p w14:paraId="2A4D5875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4757CB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FFFF809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3828" w:type="dxa"/>
          </w:tcPr>
          <w:p w14:paraId="49DB63AF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ATTGCTTCAGGTCCATTGGCAATAA</w:t>
            </w:r>
          </w:p>
        </w:tc>
        <w:tc>
          <w:tcPr>
            <w:tcW w:w="1134" w:type="dxa"/>
            <w:vMerge/>
          </w:tcPr>
          <w:p w14:paraId="008C1881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994BDDE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9A6" w14:paraId="299146DE" w14:textId="77777777" w:rsidTr="005A21D9">
        <w:tc>
          <w:tcPr>
            <w:tcW w:w="1277" w:type="dxa"/>
            <w:vMerge w:val="restart"/>
          </w:tcPr>
          <w:p w14:paraId="3A75314B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ORF-14</w:t>
            </w:r>
          </w:p>
        </w:tc>
        <w:tc>
          <w:tcPr>
            <w:tcW w:w="2126" w:type="dxa"/>
            <w:vMerge w:val="restart"/>
          </w:tcPr>
          <w:p w14:paraId="3CF0DACB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Copy number of the </w:t>
            </w:r>
            <w:r w:rsidRPr="005E2733">
              <w:rPr>
                <w:rFonts w:cstheme="minorHAnsi"/>
                <w:sz w:val="24"/>
              </w:rPr>
              <w:t xml:space="preserve">pVA1 plasmid </w:t>
            </w:r>
          </w:p>
        </w:tc>
        <w:tc>
          <w:tcPr>
            <w:tcW w:w="425" w:type="dxa"/>
          </w:tcPr>
          <w:p w14:paraId="7F0681B2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3828" w:type="dxa"/>
          </w:tcPr>
          <w:p w14:paraId="37AA95B5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GGCTCTTTCATAGGTGGTGTCATTC</w:t>
            </w:r>
          </w:p>
        </w:tc>
        <w:tc>
          <w:tcPr>
            <w:tcW w:w="1134" w:type="dxa"/>
            <w:vMerge w:val="restart"/>
          </w:tcPr>
          <w:p w14:paraId="263E06F7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1701" w:type="dxa"/>
            <w:vMerge w:val="restart"/>
          </w:tcPr>
          <w:p w14:paraId="349DECC6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Han et al. 2015</w:t>
            </w:r>
          </w:p>
        </w:tc>
      </w:tr>
      <w:tr w:rsidR="00DB79A6" w14:paraId="6416B660" w14:textId="77777777" w:rsidTr="005A21D9">
        <w:trPr>
          <w:trHeight w:val="58"/>
        </w:trPr>
        <w:tc>
          <w:tcPr>
            <w:tcW w:w="1277" w:type="dxa"/>
            <w:vMerge/>
          </w:tcPr>
          <w:p w14:paraId="45586B72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C1EC21D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309BA3C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3828" w:type="dxa"/>
          </w:tcPr>
          <w:p w14:paraId="573A789F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CGACTACTATGCCGTTGAGTTGAAG</w:t>
            </w:r>
          </w:p>
        </w:tc>
        <w:tc>
          <w:tcPr>
            <w:tcW w:w="1134" w:type="dxa"/>
            <w:vMerge/>
          </w:tcPr>
          <w:p w14:paraId="79324A18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9516EDC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9A6" w14:paraId="26DF6559" w14:textId="77777777" w:rsidTr="005A21D9">
        <w:trPr>
          <w:trHeight w:val="58"/>
        </w:trPr>
        <w:tc>
          <w:tcPr>
            <w:tcW w:w="10491" w:type="dxa"/>
            <w:gridSpan w:val="6"/>
          </w:tcPr>
          <w:p w14:paraId="565F7384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Reference gene</w:t>
            </w:r>
          </w:p>
        </w:tc>
      </w:tr>
      <w:tr w:rsidR="00DB79A6" w14:paraId="558FC27C" w14:textId="77777777" w:rsidTr="005A21D9">
        <w:tc>
          <w:tcPr>
            <w:tcW w:w="1277" w:type="dxa"/>
            <w:vMerge w:val="restart"/>
          </w:tcPr>
          <w:p w14:paraId="633FCB5D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C5710">
              <w:rPr>
                <w:rFonts w:cstheme="minorHAnsi"/>
                <w:sz w:val="24"/>
                <w:szCs w:val="24"/>
              </w:rPr>
              <w:t>toxR</w:t>
            </w:r>
            <w:proofErr w:type="spellEnd"/>
          </w:p>
        </w:tc>
        <w:tc>
          <w:tcPr>
            <w:tcW w:w="2126" w:type="dxa"/>
            <w:vMerge w:val="restart"/>
          </w:tcPr>
          <w:p w14:paraId="2169AC4B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Endogenous control</w:t>
            </w:r>
          </w:p>
        </w:tc>
        <w:tc>
          <w:tcPr>
            <w:tcW w:w="425" w:type="dxa"/>
          </w:tcPr>
          <w:p w14:paraId="6E03763C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3828" w:type="dxa"/>
          </w:tcPr>
          <w:p w14:paraId="15DBD675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AATCCATGGATTCCACGCGTTATTT</w:t>
            </w:r>
          </w:p>
        </w:tc>
        <w:tc>
          <w:tcPr>
            <w:tcW w:w="1134" w:type="dxa"/>
            <w:vMerge w:val="restart"/>
          </w:tcPr>
          <w:p w14:paraId="2DBF0751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1701" w:type="dxa"/>
            <w:vMerge w:val="restart"/>
          </w:tcPr>
          <w:p w14:paraId="14888CD7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Han et al. 2015</w:t>
            </w:r>
          </w:p>
        </w:tc>
      </w:tr>
      <w:tr w:rsidR="00DB79A6" w14:paraId="62EF02E5" w14:textId="77777777" w:rsidTr="005A21D9">
        <w:tc>
          <w:tcPr>
            <w:tcW w:w="1277" w:type="dxa"/>
            <w:vMerge/>
          </w:tcPr>
          <w:p w14:paraId="0724F999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088214C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1723BB8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3828" w:type="dxa"/>
          </w:tcPr>
          <w:p w14:paraId="4669FD40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 xml:space="preserve">CACCAATCTGACGGAACTGAGATTC </w:t>
            </w:r>
          </w:p>
        </w:tc>
        <w:tc>
          <w:tcPr>
            <w:tcW w:w="1134" w:type="dxa"/>
            <w:vMerge/>
          </w:tcPr>
          <w:p w14:paraId="6B256061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EF6B2B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79A6" w14:paraId="16546BB1" w14:textId="77777777" w:rsidTr="005A21D9">
        <w:trPr>
          <w:trHeight w:val="384"/>
        </w:trPr>
        <w:tc>
          <w:tcPr>
            <w:tcW w:w="1277" w:type="dxa"/>
            <w:vMerge w:val="restart"/>
          </w:tcPr>
          <w:p w14:paraId="064F06D4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C5710">
              <w:rPr>
                <w:rFonts w:cstheme="minorHAnsi"/>
                <w:sz w:val="24"/>
                <w:szCs w:val="24"/>
              </w:rPr>
              <w:t>rpoA</w:t>
            </w:r>
            <w:proofErr w:type="spellEnd"/>
          </w:p>
        </w:tc>
        <w:tc>
          <w:tcPr>
            <w:tcW w:w="2126" w:type="dxa"/>
            <w:vMerge w:val="restart"/>
          </w:tcPr>
          <w:p w14:paraId="20C59B41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RNA polymerase A submit (</w:t>
            </w:r>
            <w:proofErr w:type="spellStart"/>
            <w:r w:rsidRPr="00CC5710">
              <w:rPr>
                <w:rFonts w:cstheme="minorHAnsi"/>
                <w:sz w:val="24"/>
                <w:szCs w:val="24"/>
              </w:rPr>
              <w:t>rpoA</w:t>
            </w:r>
            <w:proofErr w:type="spellEnd"/>
            <w:r w:rsidRPr="00CC5710">
              <w:rPr>
                <w:rFonts w:cstheme="minorHAnsi"/>
                <w:sz w:val="24"/>
                <w:szCs w:val="24"/>
              </w:rPr>
              <w:t>) (endogenous control)</w:t>
            </w:r>
          </w:p>
        </w:tc>
        <w:tc>
          <w:tcPr>
            <w:tcW w:w="425" w:type="dxa"/>
          </w:tcPr>
          <w:p w14:paraId="57E1D4D8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3828" w:type="dxa"/>
          </w:tcPr>
          <w:p w14:paraId="0DAF4035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CGTAGCTGAAGGCAAAGATGA</w:t>
            </w:r>
          </w:p>
        </w:tc>
        <w:tc>
          <w:tcPr>
            <w:tcW w:w="1134" w:type="dxa"/>
            <w:vMerge w:val="restart"/>
          </w:tcPr>
          <w:p w14:paraId="173EEDA6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>197</w:t>
            </w:r>
          </w:p>
        </w:tc>
        <w:tc>
          <w:tcPr>
            <w:tcW w:w="1701" w:type="dxa"/>
            <w:vMerge w:val="restart"/>
          </w:tcPr>
          <w:p w14:paraId="642FBC37" w14:textId="77777777" w:rsidR="00DB79A6" w:rsidRPr="00CC5710" w:rsidRDefault="00DB79A6" w:rsidP="005A21D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C5710">
              <w:rPr>
                <w:rFonts w:cstheme="minorHAnsi"/>
                <w:sz w:val="24"/>
                <w:szCs w:val="24"/>
              </w:rPr>
              <w:t xml:space="preserve">Yang and </w:t>
            </w:r>
            <w:proofErr w:type="spellStart"/>
            <w:r w:rsidRPr="00CC5710">
              <w:rPr>
                <w:rFonts w:cstheme="minorHAnsi"/>
                <w:sz w:val="24"/>
                <w:szCs w:val="24"/>
              </w:rPr>
              <w:t>Defoirdt</w:t>
            </w:r>
            <w:proofErr w:type="spellEnd"/>
            <w:r w:rsidRPr="00CC5710">
              <w:rPr>
                <w:rFonts w:cstheme="minorHAnsi"/>
                <w:sz w:val="24"/>
                <w:szCs w:val="24"/>
              </w:rPr>
              <w:t xml:space="preserve"> 2015  </w:t>
            </w:r>
          </w:p>
        </w:tc>
      </w:tr>
      <w:tr w:rsidR="00DB79A6" w14:paraId="116468C4" w14:textId="77777777" w:rsidTr="005A21D9">
        <w:trPr>
          <w:trHeight w:val="636"/>
        </w:trPr>
        <w:tc>
          <w:tcPr>
            <w:tcW w:w="1277" w:type="dxa"/>
            <w:vMerge/>
          </w:tcPr>
          <w:p w14:paraId="3FB41362" w14:textId="77777777" w:rsidR="00DB79A6" w:rsidRPr="00AF7777" w:rsidRDefault="00DB79A6" w:rsidP="005A21D9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14:paraId="7A586546" w14:textId="77777777" w:rsidR="00DB79A6" w:rsidRPr="00AF7777" w:rsidRDefault="00DB79A6" w:rsidP="005A21D9">
            <w:pPr>
              <w:spacing w:line="276" w:lineRule="auto"/>
              <w:rPr>
                <w:b/>
              </w:rPr>
            </w:pPr>
          </w:p>
        </w:tc>
        <w:tc>
          <w:tcPr>
            <w:tcW w:w="425" w:type="dxa"/>
          </w:tcPr>
          <w:p w14:paraId="2C3223FE" w14:textId="77777777" w:rsidR="00DB79A6" w:rsidRPr="00AF7777" w:rsidRDefault="00DB79A6" w:rsidP="005A21D9">
            <w:pPr>
              <w:spacing w:line="276" w:lineRule="auto"/>
              <w:rPr>
                <w:b/>
              </w:rPr>
            </w:pPr>
            <w:r>
              <w:t>R</w:t>
            </w:r>
          </w:p>
        </w:tc>
        <w:tc>
          <w:tcPr>
            <w:tcW w:w="3828" w:type="dxa"/>
          </w:tcPr>
          <w:p w14:paraId="1A9BA0F7" w14:textId="77777777" w:rsidR="00DB79A6" w:rsidRPr="00AF7777" w:rsidRDefault="00DB79A6" w:rsidP="005A21D9">
            <w:pPr>
              <w:spacing w:line="276" w:lineRule="auto"/>
              <w:rPr>
                <w:b/>
              </w:rPr>
            </w:pPr>
            <w:r w:rsidRPr="00AF7777">
              <w:t>AAGCTGGAACATAACCACGA</w:t>
            </w:r>
          </w:p>
        </w:tc>
        <w:tc>
          <w:tcPr>
            <w:tcW w:w="1134" w:type="dxa"/>
            <w:vMerge/>
          </w:tcPr>
          <w:p w14:paraId="5F7AE777" w14:textId="77777777" w:rsidR="00DB79A6" w:rsidRPr="00AF7777" w:rsidRDefault="00DB79A6" w:rsidP="005A21D9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14:paraId="090EA1DE" w14:textId="77777777" w:rsidR="00DB79A6" w:rsidRPr="00AF7777" w:rsidRDefault="00DB79A6" w:rsidP="005A21D9">
            <w:pPr>
              <w:spacing w:line="276" w:lineRule="auto"/>
              <w:rPr>
                <w:b/>
              </w:rPr>
            </w:pPr>
          </w:p>
        </w:tc>
      </w:tr>
    </w:tbl>
    <w:p w14:paraId="5413D3A2" w14:textId="77777777" w:rsidR="00DB79A6" w:rsidRPr="00080DD3" w:rsidRDefault="00DB79A6" w:rsidP="00DB79A6">
      <w:pPr>
        <w:spacing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14:paraId="17AAE30B" w14:textId="77777777" w:rsidR="00DB79A6" w:rsidRDefault="00DB79A6" w:rsidP="00DB79A6">
      <w:pPr>
        <w:spacing w:line="240" w:lineRule="auto"/>
        <w:jc w:val="both"/>
        <w:rPr>
          <w:rFonts w:cstheme="minorHAnsi"/>
          <w:color w:val="000000" w:themeColor="text1"/>
        </w:rPr>
      </w:pPr>
    </w:p>
    <w:p w14:paraId="11D4D3C6" w14:textId="77777777" w:rsidR="00DB79A6" w:rsidRDefault="00DB79A6" w:rsidP="00DB79A6">
      <w:pPr>
        <w:spacing w:line="240" w:lineRule="auto"/>
        <w:jc w:val="both"/>
        <w:rPr>
          <w:rFonts w:cstheme="minorHAnsi"/>
          <w:color w:val="000000" w:themeColor="text1"/>
        </w:rPr>
      </w:pPr>
      <w:bookmarkStart w:id="0" w:name="_GoBack"/>
      <w:bookmarkEnd w:id="0"/>
    </w:p>
    <w:p w14:paraId="2CCCFDF1" w14:textId="77777777" w:rsidR="00DB79A6" w:rsidRDefault="00DB79A6" w:rsidP="00DB79A6">
      <w:pPr>
        <w:spacing w:line="240" w:lineRule="auto"/>
        <w:jc w:val="both"/>
        <w:rPr>
          <w:rFonts w:cstheme="minorHAnsi"/>
          <w:color w:val="000000" w:themeColor="text1"/>
        </w:rPr>
      </w:pPr>
    </w:p>
    <w:p w14:paraId="4F36C411" w14:textId="77777777" w:rsidR="00DB79A6" w:rsidRDefault="00DB79A6" w:rsidP="00DB79A6">
      <w:pPr>
        <w:spacing w:line="276" w:lineRule="auto"/>
        <w:jc w:val="both"/>
        <w:rPr>
          <w:rFonts w:cstheme="minorHAnsi"/>
        </w:rPr>
      </w:pPr>
    </w:p>
    <w:p w14:paraId="6BBFBF36" w14:textId="77777777" w:rsidR="005159E8" w:rsidRDefault="005159E8"/>
    <w:sectPr w:rsidR="005159E8" w:rsidSect="0041456C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E4AED" w14:textId="77777777" w:rsidR="00461F0A" w:rsidRDefault="00DB7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A7"/>
    <w:rsid w:val="001639A7"/>
    <w:rsid w:val="005159E8"/>
    <w:rsid w:val="00D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0B7D6-2A21-4995-B510-EF268054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Vikash Kumar</dc:creator>
  <cp:keywords/>
  <dc:description/>
  <cp:lastModifiedBy>Vikash Kumar</cp:lastModifiedBy>
  <cp:revision>2</cp:revision>
  <dcterms:created xsi:type="dcterms:W3CDTF">2020-06-13T07:04:00Z</dcterms:created>
  <dcterms:modified xsi:type="dcterms:W3CDTF">2020-06-13T07:04:00Z</dcterms:modified>
</cp:coreProperties>
</file>