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088D0C6E" w:rsidR="00654E8F" w:rsidRDefault="00654E8F" w:rsidP="0001436A">
      <w:pPr>
        <w:pStyle w:val="SupplementaryMaterial"/>
      </w:pPr>
      <w:r w:rsidRPr="001549D3">
        <w:t xml:space="preserve">Supplementary </w:t>
      </w:r>
      <w:r w:rsidR="001D761D">
        <w:t>Table 1</w:t>
      </w:r>
    </w:p>
    <w:p w14:paraId="26229AA6" w14:textId="77777777" w:rsidR="001D761D" w:rsidRPr="001D761D" w:rsidRDefault="001D761D" w:rsidP="001D761D">
      <w:pPr>
        <w:pStyle w:val="Title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0"/>
        <w:gridCol w:w="1495"/>
        <w:gridCol w:w="1615"/>
        <w:gridCol w:w="1375"/>
        <w:gridCol w:w="1495"/>
      </w:tblGrid>
      <w:tr w:rsidR="001D761D" w:rsidRPr="001D761D" w14:paraId="790FE7A7" w14:textId="77777777" w:rsidTr="001D761D">
        <w:trPr>
          <w:jc w:val="center"/>
        </w:trPr>
        <w:tc>
          <w:tcPr>
            <w:tcW w:w="0" w:type="auto"/>
            <w:vMerge w:val="restart"/>
            <w:vAlign w:val="center"/>
          </w:tcPr>
          <w:p w14:paraId="057EB4F8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Days post</w:t>
            </w:r>
          </w:p>
          <w:p w14:paraId="68F13162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injection</w:t>
            </w:r>
          </w:p>
        </w:tc>
        <w:tc>
          <w:tcPr>
            <w:tcW w:w="0" w:type="auto"/>
            <w:gridSpan w:val="2"/>
            <w:vAlign w:val="center"/>
          </w:tcPr>
          <w:p w14:paraId="08006BA6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No ASCs</w:t>
            </w:r>
          </w:p>
        </w:tc>
        <w:tc>
          <w:tcPr>
            <w:tcW w:w="0" w:type="auto"/>
            <w:gridSpan w:val="2"/>
            <w:vAlign w:val="center"/>
          </w:tcPr>
          <w:p w14:paraId="132E7A20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ASCs</w:t>
            </w:r>
          </w:p>
        </w:tc>
      </w:tr>
      <w:tr w:rsidR="001D761D" w:rsidRPr="001D761D" w14:paraId="7418B7AB" w14:textId="77777777" w:rsidTr="001D761D">
        <w:trPr>
          <w:jc w:val="center"/>
        </w:trPr>
        <w:tc>
          <w:tcPr>
            <w:tcW w:w="0" w:type="auto"/>
            <w:vMerge/>
            <w:vAlign w:val="center"/>
          </w:tcPr>
          <w:p w14:paraId="7236DD30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D06D74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Glycerol</w:t>
            </w:r>
          </w:p>
        </w:tc>
        <w:tc>
          <w:tcPr>
            <w:tcW w:w="0" w:type="auto"/>
            <w:vAlign w:val="center"/>
          </w:tcPr>
          <w:p w14:paraId="0003CE17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Saline</w:t>
            </w:r>
          </w:p>
        </w:tc>
        <w:tc>
          <w:tcPr>
            <w:tcW w:w="0" w:type="auto"/>
            <w:vAlign w:val="center"/>
          </w:tcPr>
          <w:p w14:paraId="2D05FEC1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Glycerol</w:t>
            </w:r>
          </w:p>
        </w:tc>
        <w:tc>
          <w:tcPr>
            <w:tcW w:w="0" w:type="auto"/>
            <w:vAlign w:val="center"/>
          </w:tcPr>
          <w:p w14:paraId="5A0B0702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Saline</w:t>
            </w:r>
          </w:p>
        </w:tc>
      </w:tr>
      <w:tr w:rsidR="001D761D" w:rsidRPr="001D761D" w14:paraId="31112049" w14:textId="77777777" w:rsidTr="001D761D">
        <w:trPr>
          <w:jc w:val="center"/>
        </w:trPr>
        <w:tc>
          <w:tcPr>
            <w:tcW w:w="0" w:type="auto"/>
            <w:vAlign w:val="center"/>
          </w:tcPr>
          <w:p w14:paraId="734B1ED8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3EB2AE6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46.25 ± 4.33;</w:t>
            </w:r>
          </w:p>
          <w:p w14:paraId="0FD978B9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185 (n=4)</w:t>
            </w:r>
          </w:p>
        </w:tc>
        <w:tc>
          <w:tcPr>
            <w:tcW w:w="0" w:type="auto"/>
            <w:vAlign w:val="center"/>
          </w:tcPr>
          <w:p w14:paraId="24F90968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78.0 ± 20.6;</w:t>
            </w:r>
          </w:p>
          <w:p w14:paraId="00EA971A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312 (n=4)</w:t>
            </w:r>
          </w:p>
        </w:tc>
        <w:tc>
          <w:tcPr>
            <w:tcW w:w="0" w:type="auto"/>
            <w:vAlign w:val="center"/>
          </w:tcPr>
          <w:p w14:paraId="42B37C63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36.3 ± 13.1;</w:t>
            </w:r>
          </w:p>
          <w:p w14:paraId="7AB7C7CA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101 (n=3)</w:t>
            </w:r>
          </w:p>
        </w:tc>
        <w:tc>
          <w:tcPr>
            <w:tcW w:w="0" w:type="auto"/>
            <w:vAlign w:val="center"/>
          </w:tcPr>
          <w:p w14:paraId="77789647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71.5 ± 11.79;</w:t>
            </w:r>
          </w:p>
          <w:p w14:paraId="682A1268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213 (n=3)</w:t>
            </w:r>
          </w:p>
        </w:tc>
      </w:tr>
      <w:tr w:rsidR="001D761D" w:rsidRPr="001D761D" w14:paraId="1A27CA5E" w14:textId="77777777" w:rsidTr="001D761D">
        <w:trPr>
          <w:jc w:val="center"/>
        </w:trPr>
        <w:tc>
          <w:tcPr>
            <w:tcW w:w="0" w:type="auto"/>
            <w:vAlign w:val="center"/>
          </w:tcPr>
          <w:p w14:paraId="791057B3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3015D4D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67.3 ± 24.4;</w:t>
            </w:r>
          </w:p>
          <w:p w14:paraId="6664FC68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202 (n=3)</w:t>
            </w:r>
          </w:p>
        </w:tc>
        <w:tc>
          <w:tcPr>
            <w:tcW w:w="0" w:type="auto"/>
            <w:vAlign w:val="center"/>
          </w:tcPr>
          <w:p w14:paraId="4B340CC8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94.3 ± 15.7;</w:t>
            </w:r>
          </w:p>
          <w:p w14:paraId="26DB2DD3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283 (n=3)</w:t>
            </w:r>
          </w:p>
        </w:tc>
        <w:tc>
          <w:tcPr>
            <w:tcW w:w="0" w:type="auto"/>
            <w:vAlign w:val="center"/>
          </w:tcPr>
          <w:p w14:paraId="4179B0F9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88.5 ± 17.2;</w:t>
            </w:r>
          </w:p>
          <w:p w14:paraId="74871892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254 (n=3)</w:t>
            </w:r>
          </w:p>
        </w:tc>
        <w:tc>
          <w:tcPr>
            <w:tcW w:w="0" w:type="auto"/>
            <w:vAlign w:val="center"/>
          </w:tcPr>
          <w:p w14:paraId="7DC68A41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76.0 ± 3.9;</w:t>
            </w:r>
          </w:p>
          <w:p w14:paraId="44B2CB23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232 (n=3)</w:t>
            </w:r>
          </w:p>
        </w:tc>
      </w:tr>
      <w:tr w:rsidR="001D761D" w:rsidRPr="001D761D" w14:paraId="3E05FC18" w14:textId="77777777" w:rsidTr="001D761D">
        <w:trPr>
          <w:jc w:val="center"/>
        </w:trPr>
        <w:tc>
          <w:tcPr>
            <w:tcW w:w="0" w:type="auto"/>
            <w:vAlign w:val="center"/>
          </w:tcPr>
          <w:p w14:paraId="038B4B06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11C9D49D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59.3 ± 10.7;</w:t>
            </w:r>
          </w:p>
          <w:p w14:paraId="06EE3DB1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178 (n=3)</w:t>
            </w:r>
          </w:p>
        </w:tc>
        <w:tc>
          <w:tcPr>
            <w:tcW w:w="0" w:type="auto"/>
            <w:vAlign w:val="center"/>
          </w:tcPr>
          <w:p w14:paraId="7CC15AAE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79.33 ± 17.42;</w:t>
            </w:r>
          </w:p>
          <w:p w14:paraId="20C0CBEF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238 (n=3)</w:t>
            </w:r>
          </w:p>
        </w:tc>
        <w:tc>
          <w:tcPr>
            <w:tcW w:w="0" w:type="auto"/>
            <w:vAlign w:val="center"/>
          </w:tcPr>
          <w:p w14:paraId="1F5C5A15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14:paraId="34F88B55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-</w:t>
            </w:r>
          </w:p>
        </w:tc>
      </w:tr>
      <w:tr w:rsidR="001D761D" w:rsidRPr="001D761D" w14:paraId="785175B3" w14:textId="77777777" w:rsidTr="001D761D">
        <w:trPr>
          <w:jc w:val="center"/>
        </w:trPr>
        <w:tc>
          <w:tcPr>
            <w:tcW w:w="0" w:type="auto"/>
            <w:vAlign w:val="center"/>
          </w:tcPr>
          <w:p w14:paraId="06A4F1C0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00DAFBBD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44.3 ± 15.8;</w:t>
            </w:r>
          </w:p>
          <w:p w14:paraId="6BF842D8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133 (n=3)</w:t>
            </w:r>
          </w:p>
        </w:tc>
        <w:tc>
          <w:tcPr>
            <w:tcW w:w="0" w:type="auto"/>
            <w:vAlign w:val="center"/>
          </w:tcPr>
          <w:p w14:paraId="2E2959B9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119.7 ± 19.2;</w:t>
            </w:r>
          </w:p>
          <w:p w14:paraId="0363D9F7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359 (n=3)</w:t>
            </w:r>
          </w:p>
        </w:tc>
        <w:tc>
          <w:tcPr>
            <w:tcW w:w="0" w:type="auto"/>
            <w:vAlign w:val="center"/>
          </w:tcPr>
          <w:p w14:paraId="28AD7E59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85.0 ± 8.1;</w:t>
            </w:r>
          </w:p>
          <w:p w14:paraId="22D4D6DA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255 (n=3)</w:t>
            </w:r>
          </w:p>
        </w:tc>
        <w:tc>
          <w:tcPr>
            <w:tcW w:w="0" w:type="auto"/>
            <w:vAlign w:val="center"/>
          </w:tcPr>
          <w:p w14:paraId="5A433DB7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79.66 ± 7.17;</w:t>
            </w:r>
          </w:p>
          <w:p w14:paraId="60A36B1F" w14:textId="77777777" w:rsidR="001D761D" w:rsidRPr="001D761D" w:rsidRDefault="001D761D" w:rsidP="001D761D">
            <w:pPr>
              <w:keepNext/>
              <w:jc w:val="center"/>
              <w:rPr>
                <w:rFonts w:cs="Times New Roman"/>
                <w:szCs w:val="24"/>
              </w:rPr>
            </w:pPr>
            <w:r w:rsidRPr="001D761D">
              <w:rPr>
                <w:rFonts w:cs="Times New Roman"/>
                <w:szCs w:val="24"/>
              </w:rPr>
              <w:t>239 (n=3)</w:t>
            </w:r>
          </w:p>
        </w:tc>
      </w:tr>
    </w:tbl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AE196DF" w14:textId="495EEFAB" w:rsidR="00994A3D" w:rsidRPr="00AE0DC8" w:rsidRDefault="001D761D" w:rsidP="0033133A">
      <w:pPr>
        <w:keepNext/>
        <w:jc w:val="both"/>
        <w:rPr>
          <w:rFonts w:cs="Times New Roman"/>
          <w:szCs w:val="24"/>
        </w:rPr>
      </w:pPr>
      <w:r w:rsidRPr="001D761D">
        <w:rPr>
          <w:rFonts w:cs="Times New Roman"/>
          <w:szCs w:val="24"/>
        </w:rPr>
        <w:t xml:space="preserve">Number of NMJs per </w:t>
      </w:r>
      <w:r>
        <w:rPr>
          <w:rFonts w:cs="Times New Roman"/>
          <w:szCs w:val="24"/>
        </w:rPr>
        <w:t xml:space="preserve">experimental </w:t>
      </w:r>
      <w:r w:rsidRPr="001D761D">
        <w:rPr>
          <w:rFonts w:cs="Times New Roman"/>
          <w:szCs w:val="24"/>
        </w:rPr>
        <w:t>condition. Shown is mean ± SEM per muscle; number of NMJs found in total per condition</w:t>
      </w:r>
      <w:r w:rsidR="00E14384">
        <w:rPr>
          <w:rFonts w:cs="Times New Roman"/>
          <w:szCs w:val="24"/>
        </w:rPr>
        <w:t xml:space="preserve"> (</w:t>
      </w:r>
      <w:r w:rsidRPr="001D761D">
        <w:rPr>
          <w:rFonts w:cs="Times New Roman"/>
          <w:szCs w:val="24"/>
        </w:rPr>
        <w:t xml:space="preserve">n indicates number of analyzed muscles </w:t>
      </w:r>
      <w:r w:rsidR="00AE0DC8">
        <w:rPr>
          <w:rFonts w:cs="Times New Roman"/>
          <w:szCs w:val="24"/>
        </w:rPr>
        <w:t xml:space="preserve">– </w:t>
      </w:r>
      <w:r w:rsidR="00A73C35">
        <w:rPr>
          <w:rFonts w:cs="Times New Roman"/>
          <w:szCs w:val="24"/>
        </w:rPr>
        <w:t>equals number of mice</w:t>
      </w:r>
      <w:r w:rsidR="00AE0DC8">
        <w:rPr>
          <w:rFonts w:cs="Times New Roman"/>
          <w:szCs w:val="24"/>
        </w:rPr>
        <w:t xml:space="preserve"> –</w:t>
      </w:r>
      <w:r w:rsidR="00A73C35">
        <w:rPr>
          <w:rFonts w:cs="Times New Roman"/>
          <w:szCs w:val="24"/>
        </w:rPr>
        <w:t xml:space="preserve"> </w:t>
      </w:r>
      <w:r w:rsidRPr="001D761D">
        <w:rPr>
          <w:rFonts w:cs="Times New Roman"/>
          <w:szCs w:val="24"/>
        </w:rPr>
        <w:t>per condition</w:t>
      </w:r>
      <w:r w:rsidR="00E14384">
        <w:rPr>
          <w:rFonts w:cs="Times New Roman"/>
          <w:szCs w:val="24"/>
        </w:rPr>
        <w:t>).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D56DD" w14:textId="77777777" w:rsidR="00911DB4" w:rsidRDefault="00911DB4" w:rsidP="00117666">
      <w:pPr>
        <w:spacing w:after="0"/>
      </w:pPr>
      <w:r>
        <w:separator/>
      </w:r>
    </w:p>
  </w:endnote>
  <w:endnote w:type="continuationSeparator" w:id="0">
    <w:p w14:paraId="6DBD7DAE" w14:textId="77777777" w:rsidR="00911DB4" w:rsidRDefault="00911DB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F88B0" w14:textId="77777777" w:rsidR="00911DB4" w:rsidRDefault="00911DB4" w:rsidP="00117666">
      <w:pPr>
        <w:spacing w:after="0"/>
      </w:pPr>
      <w:r>
        <w:separator/>
      </w:r>
    </w:p>
  </w:footnote>
  <w:footnote w:type="continuationSeparator" w:id="0">
    <w:p w14:paraId="61B2E5EF" w14:textId="77777777" w:rsidR="00911DB4" w:rsidRDefault="00911DB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D761D"/>
    <w:rsid w:val="00267D18"/>
    <w:rsid w:val="00271EEB"/>
    <w:rsid w:val="00274347"/>
    <w:rsid w:val="002868E2"/>
    <w:rsid w:val="002869C3"/>
    <w:rsid w:val="002936E4"/>
    <w:rsid w:val="002B4A57"/>
    <w:rsid w:val="002C74CA"/>
    <w:rsid w:val="003123F4"/>
    <w:rsid w:val="0033133A"/>
    <w:rsid w:val="003544FB"/>
    <w:rsid w:val="003D2F2D"/>
    <w:rsid w:val="003D63C0"/>
    <w:rsid w:val="00401590"/>
    <w:rsid w:val="00447801"/>
    <w:rsid w:val="00452E9C"/>
    <w:rsid w:val="004735C8"/>
    <w:rsid w:val="004947A6"/>
    <w:rsid w:val="004961FF"/>
    <w:rsid w:val="00511327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0EE8"/>
    <w:rsid w:val="00885156"/>
    <w:rsid w:val="008951CE"/>
    <w:rsid w:val="00911DB4"/>
    <w:rsid w:val="009151AA"/>
    <w:rsid w:val="0093429D"/>
    <w:rsid w:val="00943573"/>
    <w:rsid w:val="00964134"/>
    <w:rsid w:val="00970F7D"/>
    <w:rsid w:val="00994A3D"/>
    <w:rsid w:val="009C2B12"/>
    <w:rsid w:val="00A174D9"/>
    <w:rsid w:val="00A73C35"/>
    <w:rsid w:val="00AA4D24"/>
    <w:rsid w:val="00AB6715"/>
    <w:rsid w:val="00AE0DC8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72D6A"/>
    <w:rsid w:val="00DB59C3"/>
    <w:rsid w:val="00DC259A"/>
    <w:rsid w:val="00DE23E8"/>
    <w:rsid w:val="00E14384"/>
    <w:rsid w:val="00E52377"/>
    <w:rsid w:val="00E537AD"/>
    <w:rsid w:val="00E64E17"/>
    <w:rsid w:val="00E866C9"/>
    <w:rsid w:val="00EA3D3C"/>
    <w:rsid w:val="00EC090A"/>
    <w:rsid w:val="00ED20B5"/>
    <w:rsid w:val="00ED4997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8982F6-0AA0-E646-8101-885CEE51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Ruediger Rudolf</cp:lastModifiedBy>
  <cp:revision>2</cp:revision>
  <cp:lastPrinted>2013-10-03T12:51:00Z</cp:lastPrinted>
  <dcterms:created xsi:type="dcterms:W3CDTF">2020-05-15T13:49:00Z</dcterms:created>
  <dcterms:modified xsi:type="dcterms:W3CDTF">2020-05-15T13:49:00Z</dcterms:modified>
</cp:coreProperties>
</file>