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A635" w14:textId="77777777" w:rsidR="00536355" w:rsidRPr="00536355" w:rsidRDefault="00FB20EB" w:rsidP="00536355">
      <w:pPr>
        <w:spacing w:before="0" w:after="240"/>
        <w:ind w:firstLine="6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bookmarkStart w:id="0" w:name="OLE_LINK51"/>
      <w:bookmarkStart w:id="1" w:name="OLE_LINK54"/>
      <w:r w:rsidRPr="0053635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Supplementary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Tables</w:t>
      </w:r>
    </w:p>
    <w:p w14:paraId="22B734F8" w14:textId="57E89100" w:rsidR="00975711" w:rsidRDefault="00975711" w:rsidP="00975711">
      <w:pPr>
        <w:spacing w:line="480" w:lineRule="auto"/>
        <w:ind w:left="450" w:hanging="45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Table S1: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List of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Avr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genes of late blight pathogen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P.</w:t>
      </w:r>
      <w:r w:rsidR="002C4AE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infestans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</w:t>
      </w:r>
      <w:r w:rsidR="002960E9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corresponding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gene.</w:t>
      </w:r>
    </w:p>
    <w:tbl>
      <w:tblPr>
        <w:tblW w:w="904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139"/>
        <w:gridCol w:w="1052"/>
        <w:gridCol w:w="1267"/>
        <w:gridCol w:w="4099"/>
      </w:tblGrid>
      <w:tr w:rsidR="00975711" w14:paraId="201D77F5" w14:textId="77777777" w:rsidTr="00975711">
        <w:trPr>
          <w:trHeight w:val="671"/>
        </w:trPr>
        <w:tc>
          <w:tcPr>
            <w:tcW w:w="1488" w:type="dxa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CF5B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>Gene ID</w:t>
            </w:r>
          </w:p>
        </w:tc>
        <w:tc>
          <w:tcPr>
            <w:tcW w:w="1138" w:type="dxa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AB7EA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Known </w:t>
            </w:r>
            <w:r>
              <w:rPr>
                <w:rFonts w:asciiTheme="majorBidi" w:eastAsia="DengXian" w:hAnsiTheme="majorBidi" w:cstheme="majorBidi"/>
                <w:b/>
                <w:bCs/>
                <w:i/>
                <w:iCs/>
                <w:color w:val="000000" w:themeColor="text1"/>
                <w:kern w:val="2"/>
                <w:sz w:val="20"/>
                <w:szCs w:val="20"/>
              </w:rPr>
              <w:t>Avr</w:t>
            </w: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Gene</w:t>
            </w:r>
          </w:p>
        </w:tc>
        <w:tc>
          <w:tcPr>
            <w:tcW w:w="1051" w:type="dxa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6E64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>RxLR</w:t>
            </w:r>
          </w:p>
        </w:tc>
        <w:tc>
          <w:tcPr>
            <w:tcW w:w="1266" w:type="dxa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DB8C3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b/>
                <w:bCs/>
                <w:i/>
                <w:iCs/>
                <w:color w:val="000000" w:themeColor="text1"/>
                <w:kern w:val="2"/>
                <w:sz w:val="20"/>
                <w:szCs w:val="20"/>
              </w:rPr>
              <w:t>R</w:t>
            </w: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gene</w:t>
            </w:r>
          </w:p>
        </w:tc>
        <w:tc>
          <w:tcPr>
            <w:tcW w:w="4097" w:type="dxa"/>
            <w:tcBorders>
              <w:top w:val="single" w:sz="12" w:space="0" w:color="0D0D0D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E0CA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b/>
                <w:bCs/>
                <w:color w:val="000000" w:themeColor="text1"/>
                <w:kern w:val="2"/>
                <w:sz w:val="20"/>
                <w:szCs w:val="20"/>
              </w:rPr>
              <w:t>References</w:t>
            </w:r>
          </w:p>
        </w:tc>
      </w:tr>
      <w:tr w:rsidR="00975711" w14:paraId="27D2F5D5" w14:textId="77777777" w:rsidTr="00975711">
        <w:trPr>
          <w:trHeight w:val="288"/>
        </w:trPr>
        <w:tc>
          <w:tcPr>
            <w:tcW w:w="1488" w:type="dxa"/>
            <w:tcBorders>
              <w:top w:val="single" w:sz="12" w:space="0" w:color="0D0D0D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ABED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PITG_16663</w:t>
            </w:r>
          </w:p>
        </w:tc>
        <w:tc>
          <w:tcPr>
            <w:tcW w:w="1138" w:type="dxa"/>
            <w:tcBorders>
              <w:top w:val="single" w:sz="12" w:space="0" w:color="0D0D0D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663D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Avr1</w:t>
            </w:r>
          </w:p>
        </w:tc>
        <w:tc>
          <w:tcPr>
            <w:tcW w:w="1051" w:type="dxa"/>
            <w:tcBorders>
              <w:top w:val="single" w:sz="12" w:space="0" w:color="0D0D0D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DC0B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RQLR</w:t>
            </w:r>
          </w:p>
        </w:tc>
        <w:tc>
          <w:tcPr>
            <w:tcW w:w="1266" w:type="dxa"/>
            <w:tcBorders>
              <w:top w:val="single" w:sz="12" w:space="0" w:color="0D0D0D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78072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R1</w:t>
            </w:r>
          </w:p>
        </w:tc>
        <w:tc>
          <w:tcPr>
            <w:tcW w:w="4097" w:type="dxa"/>
            <w:tcBorders>
              <w:top w:val="single" w:sz="12" w:space="0" w:color="0D0D0D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3ED9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2" w:name="OLE_LINK179"/>
            <w:bookmarkStart w:id="3" w:name="OLE_LINK181"/>
            <w:proofErr w:type="spellStart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Ballvora</w:t>
            </w:r>
            <w:proofErr w:type="spellEnd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 et al. 2002</w:t>
            </w:r>
            <w:bookmarkEnd w:id="2"/>
            <w:bookmarkEnd w:id="3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; Tyler 2009</w:t>
            </w:r>
          </w:p>
        </w:tc>
      </w:tr>
      <w:tr w:rsidR="00975711" w14:paraId="39D692DA" w14:textId="77777777" w:rsidTr="00975711">
        <w:trPr>
          <w:trHeight w:val="57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AE8A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PITG_22870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CCE1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Avr2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D164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RLLR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DA9E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R2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D1D0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Gilroy et al. 2011; </w:t>
            </w:r>
            <w:proofErr w:type="spellStart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Lokossou</w:t>
            </w:r>
            <w:proofErr w:type="spellEnd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 et al. 2009;</w:t>
            </w:r>
          </w:p>
          <w:p w14:paraId="6023007D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Saunders et al. 2012</w:t>
            </w:r>
          </w:p>
        </w:tc>
      </w:tr>
      <w:tr w:rsidR="00975711" w14:paraId="5890B5B0" w14:textId="77777777" w:rsidTr="00975711">
        <w:trPr>
          <w:trHeight w:val="57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8E0F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PITG_14371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BF9F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Avr3a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1F70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RLLR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DC16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R3a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0E03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Armstrong et al. 2005; Bos et al. 2010;</w:t>
            </w:r>
          </w:p>
          <w:p w14:paraId="444650A5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Engelhardt et al. 2012; Huang et al. 2005</w:t>
            </w:r>
          </w:p>
        </w:tc>
      </w:tr>
      <w:tr w:rsidR="00975711" w14:paraId="436D3DBB" w14:textId="77777777" w:rsidTr="00975711">
        <w:trPr>
          <w:trHeight w:val="57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026B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PITG_18215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A8C6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Avr3b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8EF9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RSLR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8E2B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R3b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EBCD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Jiang et al. 2006; Li et al. 2011;</w:t>
            </w:r>
          </w:p>
          <w:p w14:paraId="364D02B2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Rietman 2011; van der Lee et al. 2001</w:t>
            </w:r>
          </w:p>
        </w:tc>
      </w:tr>
      <w:tr w:rsidR="00975711" w14:paraId="0AEC5F22" w14:textId="77777777" w:rsidTr="00975711">
        <w:trPr>
          <w:trHeight w:val="28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0B52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PITG_07387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2135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Avr4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AE9E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RFLR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BE5D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R4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BCE5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Poppel</w:t>
            </w:r>
            <w:proofErr w:type="spellEnd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 et al. 2008</w:t>
            </w:r>
          </w:p>
        </w:tc>
      </w:tr>
      <w:tr w:rsidR="00975711" w14:paraId="4F3606F3" w14:textId="77777777" w:rsidTr="00975711">
        <w:trPr>
          <w:trHeight w:val="867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48D6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PITG_21388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F70A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Avrblb1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DE13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RSLR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5586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Rpi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-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blb1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A841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Champouret</w:t>
            </w:r>
            <w:proofErr w:type="spellEnd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 et al. 2009; Chen et al. 2012;</w:t>
            </w:r>
          </w:p>
          <w:p w14:paraId="35EDB6C2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Song et al. 2003; van der Vossen et al. 2003;</w:t>
            </w:r>
          </w:p>
          <w:p w14:paraId="7B88EE97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Vleeshouwers et al. 2008</w:t>
            </w:r>
          </w:p>
        </w:tc>
      </w:tr>
      <w:tr w:rsidR="00975711" w14:paraId="6ED3782B" w14:textId="77777777" w:rsidTr="00975711">
        <w:trPr>
          <w:trHeight w:val="57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67ED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PITG_20300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CC28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Avrblb2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0B4D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RSLR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4A9C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Rpi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-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blb2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2102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Bozkurt et al. 2011; Oh et al. 2009;</w:t>
            </w:r>
          </w:p>
          <w:p w14:paraId="6B351780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van der Vossen et al. 2005</w:t>
            </w:r>
          </w:p>
        </w:tc>
      </w:tr>
      <w:tr w:rsidR="00975711" w14:paraId="26F130F5" w14:textId="77777777" w:rsidTr="00975711">
        <w:trPr>
          <w:trHeight w:val="28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EE66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PITG_07550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A4BB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Avrsmira1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866F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RLLR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0467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Rpi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-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Smira1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A01B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Rietman et al. 2012</w:t>
            </w:r>
          </w:p>
        </w:tc>
      </w:tr>
      <w:tr w:rsidR="00975711" w14:paraId="49EFEB9A" w14:textId="77777777" w:rsidTr="00975711">
        <w:trPr>
          <w:trHeight w:val="578"/>
        </w:trPr>
        <w:tc>
          <w:tcPr>
            <w:tcW w:w="148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F84E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PITG_07558</w:t>
            </w:r>
          </w:p>
        </w:tc>
        <w:tc>
          <w:tcPr>
            <w:tcW w:w="11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7EE2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Avrsmira2/Avr8</w:t>
            </w:r>
          </w:p>
        </w:tc>
        <w:tc>
          <w:tcPr>
            <w:tcW w:w="1051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86EF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RSLR</w:t>
            </w:r>
          </w:p>
        </w:tc>
        <w:tc>
          <w:tcPr>
            <w:tcW w:w="126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48B3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Rpi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-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Smira2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/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R8</w:t>
            </w:r>
          </w:p>
        </w:tc>
        <w:tc>
          <w:tcPr>
            <w:tcW w:w="409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FEF9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4" w:name="OLE_LINK193"/>
            <w:bookmarkStart w:id="5" w:name="OLE_LINK194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 xml:space="preserve">Jo </w:t>
            </w:r>
            <w:bookmarkEnd w:id="4"/>
            <w:bookmarkEnd w:id="5"/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2013; Jo et al. 2011;</w:t>
            </w:r>
          </w:p>
          <w:p w14:paraId="327191B7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Rietman et al. 2012</w:t>
            </w:r>
          </w:p>
        </w:tc>
      </w:tr>
      <w:tr w:rsidR="00975711" w14:paraId="0E66DE0E" w14:textId="77777777" w:rsidTr="00975711">
        <w:trPr>
          <w:trHeight w:val="578"/>
        </w:trPr>
        <w:tc>
          <w:tcPr>
            <w:tcW w:w="1488" w:type="dxa"/>
            <w:tcBorders>
              <w:top w:val="nil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4FC9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PITG_16294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8785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Avrvnt1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C751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RLLR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4BA4" w14:textId="77777777" w:rsidR="00975711" w:rsidRDefault="00975711">
            <w:pPr>
              <w:spacing w:before="0" w:line="240" w:lineRule="auto"/>
              <w:ind w:left="0" w:right="0" w:firstLine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Rpi</w:t>
            </w: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-</w:t>
            </w:r>
            <w:r>
              <w:rPr>
                <w:rFonts w:asciiTheme="majorBidi" w:eastAsia="DengXian" w:hAnsiTheme="majorBidi" w:cstheme="majorBidi"/>
                <w:i/>
                <w:iCs/>
                <w:color w:val="000000" w:themeColor="text1"/>
                <w:kern w:val="2"/>
                <w:sz w:val="20"/>
                <w:szCs w:val="20"/>
              </w:rPr>
              <w:t>vnt1*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12" w:space="0" w:color="0D0D0D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848F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Foster et al. 2009; Pel et al. 2009;</w:t>
            </w:r>
          </w:p>
          <w:p w14:paraId="16351B59" w14:textId="77777777" w:rsidR="00975711" w:rsidRDefault="00975711">
            <w:pPr>
              <w:spacing w:before="0" w:line="240" w:lineRule="auto"/>
              <w:ind w:left="0" w:right="0" w:firstLine="0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DengXian" w:hAnsiTheme="majorBidi" w:cstheme="majorBidi"/>
                <w:color w:val="000000" w:themeColor="text1"/>
                <w:kern w:val="2"/>
                <w:sz w:val="20"/>
                <w:szCs w:val="20"/>
              </w:rPr>
              <w:t>Vleeshouwers et al. 2011</w:t>
            </w:r>
          </w:p>
        </w:tc>
      </w:tr>
    </w:tbl>
    <w:p w14:paraId="1B6185D2" w14:textId="77777777" w:rsidR="00975711" w:rsidRDefault="00975711" w:rsidP="00975711">
      <w:pPr>
        <w:spacing w:line="480" w:lineRule="auto"/>
        <w:ind w:left="720" w:hanging="1350"/>
        <w:rPr>
          <w:rFonts w:asciiTheme="majorBidi" w:hAnsiTheme="majorBidi" w:cstheme="majorBidi"/>
          <w:b/>
          <w:bCs/>
          <w:color w:val="000000" w:themeColor="text1"/>
          <w:sz w:val="6"/>
          <w:szCs w:val="6"/>
        </w:rPr>
      </w:pPr>
    </w:p>
    <w:p w14:paraId="07578EC0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50C1DD6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E17C85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172FC17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3DEF45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112014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E087C53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6966CEC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3DD5B5F" w14:textId="77777777" w:rsidR="00975711" w:rsidRDefault="00975711" w:rsidP="00975711">
      <w:pPr>
        <w:spacing w:line="480" w:lineRule="auto"/>
        <w:ind w:left="360" w:hanging="786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E0729D8" w14:textId="77777777" w:rsidR="00536355" w:rsidRPr="00EB6453" w:rsidRDefault="00536355" w:rsidP="007278C4">
      <w:pPr>
        <w:spacing w:after="240" w:line="360" w:lineRule="auto"/>
        <w:ind w:left="0" w:right="92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</w:t>
      </w:r>
      <w:r w:rsidRPr="00EB6453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AB2BEC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B64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B3A85" w:rsidRPr="00CB3A85">
        <w:rPr>
          <w:rStyle w:val="fontstyle01"/>
          <w:rFonts w:asciiTheme="majorBidi" w:hAnsiTheme="majorBidi"/>
          <w:sz w:val="24"/>
          <w:szCs w:val="24"/>
        </w:rPr>
        <w:t xml:space="preserve">List of </w:t>
      </w:r>
      <w:r w:rsidR="00D102C9">
        <w:rPr>
          <w:rStyle w:val="fontstyle01"/>
          <w:rFonts w:asciiTheme="majorBidi" w:hAnsiTheme="majorBidi" w:cstheme="majorBidi"/>
          <w:sz w:val="24"/>
          <w:szCs w:val="24"/>
        </w:rPr>
        <w:t>all</w:t>
      </w:r>
      <w:r w:rsidR="009C5DD2" w:rsidRPr="009C5DD2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7278C4" w:rsidRPr="007278C4">
        <w:rPr>
          <w:rStyle w:val="fontstyle01"/>
          <w:rFonts w:asciiTheme="majorBidi" w:hAnsiTheme="majorBidi" w:cstheme="majorBidi"/>
          <w:sz w:val="24"/>
          <w:szCs w:val="24"/>
        </w:rPr>
        <w:t xml:space="preserve">specific </w:t>
      </w:r>
      <w:r w:rsidR="009C5DD2">
        <w:rPr>
          <w:rStyle w:val="fontstyle01"/>
          <w:rFonts w:asciiTheme="majorBidi" w:hAnsiTheme="majorBidi" w:cstheme="majorBidi"/>
          <w:sz w:val="24"/>
          <w:szCs w:val="24"/>
        </w:rPr>
        <w:t>primers</w:t>
      </w:r>
      <w:r w:rsidR="009C5DD2" w:rsidRPr="009C5DD2">
        <w:rPr>
          <w:rStyle w:val="fontstyle01"/>
          <w:rFonts w:asciiTheme="majorBidi" w:hAnsiTheme="majorBidi" w:cstheme="majorBidi"/>
          <w:sz w:val="24"/>
          <w:szCs w:val="24"/>
        </w:rPr>
        <w:t xml:space="preserve"> used for </w:t>
      </w:r>
      <w:r w:rsidR="009C5DD2">
        <w:rPr>
          <w:rStyle w:val="fontstyle01"/>
          <w:rFonts w:asciiTheme="majorBidi" w:hAnsiTheme="majorBidi" w:cstheme="majorBidi"/>
          <w:sz w:val="24"/>
          <w:szCs w:val="24"/>
        </w:rPr>
        <w:t>cloning</w:t>
      </w:r>
      <w:r w:rsidR="009C5DD2" w:rsidRPr="009C5DD2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D102C9">
        <w:rPr>
          <w:rStyle w:val="fontstyle01"/>
          <w:rFonts w:asciiTheme="majorBidi" w:hAnsiTheme="majorBidi" w:cstheme="majorBidi"/>
          <w:sz w:val="24"/>
          <w:szCs w:val="24"/>
        </w:rPr>
        <w:t>the</w:t>
      </w:r>
      <w:r w:rsidR="009C5DD2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7278C4" w:rsidRPr="007278C4">
        <w:rPr>
          <w:rStyle w:val="fontstyle01"/>
          <w:rFonts w:asciiTheme="majorBidi" w:hAnsiTheme="majorBidi" w:cstheme="majorBidi"/>
          <w:i/>
          <w:iCs/>
          <w:sz w:val="24"/>
          <w:szCs w:val="24"/>
        </w:rPr>
        <w:t>P. infestans</w:t>
      </w:r>
      <w:r w:rsidR="007278C4" w:rsidRPr="007D70DC">
        <w:rPr>
          <w:rStyle w:val="fontstyle01"/>
          <w:rFonts w:asciiTheme="majorBidi" w:hAnsiTheme="majorBidi" w:cstheme="majorBidi"/>
        </w:rPr>
        <w:t xml:space="preserve"> </w:t>
      </w:r>
      <w:r w:rsidR="009C5DD2" w:rsidRPr="009C5DD2">
        <w:rPr>
          <w:rStyle w:val="fontstyle01"/>
          <w:rFonts w:asciiTheme="majorBidi" w:hAnsiTheme="majorBidi" w:cstheme="majorBidi"/>
          <w:i/>
          <w:iCs/>
          <w:sz w:val="24"/>
          <w:szCs w:val="24"/>
        </w:rPr>
        <w:t>Avr</w:t>
      </w:r>
      <w:r w:rsidR="009C5DD2">
        <w:rPr>
          <w:rStyle w:val="fontstyle01"/>
          <w:rFonts w:asciiTheme="majorBidi" w:hAnsiTheme="majorBidi" w:cstheme="majorBidi"/>
          <w:sz w:val="24"/>
          <w:szCs w:val="24"/>
        </w:rPr>
        <w:t xml:space="preserve"> genes</w:t>
      </w:r>
      <w:r w:rsidRPr="009C5DD2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864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158"/>
      </w:tblGrid>
      <w:tr w:rsidR="00D102C9" w:rsidRPr="00D102C9" w14:paraId="5895D244" w14:textId="77777777" w:rsidTr="00D102C9">
        <w:trPr>
          <w:trHeight w:val="230"/>
        </w:trPr>
        <w:tc>
          <w:tcPr>
            <w:tcW w:w="1484" w:type="dxa"/>
          </w:tcPr>
          <w:p w14:paraId="23DD379C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</w:rPr>
              <w:t>Primer name</w:t>
            </w:r>
          </w:p>
        </w:tc>
        <w:tc>
          <w:tcPr>
            <w:tcW w:w="7158" w:type="dxa"/>
          </w:tcPr>
          <w:p w14:paraId="78AB2420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</w:rPr>
              <w:tab/>
              <w:t>Primer(5'-3')</w:t>
            </w:r>
          </w:p>
        </w:tc>
      </w:tr>
      <w:tr w:rsidR="00D102C9" w:rsidRPr="00D102C9" w14:paraId="1B4C59D3" w14:textId="77777777" w:rsidTr="00D102C9">
        <w:trPr>
          <w:trHeight w:val="137"/>
        </w:trPr>
        <w:tc>
          <w:tcPr>
            <w:tcW w:w="1484" w:type="dxa"/>
          </w:tcPr>
          <w:p w14:paraId="06B05140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3529AFDC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GAATTC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ATGGCCGGATTCGACCACG</w:t>
            </w:r>
          </w:p>
        </w:tc>
      </w:tr>
      <w:tr w:rsidR="00D102C9" w:rsidRPr="00D102C9" w14:paraId="5C96CDCE" w14:textId="77777777" w:rsidTr="00D102C9">
        <w:trPr>
          <w:trHeight w:val="183"/>
        </w:trPr>
        <w:tc>
          <w:tcPr>
            <w:tcW w:w="1484" w:type="dxa"/>
          </w:tcPr>
          <w:p w14:paraId="5B1EB164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43883CF1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AAGCTT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TTAAAATGGTACCACAACATGTCCA</w:t>
            </w:r>
          </w:p>
        </w:tc>
      </w:tr>
      <w:tr w:rsidR="00D102C9" w:rsidRPr="00D102C9" w14:paraId="73A0B8BC" w14:textId="77777777" w:rsidTr="00D102C9">
        <w:trPr>
          <w:trHeight w:val="229"/>
        </w:trPr>
        <w:tc>
          <w:tcPr>
            <w:tcW w:w="1484" w:type="dxa"/>
          </w:tcPr>
          <w:p w14:paraId="20623307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724C4930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ATGCTGCATGCAGCTCCAGG</w:t>
            </w:r>
          </w:p>
        </w:tc>
      </w:tr>
      <w:tr w:rsidR="00D102C9" w:rsidRPr="00D102C9" w14:paraId="2ACEFC52" w14:textId="77777777" w:rsidTr="00D102C9">
        <w:trPr>
          <w:trHeight w:val="133"/>
        </w:trPr>
        <w:tc>
          <w:tcPr>
            <w:tcW w:w="1484" w:type="dxa"/>
          </w:tcPr>
          <w:p w14:paraId="77DBFFB3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4DED7C86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TTAACTCCTCTTGTCACCCTTAATT</w:t>
            </w:r>
          </w:p>
        </w:tc>
      </w:tr>
      <w:tr w:rsidR="00D102C9" w:rsidRPr="00D102C9" w14:paraId="66B68D10" w14:textId="77777777" w:rsidTr="00D102C9">
        <w:trPr>
          <w:trHeight w:val="165"/>
        </w:trPr>
        <w:tc>
          <w:tcPr>
            <w:tcW w:w="1484" w:type="dxa"/>
          </w:tcPr>
          <w:p w14:paraId="61B28EE2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Avr3a</w:t>
            </w: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  <w:vertAlign w:val="superscript"/>
              </w:rPr>
              <w:t>KI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1A205DAE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CATGCGTCTGGCAATTATGCTGT</w:t>
            </w:r>
          </w:p>
        </w:tc>
      </w:tr>
      <w:tr w:rsidR="00D102C9" w:rsidRPr="00D102C9" w14:paraId="32A092F1" w14:textId="77777777" w:rsidTr="00D102C9">
        <w:trPr>
          <w:trHeight w:val="69"/>
        </w:trPr>
        <w:tc>
          <w:tcPr>
            <w:tcW w:w="1484" w:type="dxa"/>
          </w:tcPr>
          <w:p w14:paraId="044E8924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Avr3a</w:t>
            </w: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  <w:vertAlign w:val="superscript"/>
              </w:rPr>
              <w:t>KI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53EFD3E3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CTAATATCCAGTGAGCCCCAGG</w:t>
            </w:r>
          </w:p>
        </w:tc>
      </w:tr>
      <w:tr w:rsidR="00D102C9" w:rsidRPr="00D102C9" w14:paraId="1AFFCB08" w14:textId="77777777" w:rsidTr="00D102C9">
        <w:trPr>
          <w:trHeight w:val="115"/>
        </w:trPr>
        <w:tc>
          <w:tcPr>
            <w:tcW w:w="1484" w:type="dxa"/>
          </w:tcPr>
          <w:p w14:paraId="5531FB78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Avr3a</w:t>
            </w: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  <w:vertAlign w:val="superscript"/>
              </w:rPr>
              <w:t>EM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79891537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ATGATCGACCAAACCAAGGTCCT</w:t>
            </w:r>
          </w:p>
        </w:tc>
      </w:tr>
      <w:tr w:rsidR="00D102C9" w:rsidRPr="00D102C9" w14:paraId="50A2DCC1" w14:textId="77777777" w:rsidTr="00D102C9">
        <w:trPr>
          <w:trHeight w:val="161"/>
        </w:trPr>
        <w:tc>
          <w:tcPr>
            <w:tcW w:w="1484" w:type="dxa"/>
          </w:tcPr>
          <w:p w14:paraId="621CA2AF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Avr3a</w:t>
            </w: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  <w:vertAlign w:val="superscript"/>
              </w:rPr>
              <w:t>EM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7F99F6ED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CTAATATCCAGTGAGCCCCAGG</w:t>
            </w:r>
          </w:p>
        </w:tc>
      </w:tr>
      <w:tr w:rsidR="00D102C9" w:rsidRPr="00D102C9" w14:paraId="45D609FD" w14:textId="77777777" w:rsidTr="00D102C9">
        <w:trPr>
          <w:trHeight w:val="207"/>
        </w:trPr>
        <w:tc>
          <w:tcPr>
            <w:tcW w:w="1484" w:type="dxa"/>
          </w:tcPr>
          <w:p w14:paraId="12FBBF4B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Avr3b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5EE6584A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ATGACGTACTCGACTTCAAAGG</w:t>
            </w:r>
          </w:p>
        </w:tc>
      </w:tr>
      <w:tr w:rsidR="00D102C9" w:rsidRPr="00D102C9" w14:paraId="0601693F" w14:textId="77777777" w:rsidTr="00D102C9">
        <w:trPr>
          <w:trHeight w:val="189"/>
        </w:trPr>
        <w:tc>
          <w:tcPr>
            <w:tcW w:w="1484" w:type="dxa"/>
          </w:tcPr>
          <w:p w14:paraId="3F4A1975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Avr3b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18BF8296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TTAGAAATTGTTCTTTGCGGTCAG</w:t>
            </w:r>
          </w:p>
        </w:tc>
      </w:tr>
      <w:tr w:rsidR="00D102C9" w:rsidRPr="00D102C9" w14:paraId="16E7570B" w14:textId="77777777" w:rsidTr="00D102C9">
        <w:trPr>
          <w:trHeight w:val="143"/>
        </w:trPr>
        <w:tc>
          <w:tcPr>
            <w:tcW w:w="1484" w:type="dxa"/>
          </w:tcPr>
          <w:p w14:paraId="7F2F4490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Avr4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53664EBC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ATGGATTCTTTAGCTCGTACCGT</w:t>
            </w:r>
          </w:p>
        </w:tc>
      </w:tr>
      <w:tr w:rsidR="00D102C9" w:rsidRPr="00D102C9" w14:paraId="3D41127F" w14:textId="77777777" w:rsidTr="00D102C9">
        <w:trPr>
          <w:trHeight w:val="175"/>
        </w:trPr>
        <w:tc>
          <w:tcPr>
            <w:tcW w:w="1484" w:type="dxa"/>
          </w:tcPr>
          <w:p w14:paraId="4403052E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Avr4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42EA9ACA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CTAAGATATGGGCCGTCTAGCT</w:t>
            </w:r>
          </w:p>
        </w:tc>
      </w:tr>
      <w:tr w:rsidR="00D102C9" w:rsidRPr="00D102C9" w14:paraId="73F36D28" w14:textId="77777777" w:rsidTr="00D102C9">
        <w:trPr>
          <w:trHeight w:val="221"/>
        </w:trPr>
        <w:tc>
          <w:tcPr>
            <w:tcW w:w="1484" w:type="dxa"/>
          </w:tcPr>
          <w:p w14:paraId="046F672F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Avrblb1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40D62FC5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ATGAATCTCAACACCGCCGTG</w:t>
            </w:r>
          </w:p>
        </w:tc>
      </w:tr>
      <w:tr w:rsidR="00D102C9" w:rsidRPr="00D102C9" w14:paraId="1029C971" w14:textId="77777777" w:rsidTr="00D102C9">
        <w:trPr>
          <w:trHeight w:val="125"/>
        </w:trPr>
        <w:tc>
          <w:tcPr>
            <w:tcW w:w="1484" w:type="dxa"/>
          </w:tcPr>
          <w:p w14:paraId="5CAF9A81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Avrblb1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57C7342F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CTAGCTAGGGCCAACGTTTTTAT</w:t>
            </w:r>
          </w:p>
        </w:tc>
      </w:tr>
      <w:tr w:rsidR="00D102C9" w:rsidRPr="00D102C9" w14:paraId="73E92996" w14:textId="77777777" w:rsidTr="00D102C9">
        <w:trPr>
          <w:trHeight w:val="171"/>
        </w:trPr>
        <w:tc>
          <w:tcPr>
            <w:tcW w:w="1484" w:type="dxa"/>
          </w:tcPr>
          <w:p w14:paraId="2E21A9C7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Avrblb2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5C7AF3D5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ATGTTCCCAATCCCCGACGA</w:t>
            </w:r>
          </w:p>
        </w:tc>
      </w:tr>
      <w:tr w:rsidR="00D102C9" w:rsidRPr="00D102C9" w14:paraId="6A4EC7EB" w14:textId="77777777" w:rsidTr="00D102C9">
        <w:trPr>
          <w:trHeight w:val="217"/>
        </w:trPr>
        <w:tc>
          <w:tcPr>
            <w:tcW w:w="1484" w:type="dxa"/>
          </w:tcPr>
          <w:p w14:paraId="52ED5F52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Avrblb2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776EA221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TCAGGACTTCGTCATTTTTGCTT</w:t>
            </w:r>
          </w:p>
        </w:tc>
      </w:tr>
      <w:tr w:rsidR="00D102C9" w:rsidRPr="00D102C9" w14:paraId="322F78EF" w14:textId="77777777" w:rsidTr="00D102C9">
        <w:trPr>
          <w:trHeight w:val="121"/>
        </w:trPr>
        <w:tc>
          <w:tcPr>
            <w:tcW w:w="1484" w:type="dxa"/>
          </w:tcPr>
          <w:p w14:paraId="6B586CFE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Avrsmira1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3A5A3852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ATGGCAACTGTGACCAAGGTATC</w:t>
            </w:r>
          </w:p>
        </w:tc>
      </w:tr>
      <w:tr w:rsidR="00D102C9" w:rsidRPr="00D102C9" w14:paraId="64A82671" w14:textId="77777777" w:rsidTr="00D102C9">
        <w:trPr>
          <w:trHeight w:val="153"/>
        </w:trPr>
        <w:tc>
          <w:tcPr>
            <w:tcW w:w="1484" w:type="dxa"/>
          </w:tcPr>
          <w:p w14:paraId="623F25D0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Avrsmira1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2B9A9739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TTATCCGGAGGGGTTTAGCGAG</w:t>
            </w:r>
          </w:p>
        </w:tc>
      </w:tr>
      <w:tr w:rsidR="00D102C9" w:rsidRPr="00D102C9" w14:paraId="5EA2E568" w14:textId="77777777" w:rsidTr="00D102C9">
        <w:trPr>
          <w:trHeight w:val="199"/>
        </w:trPr>
        <w:tc>
          <w:tcPr>
            <w:tcW w:w="1484" w:type="dxa"/>
          </w:tcPr>
          <w:p w14:paraId="21D7BADC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Avrsmira2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6C283C6C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ATGACACCAGCACCGCCAC</w:t>
            </w:r>
          </w:p>
        </w:tc>
      </w:tr>
      <w:tr w:rsidR="00D102C9" w:rsidRPr="00D102C9" w14:paraId="25BDF311" w14:textId="77777777" w:rsidTr="00D102C9">
        <w:trPr>
          <w:trHeight w:val="128"/>
        </w:trPr>
        <w:tc>
          <w:tcPr>
            <w:tcW w:w="1484" w:type="dxa"/>
          </w:tcPr>
          <w:p w14:paraId="2A47AF75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Avrsmira2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1B22EBD4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TTACGATGTTTTCGCTTCTTTAAAAAGC</w:t>
            </w:r>
          </w:p>
        </w:tc>
      </w:tr>
      <w:tr w:rsidR="00D102C9" w:rsidRPr="00D102C9" w14:paraId="25CA2BAF" w14:textId="77777777" w:rsidTr="00D102C9">
        <w:trPr>
          <w:trHeight w:val="175"/>
        </w:trPr>
        <w:tc>
          <w:tcPr>
            <w:tcW w:w="1484" w:type="dxa"/>
          </w:tcPr>
          <w:p w14:paraId="03229EDB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Avrvnt1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7158" w:type="dxa"/>
          </w:tcPr>
          <w:p w14:paraId="6234FC91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CCG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CTCGAG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ATGGTAACGACCCCGACCAA</w:t>
            </w:r>
          </w:p>
        </w:tc>
      </w:tr>
      <w:tr w:rsidR="00D102C9" w:rsidRPr="00D102C9" w14:paraId="232EA8D3" w14:textId="77777777" w:rsidTr="00D102C9">
        <w:trPr>
          <w:trHeight w:val="221"/>
        </w:trPr>
        <w:tc>
          <w:tcPr>
            <w:tcW w:w="1484" w:type="dxa"/>
          </w:tcPr>
          <w:p w14:paraId="57FA9D5B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2A80">
              <w:rPr>
                <w:rFonts w:asciiTheme="majorBidi" w:hAnsiTheme="majorBidi" w:cstheme="majorBidi"/>
                <w:i/>
                <w:iCs/>
                <w:color w:val="000000" w:themeColor="text1"/>
                <w:sz w:val="23"/>
                <w:szCs w:val="23"/>
              </w:rPr>
              <w:t>Avrvnt1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7158" w:type="dxa"/>
          </w:tcPr>
          <w:p w14:paraId="4473A285" w14:textId="77777777" w:rsidR="00CB3A85" w:rsidRPr="00D102C9" w:rsidRDefault="00CB3A85" w:rsidP="00360AA1">
            <w:pPr>
              <w:spacing w:after="40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GC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u w:val="single" w:color="000000"/>
              </w:rPr>
              <w:t>TCTAGA</w:t>
            </w:r>
            <w:r w:rsidRPr="00D102C9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TCAAGCTCTAATAGGATCAAGCT</w:t>
            </w:r>
          </w:p>
        </w:tc>
      </w:tr>
    </w:tbl>
    <w:p w14:paraId="500F7EB1" w14:textId="77777777" w:rsidR="00536355" w:rsidRPr="00EB6453" w:rsidRDefault="00536355" w:rsidP="00536355">
      <w:pPr>
        <w:spacing w:line="360" w:lineRule="auto"/>
        <w:ind w:left="142" w:firstLine="5"/>
        <w:rPr>
          <w:rFonts w:asciiTheme="majorBidi" w:hAnsiTheme="majorBidi" w:cstheme="majorBidi"/>
          <w:sz w:val="24"/>
          <w:szCs w:val="24"/>
        </w:rPr>
      </w:pPr>
      <w:r w:rsidRPr="00EB6453">
        <w:rPr>
          <w:rFonts w:asciiTheme="majorBidi" w:hAnsiTheme="majorBidi" w:cstheme="majorBidi"/>
          <w:sz w:val="24"/>
          <w:szCs w:val="24"/>
        </w:rPr>
        <w:t xml:space="preserve">Underline represent restriction sites: </w:t>
      </w:r>
      <w:proofErr w:type="spellStart"/>
      <w:r w:rsidRPr="00EB6453">
        <w:rPr>
          <w:rFonts w:asciiTheme="majorBidi" w:hAnsiTheme="majorBidi" w:cstheme="majorBidi"/>
          <w:sz w:val="24"/>
          <w:szCs w:val="24"/>
        </w:rPr>
        <w:t>XhoI</w:t>
      </w:r>
      <w:proofErr w:type="spellEnd"/>
      <w:r w:rsidRPr="00EB6453">
        <w:rPr>
          <w:rFonts w:asciiTheme="majorBidi" w:hAnsiTheme="majorBidi" w:cstheme="majorBidi"/>
          <w:sz w:val="24"/>
          <w:szCs w:val="24"/>
        </w:rPr>
        <w:t xml:space="preserve"> site (CTCGAG), </w:t>
      </w:r>
      <w:proofErr w:type="spellStart"/>
      <w:r w:rsidRPr="00EB6453">
        <w:rPr>
          <w:rFonts w:asciiTheme="majorBidi" w:hAnsiTheme="majorBidi" w:cstheme="majorBidi"/>
          <w:sz w:val="24"/>
          <w:szCs w:val="24"/>
        </w:rPr>
        <w:t>XbaI</w:t>
      </w:r>
      <w:proofErr w:type="spellEnd"/>
      <w:r w:rsidRPr="00EB6453">
        <w:rPr>
          <w:rFonts w:asciiTheme="majorBidi" w:hAnsiTheme="majorBidi" w:cstheme="majorBidi"/>
          <w:sz w:val="24"/>
          <w:szCs w:val="24"/>
        </w:rPr>
        <w:t xml:space="preserve"> site (TCTAGA),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6453">
        <w:rPr>
          <w:rFonts w:asciiTheme="majorBidi" w:hAnsiTheme="majorBidi" w:cstheme="majorBidi"/>
          <w:sz w:val="24"/>
          <w:szCs w:val="24"/>
        </w:rPr>
        <w:t>EcoRI</w:t>
      </w:r>
      <w:proofErr w:type="spellEnd"/>
      <w:r w:rsidRPr="00EB6453">
        <w:rPr>
          <w:rFonts w:asciiTheme="majorBidi" w:hAnsiTheme="majorBidi" w:cstheme="majorBidi"/>
          <w:sz w:val="24"/>
          <w:szCs w:val="24"/>
        </w:rPr>
        <w:t xml:space="preserve"> site (GAATTC). </w:t>
      </w:r>
      <w:proofErr w:type="spellStart"/>
      <w:r w:rsidRPr="00EB6453">
        <w:rPr>
          <w:rFonts w:asciiTheme="majorBidi" w:hAnsiTheme="majorBidi" w:cstheme="majorBidi"/>
          <w:sz w:val="24"/>
          <w:szCs w:val="24"/>
        </w:rPr>
        <w:t>ClaI</w:t>
      </w:r>
      <w:proofErr w:type="spellEnd"/>
      <w:r w:rsidRPr="00EB6453">
        <w:rPr>
          <w:rFonts w:asciiTheme="majorBidi" w:hAnsiTheme="majorBidi" w:cstheme="majorBidi"/>
          <w:sz w:val="24"/>
          <w:szCs w:val="24"/>
        </w:rPr>
        <w:t xml:space="preserve"> site (ATCGAT), and </w:t>
      </w:r>
      <w:proofErr w:type="spellStart"/>
      <w:r w:rsidRPr="00EB6453">
        <w:rPr>
          <w:rFonts w:asciiTheme="majorBidi" w:hAnsiTheme="majorBidi" w:cstheme="majorBidi"/>
          <w:sz w:val="24"/>
          <w:szCs w:val="24"/>
        </w:rPr>
        <w:t>HindIII</w:t>
      </w:r>
      <w:proofErr w:type="spellEnd"/>
      <w:r w:rsidRPr="00EB6453">
        <w:rPr>
          <w:rFonts w:asciiTheme="majorBidi" w:hAnsiTheme="majorBidi" w:cstheme="majorBidi"/>
          <w:sz w:val="24"/>
          <w:szCs w:val="24"/>
        </w:rPr>
        <w:t xml:space="preserve"> site (AAGCTT).</w:t>
      </w:r>
    </w:p>
    <w:p w14:paraId="7D7C368C" w14:textId="77777777" w:rsidR="00536355" w:rsidRPr="00EB6453" w:rsidRDefault="00536355" w:rsidP="00536355">
      <w:pPr>
        <w:rPr>
          <w:rFonts w:asciiTheme="majorBidi" w:hAnsiTheme="majorBidi" w:cstheme="majorBidi"/>
          <w:sz w:val="24"/>
          <w:szCs w:val="24"/>
        </w:rPr>
      </w:pPr>
    </w:p>
    <w:p w14:paraId="2145886E" w14:textId="77777777" w:rsidR="00536355" w:rsidRDefault="00536355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38FA946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95D9695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66695CA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8D410C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053AF5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9B39B6D" w14:textId="77777777" w:rsidR="007278C4" w:rsidRDefault="007278C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A5E76F3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05ED4A" w14:textId="77777777" w:rsidR="004D3934" w:rsidRPr="004D3934" w:rsidRDefault="004D3934" w:rsidP="004D3934">
      <w:pPr>
        <w:spacing w:after="240" w:line="360" w:lineRule="auto"/>
        <w:ind w:left="0" w:right="92"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</w:t>
      </w:r>
      <w:r w:rsidRPr="00EB6453">
        <w:rPr>
          <w:rFonts w:asciiTheme="majorBidi" w:hAnsiTheme="majorBidi" w:cstheme="majorBidi"/>
          <w:b/>
          <w:bCs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B64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D3934">
        <w:rPr>
          <w:rFonts w:asciiTheme="majorBidi" w:hAnsiTheme="majorBidi" w:cstheme="majorBidi"/>
          <w:sz w:val="24"/>
          <w:szCs w:val="24"/>
        </w:rPr>
        <w:t xml:space="preserve">List of specific primers used for </w:t>
      </w:r>
      <w:r w:rsidRPr="004D3934">
        <w:rPr>
          <w:rFonts w:asciiTheme="majorBidi" w:hAnsiTheme="majorBidi" w:cstheme="majorBidi"/>
          <w:i/>
          <w:iCs/>
          <w:sz w:val="24"/>
          <w:szCs w:val="24"/>
        </w:rPr>
        <w:t>R8</w:t>
      </w:r>
      <w:r w:rsidRPr="004D3934">
        <w:rPr>
          <w:rFonts w:asciiTheme="majorBidi" w:hAnsiTheme="majorBidi" w:cstheme="majorBidi"/>
          <w:sz w:val="24"/>
          <w:szCs w:val="24"/>
        </w:rPr>
        <w:t xml:space="preserve"> and </w:t>
      </w:r>
      <w:r w:rsidRPr="004D3934">
        <w:rPr>
          <w:rFonts w:asciiTheme="majorBidi" w:hAnsiTheme="majorBidi" w:cstheme="majorBidi"/>
          <w:i/>
          <w:iCs/>
          <w:sz w:val="24"/>
          <w:szCs w:val="24"/>
        </w:rPr>
        <w:t>Rpi-vnt1</w:t>
      </w:r>
      <w:r w:rsidRPr="004D39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Pr="004D3934">
        <w:rPr>
          <w:rFonts w:asciiTheme="majorBidi" w:hAnsiTheme="majorBidi" w:cstheme="majorBidi"/>
          <w:sz w:val="24"/>
          <w:szCs w:val="24"/>
        </w:rPr>
        <w:t>etection by the molecular PCR test.</w:t>
      </w:r>
      <w:r w:rsidRPr="004D393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tbl>
      <w:tblPr>
        <w:tblStyle w:val="TableGrid0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5"/>
        <w:gridCol w:w="4017"/>
        <w:gridCol w:w="1228"/>
        <w:gridCol w:w="709"/>
      </w:tblGrid>
      <w:tr w:rsidR="004D3934" w:rsidRPr="004D3934" w14:paraId="2527025D" w14:textId="77777777" w:rsidTr="00360AA1">
        <w:trPr>
          <w:jc w:val="center"/>
        </w:trPr>
        <w:tc>
          <w:tcPr>
            <w:tcW w:w="993" w:type="dxa"/>
          </w:tcPr>
          <w:p w14:paraId="2F6D25BF" w14:textId="77777777" w:rsidR="004D3934" w:rsidRPr="004D3934" w:rsidRDefault="004D3934" w:rsidP="00360AA1">
            <w:pPr>
              <w:spacing w:line="288" w:lineRule="auto"/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</w:pPr>
            <w:r w:rsidRPr="004D3934">
              <w:rPr>
                <w:rFonts w:ascii="Times-Bold" w:hAnsi="Times-Bold" w:cs="Times-Bold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418" w:type="dxa"/>
          </w:tcPr>
          <w:p w14:paraId="094DDF84" w14:textId="77777777" w:rsidR="004D3934" w:rsidRPr="004D3934" w:rsidRDefault="004D3934" w:rsidP="00360AA1">
            <w:pPr>
              <w:spacing w:line="288" w:lineRule="auto"/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</w:pPr>
            <w:r w:rsidRPr="004D3934"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  <w:t>Marker</w:t>
            </w:r>
          </w:p>
          <w:p w14:paraId="0B84773D" w14:textId="77777777" w:rsidR="004D3934" w:rsidRPr="004D3934" w:rsidRDefault="004D3934" w:rsidP="00360AA1">
            <w:pPr>
              <w:spacing w:line="288" w:lineRule="auto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DF200C" w14:textId="77777777" w:rsidR="004D3934" w:rsidRPr="004D3934" w:rsidRDefault="004D3934" w:rsidP="00360AA1">
            <w:pPr>
              <w:spacing w:line="288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3934"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  <w:t>Primer orientation</w:t>
            </w:r>
          </w:p>
        </w:tc>
        <w:tc>
          <w:tcPr>
            <w:tcW w:w="4017" w:type="dxa"/>
          </w:tcPr>
          <w:p w14:paraId="51DD51BD" w14:textId="77777777" w:rsidR="004D3934" w:rsidRPr="004D3934" w:rsidRDefault="004D3934" w:rsidP="00360AA1">
            <w:pPr>
              <w:spacing w:line="288" w:lineRule="auto"/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</w:pPr>
            <w:r w:rsidRPr="004D3934"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  <w:t>Primer sequence (5ʹ-3ʹ)</w:t>
            </w:r>
          </w:p>
        </w:tc>
        <w:tc>
          <w:tcPr>
            <w:tcW w:w="1228" w:type="dxa"/>
          </w:tcPr>
          <w:p w14:paraId="3295905C" w14:textId="77777777" w:rsidR="004D3934" w:rsidRDefault="004D3934" w:rsidP="004D3934">
            <w:pPr>
              <w:spacing w:line="288" w:lineRule="auto"/>
              <w:rPr>
                <w:rFonts w:ascii="Times-Bold" w:hAnsi="Times-Bold" w:cs="Times-Bold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  <w:t xml:space="preserve">Annealing </w:t>
            </w:r>
            <w:r w:rsidRPr="004D3934">
              <w:rPr>
                <w:rFonts w:ascii="Times-Bold" w:hAnsi="Times-Bold" w:cs="Times-Bold"/>
                <w:b/>
                <w:bCs/>
                <w:color w:val="000000" w:themeColor="text1"/>
                <w:sz w:val="18"/>
                <w:szCs w:val="18"/>
              </w:rPr>
              <w:t xml:space="preserve">temperature </w:t>
            </w:r>
            <w:r>
              <w:rPr>
                <w:rFonts w:ascii="Times-Bold" w:hAnsi="Times-Bold" w:cs="Times-Bold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ECFE4F3" w14:textId="77777777" w:rsidR="004D3934" w:rsidRPr="004D3934" w:rsidRDefault="004D3934" w:rsidP="004D3934">
            <w:pPr>
              <w:spacing w:line="288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4D3934">
              <w:rPr>
                <w:rFonts w:ascii="Times-Bold" w:hAnsi="Times-Bold" w:cs="Times-Bold"/>
                <w:b/>
                <w:bCs/>
                <w:color w:val="000000" w:themeColor="text1"/>
                <w:sz w:val="20"/>
                <w:szCs w:val="20"/>
              </w:rPr>
              <w:t>(°C)</w:t>
            </w:r>
          </w:p>
        </w:tc>
        <w:tc>
          <w:tcPr>
            <w:tcW w:w="709" w:type="dxa"/>
          </w:tcPr>
          <w:p w14:paraId="788F1BB6" w14:textId="77777777" w:rsidR="004D3934" w:rsidRPr="004D3934" w:rsidRDefault="004D3934" w:rsidP="00360AA1">
            <w:pPr>
              <w:spacing w:line="288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3934">
              <w:rPr>
                <w:b/>
                <w:bCs/>
                <w:color w:val="000000" w:themeColor="text1"/>
              </w:rPr>
              <w:t xml:space="preserve">size </w:t>
            </w:r>
            <w:r w:rsidRPr="004D3934">
              <w:rPr>
                <w:b/>
                <w:bCs/>
                <w:color w:val="000000" w:themeColor="text1"/>
                <w:sz w:val="20"/>
                <w:szCs w:val="20"/>
              </w:rPr>
              <w:t>(bp)</w:t>
            </w:r>
          </w:p>
        </w:tc>
      </w:tr>
      <w:tr w:rsidR="004D3934" w:rsidRPr="004D3934" w14:paraId="039081DF" w14:textId="77777777" w:rsidTr="00360AA1">
        <w:trPr>
          <w:jc w:val="center"/>
        </w:trPr>
        <w:tc>
          <w:tcPr>
            <w:tcW w:w="993" w:type="dxa"/>
            <w:vMerge w:val="restart"/>
          </w:tcPr>
          <w:p w14:paraId="64927D54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i/>
                <w:iCs/>
                <w:color w:val="000000" w:themeColor="text1"/>
              </w:rPr>
            </w:pPr>
          </w:p>
          <w:p w14:paraId="62DEEDA9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i/>
                <w:iCs/>
              </w:rPr>
            </w:pPr>
          </w:p>
          <w:p w14:paraId="1D5046B0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i/>
                <w:iCs/>
              </w:rPr>
            </w:pPr>
            <w:r w:rsidRPr="004D3934">
              <w:rPr>
                <w:rFonts w:ascii="Times-Roman" w:hAnsi="Times-Roman" w:cs="Times-Roman"/>
                <w:i/>
                <w:iCs/>
              </w:rPr>
              <w:t>Rpi-vnt1</w:t>
            </w:r>
          </w:p>
        </w:tc>
        <w:tc>
          <w:tcPr>
            <w:tcW w:w="1418" w:type="dxa"/>
            <w:vMerge w:val="restart"/>
          </w:tcPr>
          <w:p w14:paraId="2BB47CB2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 xml:space="preserve">vntNBSHae </w:t>
            </w:r>
            <w:r w:rsidRPr="004D3934">
              <w:rPr>
                <w:rFonts w:ascii="Times-Roman" w:hAnsi="Times-Roman" w:cs="Times-Roman"/>
                <w:b/>
                <w:bCs/>
                <w:color w:val="000000" w:themeColor="text1"/>
                <w:vertAlign w:val="superscript"/>
              </w:rPr>
              <w:t>a</w:t>
            </w:r>
          </w:p>
          <w:p w14:paraId="46207954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275" w:type="dxa"/>
          </w:tcPr>
          <w:p w14:paraId="66DB5BFD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Forward</w:t>
            </w:r>
          </w:p>
        </w:tc>
        <w:tc>
          <w:tcPr>
            <w:tcW w:w="4017" w:type="dxa"/>
          </w:tcPr>
          <w:p w14:paraId="0864D5E6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CTTACTTTCCCTTCCTCATCCTCAC</w:t>
            </w:r>
          </w:p>
        </w:tc>
        <w:tc>
          <w:tcPr>
            <w:tcW w:w="1228" w:type="dxa"/>
          </w:tcPr>
          <w:p w14:paraId="1F6E9BFE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60</w:t>
            </w:r>
          </w:p>
        </w:tc>
        <w:tc>
          <w:tcPr>
            <w:tcW w:w="709" w:type="dxa"/>
            <w:vMerge w:val="restart"/>
          </w:tcPr>
          <w:p w14:paraId="71632507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555</w:t>
            </w:r>
          </w:p>
        </w:tc>
      </w:tr>
      <w:tr w:rsidR="004D3934" w:rsidRPr="004D3934" w14:paraId="48A01627" w14:textId="77777777" w:rsidTr="00360AA1">
        <w:trPr>
          <w:jc w:val="center"/>
        </w:trPr>
        <w:tc>
          <w:tcPr>
            <w:tcW w:w="993" w:type="dxa"/>
            <w:vMerge/>
          </w:tcPr>
          <w:p w14:paraId="59D2F318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CC4CA92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275" w:type="dxa"/>
          </w:tcPr>
          <w:p w14:paraId="749BF743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Reverse</w:t>
            </w:r>
          </w:p>
        </w:tc>
        <w:tc>
          <w:tcPr>
            <w:tcW w:w="4017" w:type="dxa"/>
          </w:tcPr>
          <w:p w14:paraId="1E69B656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TGAAGTCATCTTCCAGACCGATG</w:t>
            </w:r>
          </w:p>
        </w:tc>
        <w:tc>
          <w:tcPr>
            <w:tcW w:w="1228" w:type="dxa"/>
          </w:tcPr>
          <w:p w14:paraId="5884B16B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60</w:t>
            </w:r>
          </w:p>
        </w:tc>
        <w:tc>
          <w:tcPr>
            <w:tcW w:w="709" w:type="dxa"/>
            <w:vMerge/>
          </w:tcPr>
          <w:p w14:paraId="75974E34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D3934" w:rsidRPr="004D3934" w14:paraId="098A8F3F" w14:textId="77777777" w:rsidTr="00360AA1">
        <w:trPr>
          <w:jc w:val="center"/>
        </w:trPr>
        <w:tc>
          <w:tcPr>
            <w:tcW w:w="993" w:type="dxa"/>
            <w:vMerge/>
          </w:tcPr>
          <w:p w14:paraId="407EBA59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58BFBC8D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NBS3B</w:t>
            </w:r>
            <w:r w:rsidRPr="004D3934">
              <w:rPr>
                <w:rFonts w:ascii="Times-Roman" w:hAnsi="Times-Roman" w:cs="Times-Roman"/>
                <w:color w:val="000000" w:themeColor="text1"/>
                <w:vertAlign w:val="superscript"/>
              </w:rPr>
              <w:t xml:space="preserve"> </w:t>
            </w:r>
            <w:r w:rsidRPr="004D3934">
              <w:rPr>
                <w:rFonts w:ascii="Times-Roman" w:hAnsi="Times-Roman" w:cs="Times-Roman"/>
                <w:b/>
                <w:bCs/>
                <w:color w:val="000000" w:themeColor="text1"/>
                <w:vertAlign w:val="superscript"/>
              </w:rPr>
              <w:t>b</w:t>
            </w:r>
          </w:p>
          <w:p w14:paraId="4EB14D5B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275" w:type="dxa"/>
          </w:tcPr>
          <w:p w14:paraId="02F177A0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Forward</w:t>
            </w:r>
          </w:p>
        </w:tc>
        <w:tc>
          <w:tcPr>
            <w:tcW w:w="4017" w:type="dxa"/>
          </w:tcPr>
          <w:p w14:paraId="0486E742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CCTTCCTCATCCTCACATTTAG</w:t>
            </w:r>
          </w:p>
        </w:tc>
        <w:tc>
          <w:tcPr>
            <w:tcW w:w="1228" w:type="dxa"/>
          </w:tcPr>
          <w:p w14:paraId="46626FF3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65</w:t>
            </w:r>
          </w:p>
        </w:tc>
        <w:tc>
          <w:tcPr>
            <w:tcW w:w="709" w:type="dxa"/>
            <w:vMerge w:val="restart"/>
          </w:tcPr>
          <w:p w14:paraId="496D84C0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612</w:t>
            </w:r>
          </w:p>
        </w:tc>
      </w:tr>
      <w:tr w:rsidR="004D3934" w:rsidRPr="004D3934" w14:paraId="5ECCB440" w14:textId="77777777" w:rsidTr="00360AA1">
        <w:trPr>
          <w:jc w:val="center"/>
        </w:trPr>
        <w:tc>
          <w:tcPr>
            <w:tcW w:w="993" w:type="dxa"/>
            <w:vMerge/>
          </w:tcPr>
          <w:p w14:paraId="23A62108" w14:textId="77777777" w:rsidR="004D3934" w:rsidRPr="004D3934" w:rsidRDefault="004D3934" w:rsidP="00360AA1">
            <w:pPr>
              <w:spacing w:line="288" w:lineRule="auto"/>
              <w:ind w:left="-534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374DEBC6" w14:textId="77777777" w:rsidR="004D3934" w:rsidRPr="004D3934" w:rsidRDefault="004D3934" w:rsidP="00360AA1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35AE9CA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Reverse</w:t>
            </w:r>
          </w:p>
        </w:tc>
        <w:tc>
          <w:tcPr>
            <w:tcW w:w="4017" w:type="dxa"/>
          </w:tcPr>
          <w:p w14:paraId="11C7C294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GCATGCCAACTATTGAAACAAC</w:t>
            </w:r>
          </w:p>
        </w:tc>
        <w:tc>
          <w:tcPr>
            <w:tcW w:w="1228" w:type="dxa"/>
          </w:tcPr>
          <w:p w14:paraId="3780533A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65</w:t>
            </w:r>
          </w:p>
        </w:tc>
        <w:tc>
          <w:tcPr>
            <w:tcW w:w="709" w:type="dxa"/>
            <w:vMerge/>
          </w:tcPr>
          <w:p w14:paraId="51059908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D3934" w:rsidRPr="004D3934" w14:paraId="5335EF63" w14:textId="77777777" w:rsidTr="00360AA1">
        <w:trPr>
          <w:jc w:val="center"/>
        </w:trPr>
        <w:tc>
          <w:tcPr>
            <w:tcW w:w="993" w:type="dxa"/>
            <w:vMerge w:val="restart"/>
          </w:tcPr>
          <w:p w14:paraId="6E2BEE1D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color w:val="000000" w:themeColor="text1"/>
              </w:rPr>
            </w:pPr>
          </w:p>
          <w:p w14:paraId="265AB9D6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</w:rPr>
            </w:pPr>
          </w:p>
          <w:p w14:paraId="0197FE6B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i/>
                <w:iCs/>
              </w:rPr>
            </w:pPr>
            <w:r w:rsidRPr="004D3934">
              <w:rPr>
                <w:rFonts w:ascii="Times-Roman" w:hAnsi="Times-Roman" w:cs="Times-Roman"/>
                <w:i/>
                <w:iCs/>
              </w:rPr>
              <w:t>R8</w:t>
            </w:r>
          </w:p>
        </w:tc>
        <w:tc>
          <w:tcPr>
            <w:tcW w:w="1418" w:type="dxa"/>
            <w:vMerge w:val="restart"/>
          </w:tcPr>
          <w:p w14:paraId="3F0800C6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RGA3.1-1</w:t>
            </w:r>
            <w:r w:rsidRPr="004D3934">
              <w:rPr>
                <w:rFonts w:ascii="Times-Roman" w:hAnsi="Times-Roman" w:cs="Times-Roman"/>
                <w:color w:val="000000" w:themeColor="text1"/>
                <w:vertAlign w:val="superscript"/>
              </w:rPr>
              <w:t xml:space="preserve"> </w:t>
            </w:r>
            <w:r w:rsidRPr="004D3934">
              <w:rPr>
                <w:rFonts w:ascii="Times-Roman" w:hAnsi="Times-Roman" w:cs="Times-Roman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311284B9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Forward</w:t>
            </w:r>
          </w:p>
        </w:tc>
        <w:tc>
          <w:tcPr>
            <w:tcW w:w="4017" w:type="dxa"/>
          </w:tcPr>
          <w:p w14:paraId="2E7A7584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eastAsia="Times New Roman" w:hAnsiTheme="majorBidi" w:cstheme="majorBidi"/>
                <w:color w:val="000000" w:themeColor="text1"/>
              </w:rPr>
              <w:t>CACCTAACTGATTTGCTTC</w:t>
            </w:r>
          </w:p>
        </w:tc>
        <w:tc>
          <w:tcPr>
            <w:tcW w:w="1228" w:type="dxa"/>
          </w:tcPr>
          <w:p w14:paraId="2AFB074C" w14:textId="77777777" w:rsidR="004D3934" w:rsidRPr="004D3934" w:rsidRDefault="00455BF9" w:rsidP="00455BF9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58</w:t>
            </w:r>
            <w:r w:rsidR="004D3934" w:rsidRPr="004D3934">
              <w:rPr>
                <w:rFonts w:asciiTheme="majorBidi" w:hAnsiTheme="majorBidi" w:cstheme="majorBidi"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709" w:type="dxa"/>
            <w:vMerge w:val="restart"/>
          </w:tcPr>
          <w:p w14:paraId="7B53A6E1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1806</w:t>
            </w:r>
          </w:p>
        </w:tc>
      </w:tr>
      <w:tr w:rsidR="004D3934" w:rsidRPr="004D3934" w14:paraId="1F6F37A2" w14:textId="77777777" w:rsidTr="00360AA1">
        <w:trPr>
          <w:jc w:val="center"/>
        </w:trPr>
        <w:tc>
          <w:tcPr>
            <w:tcW w:w="993" w:type="dxa"/>
            <w:vMerge/>
          </w:tcPr>
          <w:p w14:paraId="572D874C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8AC62C0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275" w:type="dxa"/>
          </w:tcPr>
          <w:p w14:paraId="5855280E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Reverse</w:t>
            </w:r>
          </w:p>
        </w:tc>
        <w:tc>
          <w:tcPr>
            <w:tcW w:w="4017" w:type="dxa"/>
          </w:tcPr>
          <w:p w14:paraId="55EE85CA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GTATGTGCACCCCATGATGA</w:t>
            </w:r>
          </w:p>
        </w:tc>
        <w:tc>
          <w:tcPr>
            <w:tcW w:w="1228" w:type="dxa"/>
          </w:tcPr>
          <w:p w14:paraId="3A8F7505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58.4</w:t>
            </w:r>
          </w:p>
        </w:tc>
        <w:tc>
          <w:tcPr>
            <w:tcW w:w="709" w:type="dxa"/>
            <w:vMerge/>
          </w:tcPr>
          <w:p w14:paraId="2C89041B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D3934" w:rsidRPr="004D3934" w14:paraId="15F01703" w14:textId="77777777" w:rsidTr="00360AA1">
        <w:trPr>
          <w:jc w:val="center"/>
        </w:trPr>
        <w:tc>
          <w:tcPr>
            <w:tcW w:w="993" w:type="dxa"/>
            <w:vMerge/>
          </w:tcPr>
          <w:p w14:paraId="08B601B2" w14:textId="77777777" w:rsidR="004D3934" w:rsidRPr="004D3934" w:rsidRDefault="004D3934" w:rsidP="00360AA1">
            <w:pPr>
              <w:spacing w:line="288" w:lineRule="auto"/>
              <w:ind w:left="-534"/>
              <w:rPr>
                <w:rFonts w:ascii="Times-Roman" w:hAnsi="Times-Roman" w:cs="Times-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14:paraId="496BB3D9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RGA3.1-2</w:t>
            </w:r>
            <w:r w:rsidRPr="004D3934">
              <w:rPr>
                <w:rFonts w:ascii="Times-Roman" w:hAnsi="Times-Roman" w:cs="Times-Roman"/>
                <w:color w:val="000000" w:themeColor="text1"/>
                <w:vertAlign w:val="superscript"/>
              </w:rPr>
              <w:t xml:space="preserve"> </w:t>
            </w:r>
            <w:r w:rsidRPr="004D3934">
              <w:rPr>
                <w:rFonts w:ascii="Times-Roman" w:hAnsi="Times-Roman" w:cs="Times-Roman"/>
                <w:b/>
                <w:bCs/>
                <w:color w:val="000000" w:themeColor="text1"/>
                <w:vertAlign w:val="superscript"/>
              </w:rPr>
              <w:t>c</w:t>
            </w:r>
          </w:p>
        </w:tc>
        <w:tc>
          <w:tcPr>
            <w:tcW w:w="1275" w:type="dxa"/>
          </w:tcPr>
          <w:p w14:paraId="43DF6FC9" w14:textId="77777777" w:rsidR="004D3934" w:rsidRPr="004D3934" w:rsidRDefault="004D3934" w:rsidP="00360AA1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Forward</w:t>
            </w:r>
          </w:p>
        </w:tc>
        <w:tc>
          <w:tcPr>
            <w:tcW w:w="4017" w:type="dxa"/>
          </w:tcPr>
          <w:p w14:paraId="6DD057B2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eastAsia="Times New Roman" w:hAnsiTheme="majorBidi" w:cstheme="majorBidi"/>
                <w:color w:val="000000" w:themeColor="text1"/>
              </w:rPr>
              <w:t>TCATCATGGGGTGCACATAC</w:t>
            </w:r>
          </w:p>
        </w:tc>
        <w:tc>
          <w:tcPr>
            <w:tcW w:w="1228" w:type="dxa"/>
          </w:tcPr>
          <w:p w14:paraId="6CC13428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58.4</w:t>
            </w:r>
          </w:p>
        </w:tc>
        <w:tc>
          <w:tcPr>
            <w:tcW w:w="709" w:type="dxa"/>
            <w:vMerge w:val="restart"/>
          </w:tcPr>
          <w:p w14:paraId="4AFAE355" w14:textId="77777777" w:rsidR="004D3934" w:rsidRPr="004D3934" w:rsidRDefault="004D3934" w:rsidP="00360AA1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1904</w:t>
            </w:r>
          </w:p>
        </w:tc>
      </w:tr>
      <w:tr w:rsidR="00455BF9" w:rsidRPr="004D3934" w14:paraId="6A74D7F6" w14:textId="77777777" w:rsidTr="00360AA1">
        <w:trPr>
          <w:jc w:val="center"/>
        </w:trPr>
        <w:tc>
          <w:tcPr>
            <w:tcW w:w="993" w:type="dxa"/>
            <w:vMerge/>
          </w:tcPr>
          <w:p w14:paraId="36AF8D7B" w14:textId="77777777" w:rsidR="00455BF9" w:rsidRPr="004D3934" w:rsidRDefault="00455BF9" w:rsidP="00455BF9">
            <w:pPr>
              <w:spacing w:line="288" w:lineRule="auto"/>
              <w:ind w:left="-534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7D374CA" w14:textId="77777777" w:rsidR="00455BF9" w:rsidRPr="004D3934" w:rsidRDefault="00455BF9" w:rsidP="00455BF9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6341956" w14:textId="77777777" w:rsidR="00455BF9" w:rsidRPr="004D3934" w:rsidRDefault="00455BF9" w:rsidP="00455BF9">
            <w:pPr>
              <w:spacing w:line="288" w:lineRule="auto"/>
              <w:rPr>
                <w:rFonts w:ascii="Times-Roman" w:hAnsi="Times-Roman" w:cs="Times-Roman"/>
                <w:color w:val="000000" w:themeColor="text1"/>
              </w:rPr>
            </w:pPr>
            <w:r w:rsidRPr="004D3934">
              <w:rPr>
                <w:rFonts w:ascii="Times-Roman" w:hAnsi="Times-Roman" w:cs="Times-Roman"/>
                <w:color w:val="000000" w:themeColor="text1"/>
              </w:rPr>
              <w:t>Reverse</w:t>
            </w:r>
          </w:p>
        </w:tc>
        <w:tc>
          <w:tcPr>
            <w:tcW w:w="4017" w:type="dxa"/>
          </w:tcPr>
          <w:p w14:paraId="27BCDBAD" w14:textId="77777777" w:rsidR="00455BF9" w:rsidRPr="004D3934" w:rsidRDefault="00455BF9" w:rsidP="00455BF9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eastAsia="Times New Roman" w:hAnsiTheme="majorBidi" w:cstheme="majorBidi"/>
                <w:color w:val="000000" w:themeColor="text1"/>
              </w:rPr>
              <w:t>TGGATTGAGCTTTCTGGATTC</w:t>
            </w:r>
          </w:p>
        </w:tc>
        <w:tc>
          <w:tcPr>
            <w:tcW w:w="1228" w:type="dxa"/>
          </w:tcPr>
          <w:p w14:paraId="134430C0" w14:textId="77777777" w:rsidR="00455BF9" w:rsidRPr="004D3934" w:rsidRDefault="00455BF9" w:rsidP="00455BF9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4D3934">
              <w:rPr>
                <w:rFonts w:asciiTheme="majorBidi" w:hAnsiTheme="majorBidi" w:cstheme="majorBidi"/>
                <w:color w:val="000000" w:themeColor="text1"/>
              </w:rPr>
              <w:t>58.4</w:t>
            </w:r>
          </w:p>
        </w:tc>
        <w:tc>
          <w:tcPr>
            <w:tcW w:w="709" w:type="dxa"/>
            <w:vMerge/>
          </w:tcPr>
          <w:p w14:paraId="3A0EF25E" w14:textId="77777777" w:rsidR="00455BF9" w:rsidRPr="004D3934" w:rsidRDefault="00455BF9" w:rsidP="00455BF9">
            <w:pPr>
              <w:spacing w:line="288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F8DF413" w14:textId="77777777" w:rsidR="004D3934" w:rsidRPr="004D3934" w:rsidRDefault="004D3934" w:rsidP="004D3934">
      <w:pPr>
        <w:spacing w:line="360" w:lineRule="auto"/>
        <w:ind w:firstLine="0"/>
        <w:rPr>
          <w:rFonts w:ascii="Times-Roman" w:hAnsi="Times-Roman" w:cs="Times-Roman"/>
          <w:sz w:val="24"/>
          <w:szCs w:val="24"/>
          <w:rtl/>
        </w:rPr>
      </w:pPr>
      <w:r w:rsidRPr="004D3934">
        <w:rPr>
          <w:rFonts w:ascii="Times-Roman" w:hAnsi="Times-Roman" w:cs="Times-Roman"/>
          <w:sz w:val="24"/>
          <w:szCs w:val="24"/>
        </w:rPr>
        <w:t xml:space="preserve">Abbreviations: bp = base pare, </w:t>
      </w:r>
      <w:r w:rsidRPr="004D3934">
        <w:rPr>
          <w:rFonts w:ascii="Times-Roman" w:hAnsi="Times-Roman" w:cs="Times-Roman"/>
          <w:b/>
          <w:bCs/>
          <w:sz w:val="24"/>
          <w:szCs w:val="24"/>
          <w:vertAlign w:val="superscript"/>
        </w:rPr>
        <w:t>a</w:t>
      </w:r>
      <w:r w:rsidRPr="004D3934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4D3934">
        <w:rPr>
          <w:rFonts w:ascii="Times-Roman" w:hAnsi="Times-Roman" w:cs="Times-Roman"/>
          <w:sz w:val="24"/>
          <w:szCs w:val="24"/>
        </w:rPr>
        <w:t xml:space="preserve">(Foster </w:t>
      </w:r>
      <w:r w:rsidRPr="004D3934">
        <w:rPr>
          <w:rFonts w:ascii="Times-Roman" w:hAnsi="Times-Roman" w:cs="Times-Roman"/>
          <w:i/>
          <w:iCs/>
          <w:sz w:val="24"/>
          <w:szCs w:val="24"/>
        </w:rPr>
        <w:t>et al.</w:t>
      </w:r>
      <w:r w:rsidRPr="004D3934">
        <w:rPr>
          <w:rFonts w:ascii="Times-Roman" w:hAnsi="Times-Roman" w:cs="Times-Roman"/>
          <w:sz w:val="24"/>
          <w:szCs w:val="24"/>
        </w:rPr>
        <w:t xml:space="preserve"> 2009)</w:t>
      </w:r>
      <w:r w:rsidRPr="004D3934">
        <w:rPr>
          <w:rFonts w:ascii="Times-Roman" w:hAnsi="Times-Roman" w:cs="Times-Roman"/>
          <w:sz w:val="24"/>
          <w:szCs w:val="24"/>
          <w:vertAlign w:val="superscript"/>
        </w:rPr>
        <w:t xml:space="preserve">, </w:t>
      </w:r>
      <w:r w:rsidRPr="004D3934">
        <w:rPr>
          <w:rFonts w:ascii="Times-Roman" w:hAnsi="Times-Roman" w:cs="Times-Roman"/>
          <w:b/>
          <w:bCs/>
          <w:sz w:val="24"/>
          <w:szCs w:val="24"/>
          <w:vertAlign w:val="superscript"/>
        </w:rPr>
        <w:t>b</w:t>
      </w:r>
      <w:r w:rsidRPr="004D3934">
        <w:rPr>
          <w:rFonts w:ascii="Times-Roman" w:hAnsi="Times-Roman" w:cs="Times-Roman"/>
          <w:sz w:val="24"/>
          <w:szCs w:val="24"/>
          <w:vertAlign w:val="superscript"/>
        </w:rPr>
        <w:t xml:space="preserve"> </w:t>
      </w:r>
      <w:r w:rsidRPr="004D3934">
        <w:rPr>
          <w:rFonts w:ascii="Times-Roman" w:hAnsi="Times-Roman" w:cs="Times-Roman"/>
          <w:sz w:val="24"/>
          <w:szCs w:val="24"/>
        </w:rPr>
        <w:t xml:space="preserve">Pel </w:t>
      </w:r>
      <w:r w:rsidRPr="004D3934">
        <w:rPr>
          <w:rFonts w:ascii="Times-Roman" w:hAnsi="Times-Roman" w:cs="Times-Roman"/>
          <w:i/>
          <w:iCs/>
          <w:sz w:val="24"/>
          <w:szCs w:val="24"/>
        </w:rPr>
        <w:t>et al.</w:t>
      </w:r>
      <w:r w:rsidRPr="004D3934">
        <w:rPr>
          <w:rFonts w:ascii="Times-Roman" w:hAnsi="Times-Roman" w:cs="Times-Roman"/>
          <w:sz w:val="24"/>
          <w:szCs w:val="24"/>
        </w:rPr>
        <w:t xml:space="preserve"> 2009, </w:t>
      </w:r>
      <w:r w:rsidRPr="004D3934">
        <w:rPr>
          <w:rFonts w:ascii="Times-Roman" w:hAnsi="Times-Roman" w:cs="Times-Roman"/>
          <w:b/>
          <w:bCs/>
          <w:sz w:val="24"/>
          <w:szCs w:val="24"/>
          <w:vertAlign w:val="superscript"/>
        </w:rPr>
        <w:t>c</w:t>
      </w:r>
      <w:r w:rsidRPr="004D3934">
        <w:rPr>
          <w:rFonts w:ascii="Times-Roman" w:hAnsi="Times-Roman" w:cs="Times-Roman"/>
          <w:sz w:val="24"/>
          <w:szCs w:val="24"/>
          <w:vertAlign w:val="superscript"/>
        </w:rPr>
        <w:t xml:space="preserve"> </w:t>
      </w:r>
      <w:r w:rsidRPr="004D3934">
        <w:rPr>
          <w:rFonts w:ascii="Times-Roman" w:hAnsi="Times-Roman" w:cs="Times-Roman"/>
          <w:sz w:val="24"/>
          <w:szCs w:val="24"/>
        </w:rPr>
        <w:t xml:space="preserve">(Vossen </w:t>
      </w:r>
      <w:r w:rsidRPr="004D3934">
        <w:rPr>
          <w:rFonts w:ascii="Times-Roman" w:hAnsi="Times-Roman" w:cs="Times-Roman"/>
          <w:i/>
          <w:iCs/>
          <w:sz w:val="24"/>
          <w:szCs w:val="24"/>
        </w:rPr>
        <w:t>et al.</w:t>
      </w:r>
      <w:r w:rsidRPr="004D3934">
        <w:rPr>
          <w:rFonts w:ascii="Times-Roman" w:hAnsi="Times-Roman" w:cs="Times-Roman"/>
          <w:sz w:val="24"/>
          <w:szCs w:val="24"/>
        </w:rPr>
        <w:t xml:space="preserve"> 2016)</w:t>
      </w:r>
      <w:r>
        <w:rPr>
          <w:rFonts w:ascii="Times-Roman" w:hAnsi="Times-Roman" w:cs="Times-Roman"/>
          <w:sz w:val="24"/>
          <w:szCs w:val="24"/>
        </w:rPr>
        <w:t xml:space="preserve">, </w:t>
      </w:r>
    </w:p>
    <w:p w14:paraId="23D95279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3DB011" w14:textId="77777777" w:rsidR="00855987" w:rsidRDefault="00855987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0985A49" w14:textId="77777777" w:rsidR="00855987" w:rsidRDefault="00855987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bookmarkEnd w:id="0"/>
    <w:bookmarkEnd w:id="1"/>
    <w:p w14:paraId="7FCC81C0" w14:textId="77777777" w:rsidR="00975711" w:rsidRDefault="00975711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9A9DC8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A3E563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3A3D7BD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F984028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E217D9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2B9A716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74BED3C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6D8BC0A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3B289AC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58749C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7E5871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113C3BE" w14:textId="77777777" w:rsidR="004D3934" w:rsidRDefault="004D3934" w:rsidP="00536355">
      <w:pPr>
        <w:spacing w:before="0" w:line="480" w:lineRule="auto"/>
        <w:ind w:left="540" w:hanging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ectPr w:rsidR="004D3934" w:rsidSect="004D3934">
          <w:pgSz w:w="11906" w:h="16838"/>
          <w:pgMar w:top="1440" w:right="1133" w:bottom="1418" w:left="1276" w:header="708" w:footer="708" w:gutter="0"/>
          <w:cols w:space="708"/>
          <w:bidi/>
          <w:rtlGutter/>
          <w:docGrid w:linePitch="360"/>
        </w:sectPr>
      </w:pPr>
    </w:p>
    <w:p w14:paraId="6E48F795" w14:textId="47AD6A49" w:rsidR="004D3934" w:rsidRPr="006F67C5" w:rsidRDefault="004D3934" w:rsidP="00927DC9">
      <w:pPr>
        <w:spacing w:line="48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F67C5">
        <w:rPr>
          <w:rFonts w:asciiTheme="majorBidi" w:hAnsiTheme="majorBidi" w:cstheme="majorBidi"/>
          <w:b/>
          <w:sz w:val="24"/>
          <w:szCs w:val="24"/>
        </w:rPr>
        <w:lastRenderedPageBreak/>
        <w:t xml:space="preserve">Supplementary </w:t>
      </w:r>
      <w:r w:rsidRPr="006F67C5">
        <w:rPr>
          <w:rFonts w:asciiTheme="majorBidi" w:hAnsiTheme="majorBidi" w:cstheme="majorBidi"/>
          <w:b/>
          <w:bCs/>
          <w:sz w:val="24"/>
          <w:szCs w:val="24"/>
        </w:rPr>
        <w:t xml:space="preserve">Table S4: </w:t>
      </w:r>
      <w:r w:rsidR="00927DC9" w:rsidRPr="006F67C5">
        <w:rPr>
          <w:rFonts w:ascii="AdvP41461E" w:eastAsia="Times New Roman" w:hAnsi="AdvP41461E" w:cs="Times New Roman"/>
          <w:sz w:val="24"/>
          <w:szCs w:val="24"/>
        </w:rPr>
        <w:t xml:space="preserve">Segregation for </w:t>
      </w:r>
      <w:r w:rsidR="00927DC9" w:rsidRPr="006F67C5">
        <w:rPr>
          <w:rFonts w:ascii="AdvP41461E" w:eastAsia="Times New Roman" w:hAnsi="AdvP41461E" w:cs="Times New Roman"/>
          <w:i/>
          <w:iCs/>
          <w:sz w:val="24"/>
          <w:szCs w:val="24"/>
        </w:rPr>
        <w:t>PiAvr3a</w:t>
      </w:r>
      <w:r w:rsidR="00927DC9" w:rsidRPr="006F67C5">
        <w:rPr>
          <w:rFonts w:ascii="AdvP41461E" w:eastAsia="Times New Roman" w:hAnsi="AdvP41461E" w:cs="Times New Roman"/>
          <w:i/>
          <w:iCs/>
          <w:sz w:val="24"/>
          <w:szCs w:val="24"/>
          <w:vertAlign w:val="superscript"/>
        </w:rPr>
        <w:t>EM</w:t>
      </w:r>
      <w:r w:rsidR="00927DC9" w:rsidRPr="006F67C5">
        <w:rPr>
          <w:rFonts w:ascii="AdvP41461E" w:eastAsia="Times New Roman" w:hAnsi="AdvP41461E" w:cs="Times New Roman"/>
          <w:sz w:val="24"/>
          <w:szCs w:val="24"/>
        </w:rPr>
        <w:t xml:space="preserve"> response in the F1 populations of crosses Longshu7 X CIP01, Longshu7 X CIP16, and Qingshu9 X ND</w:t>
      </w:r>
      <w:r w:rsidRPr="006F67C5">
        <w:rPr>
          <w:rFonts w:ascii="AdvP41461E" w:eastAsia="Times New Roman" w:hAnsi="AdvP41461E" w:cs="Times New Roman"/>
          <w:sz w:val="24"/>
          <w:szCs w:val="24"/>
        </w:rPr>
        <w:t>.</w:t>
      </w:r>
      <w:r w:rsidRPr="006F67C5">
        <w:rPr>
          <w:rFonts w:ascii="AdvP41461E" w:eastAsia="Times New Roman" w:hAnsi="AdvP41461E" w:cs="Times New Roman"/>
          <w:b/>
          <w:bCs/>
          <w:sz w:val="24"/>
          <w:szCs w:val="24"/>
        </w:rPr>
        <w:t xml:space="preserve"> </w:t>
      </w:r>
    </w:p>
    <w:tbl>
      <w:tblPr>
        <w:tblStyle w:val="TableGrid0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992"/>
        <w:gridCol w:w="709"/>
        <w:gridCol w:w="992"/>
        <w:gridCol w:w="709"/>
        <w:gridCol w:w="992"/>
        <w:gridCol w:w="992"/>
        <w:gridCol w:w="709"/>
        <w:gridCol w:w="992"/>
        <w:gridCol w:w="709"/>
      </w:tblGrid>
      <w:tr w:rsidR="00E41F89" w:rsidRPr="002D330A" w14:paraId="30832C89" w14:textId="77777777" w:rsidTr="00B264FD"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1EACB8FF" w14:textId="1168F811" w:rsidR="00E41F89" w:rsidRPr="00E41F89" w:rsidRDefault="00E41F89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41F89">
              <w:rPr>
                <w:rFonts w:ascii="AdvP41461E" w:eastAsia="Times New Roman" w:hAnsi="AdvP41461E" w:cs="Times New Roman"/>
                <w:color w:val="000000" w:themeColor="text1"/>
                <w:sz w:val="24"/>
                <w:szCs w:val="24"/>
              </w:rPr>
              <w:t>Longshu7</w:t>
            </w:r>
            <w:r w:rsidRPr="00E41F89">
              <w:rPr>
                <w:rFonts w:ascii="AdvP41461E" w:hAnsi="AdvP41461E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E41F89">
              <w:rPr>
                <w:rFonts w:ascii="AdvP41461E" w:eastAsia="Times New Roman" w:hAnsi="AdvP41461E" w:cs="Times New Roman"/>
                <w:color w:val="000000" w:themeColor="text1"/>
                <w:sz w:val="24"/>
                <w:szCs w:val="24"/>
              </w:rPr>
              <w:t>X CIP01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B601B67" w14:textId="738357BD" w:rsidR="00E41F89" w:rsidRPr="00E41F89" w:rsidRDefault="00E41F89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41F89">
              <w:rPr>
                <w:rFonts w:ascii="AdvP41461E" w:eastAsia="Times New Roman" w:hAnsi="AdvP41461E" w:cs="Times New Roman"/>
                <w:color w:val="000000" w:themeColor="text1"/>
                <w:sz w:val="24"/>
                <w:szCs w:val="24"/>
              </w:rPr>
              <w:t>Longshu7 X CIP16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EEC764C" w14:textId="4F34BBE7" w:rsidR="00E41F89" w:rsidRPr="00E41F89" w:rsidRDefault="00E41F89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Qingshu9 X ND</w:t>
            </w:r>
          </w:p>
        </w:tc>
      </w:tr>
      <w:tr w:rsidR="004D3934" w:rsidRPr="002D330A" w14:paraId="5D3C3A6D" w14:textId="77777777" w:rsidTr="004D29DB">
        <w:tc>
          <w:tcPr>
            <w:tcW w:w="993" w:type="dxa"/>
            <w:tcBorders>
              <w:bottom w:val="single" w:sz="4" w:space="0" w:color="auto"/>
            </w:tcBorders>
          </w:tcPr>
          <w:p w14:paraId="004F0BBD" w14:textId="5DC0B8D3" w:rsidR="004D3934" w:rsidRPr="00E41F89" w:rsidRDefault="00E41F89" w:rsidP="00E41F89">
            <w:pPr>
              <w:spacing w:line="216" w:lineRule="auto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Progeny clone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82135F" w14:textId="77777777" w:rsidR="004D3934" w:rsidRPr="00E41F89" w:rsidRDefault="004D3934" w:rsidP="00E41F89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Avr3a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EM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2E08D1" w14:textId="77777777" w:rsidR="004D3934" w:rsidRPr="00E41F89" w:rsidRDefault="004D3934" w:rsidP="00E41F89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GFP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1511F7" w14:textId="77777777" w:rsidR="004D3934" w:rsidRPr="00E41F89" w:rsidRDefault="004D3934" w:rsidP="00E41F89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RB</w:t>
            </w: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+ 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Avrblb1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005F1AFC" w14:textId="230DDA65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No of HR </w:t>
            </w:r>
            <w:proofErr w:type="spellStart"/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sites</w:t>
            </w:r>
            <w:r w:rsidRPr="00E41F8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9AD863" w14:textId="63834C6F" w:rsidR="004D3934" w:rsidRPr="00E41F89" w:rsidRDefault="00E41F89" w:rsidP="00360AA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Progeny clone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5E6C3990" w14:textId="77777777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Avr3a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EM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78E92B3E" w14:textId="77777777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GFP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242CD2E0" w14:textId="77777777" w:rsidR="004D3934" w:rsidRPr="00E41F89" w:rsidRDefault="004D3934" w:rsidP="00E41F89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RB</w:t>
            </w: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+ 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Avrblb1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66A29DD6" w14:textId="65802756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No of HR </w:t>
            </w:r>
            <w:proofErr w:type="spellStart"/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sites</w:t>
            </w:r>
            <w:r w:rsidRPr="00E41F8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78DF901" w14:textId="738250CA" w:rsidR="004D3934" w:rsidRPr="00E41F89" w:rsidRDefault="00E41F89" w:rsidP="00360AA1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Progeny clone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6C96622B" w14:textId="77777777" w:rsidR="004D3934" w:rsidRPr="00E41F89" w:rsidRDefault="004D3934" w:rsidP="00E41F89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Avr3a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EM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6040FE69" w14:textId="77777777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GFP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386CE679" w14:textId="77777777" w:rsidR="004D3934" w:rsidRPr="00E41F89" w:rsidRDefault="004D3934" w:rsidP="004D29DB">
            <w:pPr>
              <w:spacing w:line="216" w:lineRule="auto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RB</w:t>
            </w: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+ </w:t>
            </w:r>
            <w:r w:rsidRPr="00E41F89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Avrblb1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4D2921D" w14:textId="0071F57F" w:rsidR="004D3934" w:rsidRPr="00E41F89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No of HR </w:t>
            </w:r>
            <w:proofErr w:type="spellStart"/>
            <w:r w:rsidRPr="00E41F8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sites</w:t>
            </w:r>
            <w:r w:rsidRPr="00E41F8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4D3934" w:rsidRPr="002D330A" w14:paraId="51ED7EA6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F0BA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2E580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F439B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5729A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E4BA8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D50AA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19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044A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55A5F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BACA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C1D1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E42C8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8D33F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0EC34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53D4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</w:tr>
      <w:tr w:rsidR="004D3934" w:rsidRPr="002D330A" w14:paraId="3D285F21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091A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817ED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EC455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2CF3C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0AC4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CEB5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E400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FA2B7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1A06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2C5F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547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EE9BF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E1301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FDA28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161F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4D3934" w:rsidRPr="002D330A" w14:paraId="32447B66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64E6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89AD7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D079F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E4848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CE99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90DD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747A0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7A034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DBD4F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5E75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8C5C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974C1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4ED31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3FC4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320F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</w:tr>
      <w:tr w:rsidR="004D3934" w:rsidRPr="002D330A" w14:paraId="262D2F53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EBF7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43EFA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4EA99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CC2B3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1D8E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270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87F19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4CE51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FE2B2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B4C8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4394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5347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CAF93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C6DAF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A18F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</w:tr>
      <w:tr w:rsidR="004D3934" w:rsidRPr="002D330A" w14:paraId="2247854B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D4A5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998E2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EF178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667A1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5F14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5605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AD007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F85A0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A3B01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7420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E1D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3438B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71B4F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38C08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B4A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</w:tr>
      <w:tr w:rsidR="004D3934" w:rsidRPr="002D330A" w14:paraId="7D6E6967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14AF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34B7F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829CA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C1952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E02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9CEC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BE164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6ABE2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0C9AE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F827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D9E7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95501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2F3F6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9F33C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DE7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4D3934" w:rsidRPr="002D330A" w14:paraId="0C3C78C7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E884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E1EE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05207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BC7D0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5798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41B7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FF766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6D5DB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07C8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66BD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2CE7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6DAF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7BBAC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B95E3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FB8A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</w:tr>
      <w:tr w:rsidR="004D3934" w:rsidRPr="002D330A" w14:paraId="14B04D0B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192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BAA84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5B85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D4BE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B6A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FFC2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FA76E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B0885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6B0DD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F506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F14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233E2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143B7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39B07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3076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</w:tr>
      <w:tr w:rsidR="004D3934" w:rsidRPr="002D330A" w14:paraId="6AE22599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692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37B67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5EF7B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534D6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3B4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5BA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91D4D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9FF40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61B74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075F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A122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16DCA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1AAF0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995A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E258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</w:tr>
      <w:tr w:rsidR="004D3934" w:rsidRPr="002D330A" w14:paraId="2EE42DAE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46F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B3FFE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CB45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4EF26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624D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557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291AB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F1A50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550E9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E1CF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9DC5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95C5D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D3048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6240F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BA0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4D3934" w:rsidRPr="002D330A" w14:paraId="48D445D8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93A3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FB06D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41CB5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2358D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3464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D0C4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4C055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767C0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81F29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3514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12DB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94808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1499B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59919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329B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  <w:r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4D3934" w:rsidRPr="002D330A" w14:paraId="30F3B49C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4CA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2878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470BF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A37B4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CCCC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999E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6327F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01D74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AD55E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549E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1B5C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9690D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3F7F3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01400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1D92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</w:tr>
      <w:tr w:rsidR="004D3934" w:rsidRPr="002D330A" w14:paraId="6D20C60C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4948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A38A7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03B54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4E013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0889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425B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B81E7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76C46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5899B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D479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F299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6A79B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CD2E6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7966E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E7F9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</w:tr>
      <w:tr w:rsidR="004D3934" w:rsidRPr="002D330A" w14:paraId="08A73340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ABB8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D9564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D0B88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43730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7E2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0B20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6B4C1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526D5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386BE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1697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7080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4C485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8104CF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A237B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4783" w14:textId="77777777" w:rsidR="004D3934" w:rsidRPr="002D330A" w:rsidRDefault="004D3934" w:rsidP="00234DFE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234DFE">
              <w:rPr>
                <w:rFonts w:asciiTheme="majorBidi" w:hAnsiTheme="majorBidi" w:cstheme="majorBidi" w:hint="cs"/>
                <w:color w:val="000000" w:themeColor="text1"/>
                <w:rtl/>
              </w:rPr>
              <w:t>2</w:t>
            </w:r>
          </w:p>
        </w:tc>
      </w:tr>
      <w:tr w:rsidR="004D3934" w:rsidRPr="002D330A" w14:paraId="70FE080C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DCB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D22B3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D157D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23B20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208C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8217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B7FA1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03135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0A8EC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765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F43C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C87D1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74AE7A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56829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BE57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23</w:t>
            </w:r>
          </w:p>
        </w:tc>
      </w:tr>
      <w:tr w:rsidR="004D3934" w:rsidRPr="002D330A" w14:paraId="3AA4C7C1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7B90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D3424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3534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D787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3729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641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DBF67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8BB4E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A81B8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4A51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E532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B8B2F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B5B51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F148F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E1B5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</w:tr>
      <w:tr w:rsidR="004D3934" w:rsidRPr="002D330A" w14:paraId="1E723983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FF94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5ADB2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974B0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25304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A794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C407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D1BF44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A369B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1BA5C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315A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2DCD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EF2C4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816EB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821A2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3488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  <w:tr w:rsidR="004D3934" w:rsidRPr="002D330A" w14:paraId="0C3A3050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5219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B6973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D4E2E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11159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6877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6D35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7846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F59A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9F4DA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2244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5BABD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9B86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6530A6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081E3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C93A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</w:tr>
      <w:tr w:rsidR="004D3934" w:rsidRPr="002D330A" w14:paraId="4D005A3F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C263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3395F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0D6AE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B7DC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53547" w14:textId="77777777" w:rsidR="004D3934" w:rsidRPr="002D330A" w:rsidRDefault="004D3934" w:rsidP="00DC0750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DC0750">
              <w:rPr>
                <w:rFonts w:asciiTheme="majorBidi" w:hAnsiTheme="majorBidi" w:cstheme="majorBidi" w:hint="cs"/>
                <w:color w:val="000000" w:themeColor="text1"/>
                <w:rtl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B38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9BD2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8AD87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9E14E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E86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50612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E6B90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552F3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020E0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003D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22</w:t>
            </w:r>
          </w:p>
        </w:tc>
      </w:tr>
      <w:tr w:rsidR="004D3934" w:rsidRPr="002D330A" w14:paraId="2F153DC8" w14:textId="77777777" w:rsidTr="004D29D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93087E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988F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73DC0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8AB11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78D7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B8D83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0AEA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95B9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B93A8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9223" w14:textId="77777777" w:rsidR="004D3934" w:rsidRPr="002D330A" w:rsidRDefault="004D3934" w:rsidP="00234DFE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234DFE">
              <w:rPr>
                <w:rFonts w:asciiTheme="majorBidi" w:hAnsiTheme="majorBidi" w:cstheme="majorBidi" w:hint="cs"/>
                <w:color w:val="000000" w:themeColor="text1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F1717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A70B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63B1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5E959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EF2C" w14:textId="77777777" w:rsidR="004D3934" w:rsidRPr="002D330A" w:rsidRDefault="004D3934" w:rsidP="00360AA1">
            <w:pPr>
              <w:spacing w:line="216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2D330A">
              <w:rPr>
                <w:rFonts w:asciiTheme="majorBidi" w:hAnsiTheme="majorBidi" w:cstheme="majorBidi"/>
                <w:color w:val="000000" w:themeColor="text1"/>
              </w:rPr>
              <w:t>2</w:t>
            </w:r>
            <w:r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</w:tr>
    </w:tbl>
    <w:p w14:paraId="24B1782F" w14:textId="42545952" w:rsidR="004D3934" w:rsidRDefault="004D3934" w:rsidP="0006040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4442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a </w:t>
      </w:r>
      <w:r w:rsidRPr="0064442A">
        <w:rPr>
          <w:rFonts w:asciiTheme="majorBidi" w:hAnsiTheme="majorBidi" w:cstheme="majorBidi"/>
          <w:sz w:val="24"/>
          <w:szCs w:val="24"/>
        </w:rPr>
        <w:t>No of HR sites</w:t>
      </w:r>
      <w:r w:rsidR="0078743A">
        <w:rPr>
          <w:rFonts w:asciiTheme="majorBidi" w:hAnsiTheme="majorBidi" w:cstheme="majorBidi"/>
          <w:sz w:val="24"/>
          <w:szCs w:val="24"/>
        </w:rPr>
        <w:t xml:space="preserve"> from a </w:t>
      </w:r>
      <w:r w:rsidRPr="0064442A">
        <w:rPr>
          <w:rFonts w:asciiTheme="majorBidi" w:hAnsiTheme="majorBidi" w:cstheme="majorBidi"/>
          <w:sz w:val="24"/>
          <w:szCs w:val="24"/>
        </w:rPr>
        <w:t xml:space="preserve">total </w:t>
      </w:r>
      <w:r w:rsidR="0078743A">
        <w:rPr>
          <w:rFonts w:asciiTheme="majorBidi" w:hAnsiTheme="majorBidi" w:cstheme="majorBidi"/>
          <w:sz w:val="24"/>
          <w:szCs w:val="24"/>
        </w:rPr>
        <w:t xml:space="preserve">of 30 </w:t>
      </w:r>
      <w:r w:rsidRPr="0064442A">
        <w:rPr>
          <w:rFonts w:asciiTheme="majorBidi" w:hAnsiTheme="majorBidi" w:cstheme="majorBidi"/>
          <w:sz w:val="24"/>
          <w:szCs w:val="24"/>
        </w:rPr>
        <w:t>infiltration sites</w:t>
      </w:r>
      <w:r>
        <w:rPr>
          <w:rFonts w:asciiTheme="majorBidi" w:hAnsiTheme="majorBidi" w:cstheme="majorBidi"/>
          <w:sz w:val="24"/>
          <w:szCs w:val="24"/>
        </w:rPr>
        <w:t>.</w:t>
      </w:r>
      <w:r w:rsidRPr="0064442A">
        <w:rPr>
          <w:rFonts w:asciiTheme="majorBidi" w:hAnsiTheme="majorBidi" w:cstheme="majorBidi"/>
          <w:sz w:val="24"/>
          <w:szCs w:val="24"/>
        </w:rPr>
        <w:t xml:space="preserve"> </w:t>
      </w:r>
    </w:p>
    <w:p w14:paraId="41CC5335" w14:textId="2AA0E3D4" w:rsidR="004D3934" w:rsidRPr="0078743A" w:rsidRDefault="004D3934" w:rsidP="004D29DB">
      <w:pPr>
        <w:spacing w:before="0" w:line="240" w:lineRule="auto"/>
        <w:ind w:left="0" w:firstLine="28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4D3934" w:rsidRPr="0078743A" w:rsidSect="00693B78">
      <w:pgSz w:w="16838" w:h="11906" w:orient="landscape"/>
      <w:pgMar w:top="1134" w:right="1440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F369" w14:textId="77777777" w:rsidR="00101989" w:rsidRDefault="00101989" w:rsidP="002960E9">
      <w:pPr>
        <w:spacing w:before="0" w:line="240" w:lineRule="auto"/>
      </w:pPr>
      <w:r>
        <w:separator/>
      </w:r>
    </w:p>
  </w:endnote>
  <w:endnote w:type="continuationSeparator" w:id="0">
    <w:p w14:paraId="4A5FC495" w14:textId="77777777" w:rsidR="00101989" w:rsidRDefault="00101989" w:rsidP="002960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461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89A0" w14:textId="77777777" w:rsidR="00101989" w:rsidRDefault="00101989" w:rsidP="002960E9">
      <w:pPr>
        <w:spacing w:before="0" w:line="240" w:lineRule="auto"/>
      </w:pPr>
      <w:r>
        <w:separator/>
      </w:r>
    </w:p>
  </w:footnote>
  <w:footnote w:type="continuationSeparator" w:id="0">
    <w:p w14:paraId="60C90B55" w14:textId="77777777" w:rsidR="00101989" w:rsidRDefault="00101989" w:rsidP="002960E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4B"/>
    <w:rsid w:val="00060405"/>
    <w:rsid w:val="00101989"/>
    <w:rsid w:val="00197A4B"/>
    <w:rsid w:val="00234DFE"/>
    <w:rsid w:val="00265228"/>
    <w:rsid w:val="002960E9"/>
    <w:rsid w:val="002C4AEC"/>
    <w:rsid w:val="002F669A"/>
    <w:rsid w:val="00347375"/>
    <w:rsid w:val="00360AA1"/>
    <w:rsid w:val="00455BF9"/>
    <w:rsid w:val="00456FCD"/>
    <w:rsid w:val="00474983"/>
    <w:rsid w:val="004A475A"/>
    <w:rsid w:val="004D29DB"/>
    <w:rsid w:val="004D3934"/>
    <w:rsid w:val="00536355"/>
    <w:rsid w:val="00594D0B"/>
    <w:rsid w:val="00625EC6"/>
    <w:rsid w:val="00693B78"/>
    <w:rsid w:val="006F67C5"/>
    <w:rsid w:val="007278C4"/>
    <w:rsid w:val="0078743A"/>
    <w:rsid w:val="00855987"/>
    <w:rsid w:val="00927DC9"/>
    <w:rsid w:val="009327E9"/>
    <w:rsid w:val="00975711"/>
    <w:rsid w:val="009C5DD2"/>
    <w:rsid w:val="00AB2BEC"/>
    <w:rsid w:val="00B35E2C"/>
    <w:rsid w:val="00C07AD7"/>
    <w:rsid w:val="00CB3A85"/>
    <w:rsid w:val="00D102C9"/>
    <w:rsid w:val="00D52A80"/>
    <w:rsid w:val="00DC0750"/>
    <w:rsid w:val="00DF5BC1"/>
    <w:rsid w:val="00E41F89"/>
    <w:rsid w:val="00F02F89"/>
    <w:rsid w:val="00F13886"/>
    <w:rsid w:val="00FB20EB"/>
    <w:rsid w:val="00FB436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84E3"/>
  <w15:chartTrackingRefBased/>
  <w15:docId w15:val="{1A6E997F-7E05-4C5F-92B9-BE35B4B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line="276" w:lineRule="auto"/>
        <w:ind w:left="-6" w:right="79" w:firstLine="28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36355"/>
    <w:pPr>
      <w:spacing w:before="0" w:line="240" w:lineRule="auto"/>
      <w:ind w:left="0" w:righ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9C5DD2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55987"/>
    <w:pPr>
      <w:spacing w:before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B3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A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60E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60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6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Weixing Shan</dc:creator>
  <cp:keywords/>
  <dc:description/>
  <cp:lastModifiedBy>Gonçalo Vargas</cp:lastModifiedBy>
  <cp:revision>5</cp:revision>
  <dcterms:created xsi:type="dcterms:W3CDTF">2020-05-31T13:14:00Z</dcterms:created>
  <dcterms:modified xsi:type="dcterms:W3CDTF">2020-06-05T06:45:00Z</dcterms:modified>
</cp:coreProperties>
</file>