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4FC" w:rsidRPr="00FE14FC" w:rsidRDefault="00FE14FC" w:rsidP="00FE14FC">
      <w:pPr>
        <w:autoSpaceDE w:val="0"/>
        <w:autoSpaceDN w:val="0"/>
        <w:adjustRightInd w:val="0"/>
        <w:spacing w:after="0" w:line="276" w:lineRule="auto"/>
        <w:ind w:left="-284" w:right="-567"/>
        <w:jc w:val="both"/>
        <w:rPr>
          <w:rFonts w:ascii="Times New Roman" w:eastAsia="Times New Roman" w:hAnsi="Times New Roman" w:cs="Times New Roman"/>
          <w:b/>
          <w:sz w:val="24"/>
          <w:szCs w:val="24"/>
          <w:lang w:val="en-US" w:eastAsia="fr-FR"/>
        </w:rPr>
      </w:pPr>
      <w:r w:rsidRPr="00FE14FC">
        <w:rPr>
          <w:rFonts w:ascii="Times New Roman" w:eastAsia="Times New Roman" w:hAnsi="Times New Roman" w:cs="Times New Roman"/>
          <w:b/>
          <w:sz w:val="24"/>
          <w:szCs w:val="24"/>
          <w:lang w:val="en-US" w:eastAsia="fr-FR"/>
        </w:rPr>
        <w:t xml:space="preserve">Table S1. </w:t>
      </w:r>
      <w:r w:rsidRPr="00FE14FC">
        <w:rPr>
          <w:rFonts w:ascii="Times New Roman" w:eastAsia="Times New Roman" w:hAnsi="Times New Roman" w:cs="Times New Roman"/>
          <w:sz w:val="24"/>
          <w:szCs w:val="24"/>
          <w:lang w:val="en-US" w:eastAsia="fr-FR"/>
        </w:rPr>
        <w:t xml:space="preserve">Physicochemical characteristics of the </w:t>
      </w:r>
      <w:proofErr w:type="spellStart"/>
      <w:r w:rsidRPr="00FE14FC">
        <w:rPr>
          <w:rFonts w:ascii="Times New Roman" w:eastAsia="Times New Roman" w:hAnsi="Times New Roman" w:cs="Times New Roman"/>
          <w:sz w:val="24"/>
          <w:szCs w:val="24"/>
          <w:lang w:val="en-US" w:eastAsia="fr-FR"/>
        </w:rPr>
        <w:t>Montardoise</w:t>
      </w:r>
      <w:proofErr w:type="spellEnd"/>
      <w:r w:rsidRPr="00FE14FC">
        <w:rPr>
          <w:rFonts w:ascii="Times New Roman" w:eastAsia="Times New Roman" w:hAnsi="Times New Roman" w:cs="Times New Roman"/>
          <w:sz w:val="24"/>
          <w:szCs w:val="24"/>
          <w:lang w:val="en-US" w:eastAsia="fr-FR"/>
        </w:rPr>
        <w:t xml:space="preserve"> soil in which two pea cultivars, tolerant (T) and susceptible (S) to iron chlorosis, were grown under field conditions. Four bulk soil samples were analyzed independently. Soil analyses were performed commercially</w:t>
      </w:r>
      <w:r w:rsidRPr="00FE14FC">
        <w:rPr>
          <w:rFonts w:ascii="Times New Roman" w:eastAsia="Times New Roman" w:hAnsi="Times New Roman" w:cs="Times New Roman"/>
          <w:sz w:val="24"/>
          <w:szCs w:val="20"/>
          <w:lang w:val="en-US"/>
        </w:rPr>
        <w:t xml:space="preserve"> by the INRA Laboratory of Soil Analysis, Arras, France (Fulfils the requirements of the standard NF EN ISO/IEC 17025).</w:t>
      </w:r>
    </w:p>
    <w:tbl>
      <w:tblPr>
        <w:tblStyle w:val="THtableau"/>
        <w:tblW w:w="4453" w:type="pct"/>
        <w:tblLayout w:type="fixed"/>
        <w:tblLook w:val="04A0" w:firstRow="1" w:lastRow="0" w:firstColumn="1" w:lastColumn="0" w:noHBand="0" w:noVBand="1"/>
      </w:tblPr>
      <w:tblGrid>
        <w:gridCol w:w="1725"/>
        <w:gridCol w:w="2676"/>
        <w:gridCol w:w="570"/>
        <w:gridCol w:w="331"/>
        <w:gridCol w:w="1362"/>
        <w:gridCol w:w="1416"/>
      </w:tblGrid>
      <w:tr w:rsidR="00FE14FC" w:rsidRPr="00FE14FC" w:rsidTr="00757DF7">
        <w:trPr>
          <w:trHeight w:val="20"/>
        </w:trPr>
        <w:tc>
          <w:tcPr>
            <w:tcW w:w="1067" w:type="pct"/>
            <w:tcBorders>
              <w:top w:val="single" w:sz="4" w:space="0" w:color="auto"/>
              <w:bottom w:val="single" w:sz="4" w:space="0" w:color="auto"/>
            </w:tcBorders>
            <w:noWrap/>
            <w:hideMark/>
          </w:tcPr>
          <w:p w:rsidR="00FE14FC" w:rsidRPr="00FE14FC" w:rsidRDefault="00FE14FC" w:rsidP="00FE14FC">
            <w:pPr>
              <w:jc w:val="center"/>
              <w:rPr>
                <w:rFonts w:ascii="Times New Roman" w:hAnsi="Times New Roman" w:cs="Times New Roman"/>
                <w:sz w:val="20"/>
                <w:szCs w:val="20"/>
                <w:lang w:val="en-US" w:eastAsia="fr-FR"/>
              </w:rPr>
            </w:pPr>
          </w:p>
        </w:tc>
        <w:tc>
          <w:tcPr>
            <w:tcW w:w="2009" w:type="pct"/>
            <w:gridSpan w:val="2"/>
            <w:tcBorders>
              <w:top w:val="single" w:sz="4" w:space="0" w:color="auto"/>
              <w:bottom w:val="single" w:sz="4" w:space="0" w:color="auto"/>
            </w:tcBorders>
            <w:noWrap/>
            <w:hideMark/>
          </w:tcPr>
          <w:p w:rsidR="00FE14FC" w:rsidRPr="00FE14FC" w:rsidRDefault="00FE14FC" w:rsidP="00FE14FC">
            <w:pPr>
              <w:rPr>
                <w:rFonts w:ascii="Times New Roman" w:hAnsi="Times New Roman" w:cs="Times New Roman"/>
                <w:b/>
                <w:color w:val="000000"/>
                <w:lang w:val="en-US"/>
              </w:rPr>
            </w:pPr>
            <w:r w:rsidRPr="00FE14FC">
              <w:rPr>
                <w:rFonts w:ascii="Times New Roman" w:hAnsi="Times New Roman" w:cs="Times New Roman"/>
                <w:b/>
                <w:color w:val="000000"/>
                <w:lang w:val="en-US"/>
              </w:rPr>
              <w:t>Soil characteristics</w:t>
            </w:r>
          </w:p>
        </w:tc>
        <w:tc>
          <w:tcPr>
            <w:tcW w:w="205" w:type="pct"/>
            <w:tcBorders>
              <w:top w:val="single" w:sz="4" w:space="0" w:color="auto"/>
              <w:bottom w:val="single" w:sz="4" w:space="0" w:color="auto"/>
            </w:tcBorders>
            <w:noWrap/>
            <w:hideMark/>
          </w:tcPr>
          <w:p w:rsidR="00FE14FC" w:rsidRPr="00FE14FC" w:rsidRDefault="00FE14FC" w:rsidP="00FE14FC">
            <w:pPr>
              <w:rPr>
                <w:rFonts w:ascii="Times New Roman" w:hAnsi="Times New Roman" w:cs="Times New Roman"/>
                <w:color w:val="000000"/>
                <w:lang w:val="en-US"/>
              </w:rPr>
            </w:pPr>
          </w:p>
        </w:tc>
        <w:tc>
          <w:tcPr>
            <w:tcW w:w="843" w:type="pct"/>
            <w:tcBorders>
              <w:top w:val="single" w:sz="4" w:space="0" w:color="auto"/>
              <w:bottom w:val="single" w:sz="4" w:space="0" w:color="auto"/>
            </w:tcBorders>
            <w:noWrap/>
            <w:hideMark/>
          </w:tcPr>
          <w:p w:rsidR="00FE14FC" w:rsidRPr="00FE14FC" w:rsidRDefault="00FE14FC" w:rsidP="00FE14FC">
            <w:pPr>
              <w:jc w:val="center"/>
              <w:rPr>
                <w:rFonts w:ascii="Times New Roman" w:hAnsi="Times New Roman" w:cs="Times New Roman"/>
                <w:b/>
                <w:bCs/>
                <w:iCs/>
                <w:color w:val="000000"/>
                <w:lang w:val="en-US"/>
              </w:rPr>
            </w:pPr>
            <w:r w:rsidRPr="00FE14FC">
              <w:rPr>
                <w:rFonts w:ascii="Times New Roman" w:hAnsi="Times New Roman" w:cs="Times New Roman"/>
                <w:b/>
                <w:bCs/>
                <w:iCs/>
                <w:color w:val="000000"/>
                <w:lang w:val="en-US"/>
              </w:rPr>
              <w:t>Mean (n=4)</w:t>
            </w:r>
          </w:p>
        </w:tc>
        <w:tc>
          <w:tcPr>
            <w:tcW w:w="877" w:type="pct"/>
            <w:tcBorders>
              <w:top w:val="single" w:sz="4" w:space="0" w:color="auto"/>
              <w:bottom w:val="single" w:sz="4" w:space="0" w:color="auto"/>
            </w:tcBorders>
            <w:noWrap/>
            <w:hideMark/>
          </w:tcPr>
          <w:p w:rsidR="00FE14FC" w:rsidRPr="00FE14FC" w:rsidRDefault="00FE14FC" w:rsidP="00FE14FC">
            <w:pPr>
              <w:rPr>
                <w:rFonts w:ascii="Times New Roman" w:hAnsi="Times New Roman" w:cs="Times New Roman"/>
                <w:b/>
                <w:bCs/>
                <w:i/>
                <w:iCs/>
                <w:color w:val="000000"/>
                <w:lang w:val="en-US"/>
              </w:rPr>
            </w:pPr>
            <w:r w:rsidRPr="00FE14FC">
              <w:rPr>
                <w:rFonts w:ascii="Times New Roman" w:hAnsi="Times New Roman" w:cs="Times New Roman"/>
                <w:b/>
                <w:bCs/>
                <w:i/>
                <w:iCs/>
                <w:color w:val="000000"/>
                <w:lang w:val="en-US"/>
              </w:rPr>
              <w:t>± SD*</w:t>
            </w:r>
          </w:p>
        </w:tc>
      </w:tr>
      <w:tr w:rsidR="00FE14FC" w:rsidRPr="00FE14FC" w:rsidTr="00757DF7">
        <w:trPr>
          <w:trHeight w:val="20"/>
        </w:trPr>
        <w:tc>
          <w:tcPr>
            <w:tcW w:w="1067" w:type="pct"/>
            <w:tcBorders>
              <w:bottom w:val="nil"/>
            </w:tcBorders>
            <w:noWrap/>
            <w:hideMark/>
          </w:tcPr>
          <w:p w:rsidR="00FE14FC" w:rsidRPr="00FE14FC" w:rsidRDefault="00FE14FC" w:rsidP="00FE14FC">
            <w:pPr>
              <w:rPr>
                <w:rFonts w:ascii="Times New Roman" w:hAnsi="Times New Roman" w:cs="Times New Roman"/>
                <w:bCs/>
                <w:i/>
                <w:iCs/>
                <w:color w:val="000000"/>
                <w:lang w:val="en-US"/>
              </w:rPr>
            </w:pPr>
          </w:p>
        </w:tc>
        <w:tc>
          <w:tcPr>
            <w:tcW w:w="1656" w:type="pct"/>
            <w:noWrap/>
            <w:hideMark/>
          </w:tcPr>
          <w:p w:rsidR="00FE14FC" w:rsidRPr="00FE14FC" w:rsidRDefault="00FE14FC" w:rsidP="00FE14FC">
            <w:pPr>
              <w:rPr>
                <w:rFonts w:ascii="Times New Roman" w:hAnsi="Times New Roman" w:cs="Times New Roman"/>
                <w:color w:val="000000"/>
                <w:lang w:val="en-US"/>
              </w:rPr>
            </w:pPr>
            <w:r w:rsidRPr="00FE14FC">
              <w:rPr>
                <w:rFonts w:ascii="Times New Roman" w:hAnsi="Times New Roman" w:cs="Times New Roman"/>
                <w:color w:val="000000"/>
                <w:lang w:val="en-US"/>
              </w:rPr>
              <w:t>pH</w:t>
            </w:r>
          </w:p>
        </w:tc>
        <w:tc>
          <w:tcPr>
            <w:tcW w:w="558" w:type="pct"/>
            <w:gridSpan w:val="2"/>
            <w:noWrap/>
            <w:hideMark/>
          </w:tcPr>
          <w:p w:rsidR="00FE14FC" w:rsidRPr="00FE14FC" w:rsidRDefault="00FE14FC" w:rsidP="00FE14FC">
            <w:pPr>
              <w:rPr>
                <w:rFonts w:ascii="Times New Roman" w:hAnsi="Times New Roman" w:cs="Times New Roman"/>
                <w:color w:val="000000"/>
                <w:lang w:val="en-US"/>
              </w:rPr>
            </w:pPr>
          </w:p>
        </w:tc>
        <w:tc>
          <w:tcPr>
            <w:tcW w:w="843" w:type="pct"/>
            <w:noWrap/>
            <w:hideMark/>
          </w:tcPr>
          <w:p w:rsidR="00FE14FC" w:rsidRPr="00FE14FC" w:rsidRDefault="00FE14FC" w:rsidP="00FE14FC">
            <w:pPr>
              <w:jc w:val="center"/>
              <w:rPr>
                <w:rFonts w:ascii="Times New Roman" w:hAnsi="Times New Roman" w:cs="Times New Roman"/>
                <w:b/>
                <w:bCs/>
                <w:color w:val="000000"/>
                <w:lang w:val="en-US"/>
              </w:rPr>
            </w:pPr>
            <w:r w:rsidRPr="00FE14FC">
              <w:rPr>
                <w:rFonts w:ascii="Times New Roman" w:hAnsi="Times New Roman" w:cs="Times New Roman"/>
                <w:b/>
                <w:bCs/>
                <w:color w:val="000000"/>
                <w:lang w:val="en-US"/>
              </w:rPr>
              <w:t>8.27</w:t>
            </w:r>
          </w:p>
        </w:tc>
        <w:tc>
          <w:tcPr>
            <w:tcW w:w="877" w:type="pct"/>
            <w:noWrap/>
            <w:hideMark/>
          </w:tcPr>
          <w:p w:rsidR="00FE14FC" w:rsidRPr="00FE14FC" w:rsidRDefault="00FE14FC" w:rsidP="00FE14FC">
            <w:pPr>
              <w:rPr>
                <w:rFonts w:ascii="Times New Roman" w:hAnsi="Times New Roman" w:cs="Times New Roman"/>
                <w:bCs/>
                <w:i/>
                <w:iCs/>
                <w:color w:val="000000"/>
                <w:lang w:val="en-US"/>
              </w:rPr>
            </w:pPr>
            <w:r w:rsidRPr="00FE14FC">
              <w:rPr>
                <w:rFonts w:ascii="Times New Roman" w:hAnsi="Times New Roman" w:cs="Times New Roman"/>
                <w:bCs/>
                <w:i/>
                <w:iCs/>
                <w:color w:val="000000"/>
                <w:lang w:val="en-US"/>
              </w:rPr>
              <w:t>0.083</w:t>
            </w:r>
          </w:p>
        </w:tc>
      </w:tr>
      <w:tr w:rsidR="00FE14FC" w:rsidRPr="00FE14FC" w:rsidTr="00757DF7">
        <w:trPr>
          <w:trHeight w:val="20"/>
        </w:trPr>
        <w:tc>
          <w:tcPr>
            <w:tcW w:w="1067" w:type="pct"/>
            <w:vMerge w:val="restart"/>
            <w:tcBorders>
              <w:top w:val="nil"/>
              <w:left w:val="nil"/>
              <w:bottom w:val="nil"/>
              <w:right w:val="nil"/>
            </w:tcBorders>
            <w:noWrap/>
            <w:vAlign w:val="top"/>
            <w:hideMark/>
          </w:tcPr>
          <w:p w:rsidR="00FE14FC" w:rsidRPr="00FE14FC" w:rsidRDefault="00FE14FC" w:rsidP="00FE14FC">
            <w:pPr>
              <w:rPr>
                <w:rFonts w:ascii="Times New Roman" w:hAnsi="Times New Roman" w:cs="Times New Roman"/>
                <w:color w:val="000000"/>
                <w:lang w:val="en-US"/>
              </w:rPr>
            </w:pPr>
            <w:proofErr w:type="spellStart"/>
            <w:r w:rsidRPr="00FE14FC">
              <w:rPr>
                <w:rFonts w:ascii="Times New Roman" w:hAnsi="Times New Roman" w:cs="Times New Roman"/>
                <w:color w:val="000000"/>
                <w:lang w:val="en-US"/>
              </w:rPr>
              <w:t>Granulometry</w:t>
            </w:r>
            <w:proofErr w:type="spellEnd"/>
            <w:r w:rsidRPr="00FE14FC">
              <w:rPr>
                <w:rFonts w:ascii="Times New Roman" w:hAnsi="Times New Roman" w:cs="Times New Roman"/>
                <w:color w:val="000000"/>
                <w:lang w:val="en-US"/>
              </w:rPr>
              <w:t xml:space="preserve"> </w:t>
            </w:r>
          </w:p>
        </w:tc>
        <w:tc>
          <w:tcPr>
            <w:tcW w:w="1656" w:type="pct"/>
            <w:tcBorders>
              <w:left w:val="nil"/>
            </w:tcBorders>
            <w:noWrap/>
            <w:hideMark/>
          </w:tcPr>
          <w:p w:rsidR="00FE14FC" w:rsidRPr="00FE14FC" w:rsidRDefault="00FE14FC" w:rsidP="00FE14FC">
            <w:pPr>
              <w:rPr>
                <w:rFonts w:ascii="Times New Roman" w:hAnsi="Times New Roman" w:cs="Times New Roman"/>
                <w:color w:val="000000"/>
                <w:lang w:val="en-US"/>
              </w:rPr>
            </w:pPr>
            <w:r w:rsidRPr="00FE14FC">
              <w:rPr>
                <w:rFonts w:ascii="Times New Roman" w:hAnsi="Times New Roman" w:cs="Times New Roman"/>
                <w:color w:val="000000"/>
                <w:lang w:val="en-US"/>
              </w:rPr>
              <w:t>clays (&lt; 2µm)</w:t>
            </w:r>
          </w:p>
        </w:tc>
        <w:tc>
          <w:tcPr>
            <w:tcW w:w="558" w:type="pct"/>
            <w:gridSpan w:val="2"/>
            <w:noWrap/>
            <w:hideMark/>
          </w:tcPr>
          <w:p w:rsidR="00FE14FC" w:rsidRPr="00FE14FC" w:rsidRDefault="00FE14FC" w:rsidP="00FE14FC">
            <w:pPr>
              <w:rPr>
                <w:rFonts w:ascii="Times New Roman" w:hAnsi="Times New Roman" w:cs="Times New Roman"/>
                <w:color w:val="000000"/>
                <w:sz w:val="16"/>
                <w:lang w:val="en-US"/>
              </w:rPr>
            </w:pPr>
            <w:r w:rsidRPr="00FE14FC">
              <w:rPr>
                <w:rFonts w:ascii="Times New Roman" w:hAnsi="Times New Roman" w:cs="Times New Roman"/>
                <w:color w:val="000000"/>
                <w:sz w:val="16"/>
                <w:lang w:val="en-US"/>
              </w:rPr>
              <w:t>g/kg</w:t>
            </w:r>
          </w:p>
        </w:tc>
        <w:tc>
          <w:tcPr>
            <w:tcW w:w="843" w:type="pct"/>
            <w:noWrap/>
            <w:hideMark/>
          </w:tcPr>
          <w:p w:rsidR="00FE14FC" w:rsidRPr="00FE14FC" w:rsidRDefault="00FE14FC" w:rsidP="00FE14FC">
            <w:pPr>
              <w:jc w:val="center"/>
              <w:rPr>
                <w:rFonts w:ascii="Times New Roman" w:hAnsi="Times New Roman" w:cs="Times New Roman"/>
                <w:b/>
                <w:bCs/>
                <w:color w:val="000000"/>
                <w:lang w:val="en-US"/>
              </w:rPr>
            </w:pPr>
            <w:r w:rsidRPr="00FE14FC">
              <w:rPr>
                <w:rFonts w:ascii="Times New Roman" w:hAnsi="Times New Roman" w:cs="Times New Roman"/>
                <w:b/>
                <w:bCs/>
                <w:color w:val="000000"/>
                <w:lang w:val="en-US"/>
              </w:rPr>
              <w:t>287.25</w:t>
            </w:r>
          </w:p>
        </w:tc>
        <w:tc>
          <w:tcPr>
            <w:tcW w:w="877" w:type="pct"/>
            <w:noWrap/>
            <w:hideMark/>
          </w:tcPr>
          <w:p w:rsidR="00FE14FC" w:rsidRPr="00FE14FC" w:rsidRDefault="00FE14FC" w:rsidP="00FE14FC">
            <w:pPr>
              <w:rPr>
                <w:rFonts w:ascii="Times New Roman" w:hAnsi="Times New Roman" w:cs="Times New Roman"/>
                <w:bCs/>
                <w:i/>
                <w:iCs/>
                <w:color w:val="000000"/>
                <w:lang w:val="en-US"/>
              </w:rPr>
            </w:pPr>
            <w:r w:rsidRPr="00FE14FC">
              <w:rPr>
                <w:rFonts w:ascii="Times New Roman" w:hAnsi="Times New Roman" w:cs="Times New Roman"/>
                <w:bCs/>
                <w:i/>
                <w:iCs/>
                <w:color w:val="000000"/>
                <w:lang w:val="en-US"/>
              </w:rPr>
              <w:t>12.447</w:t>
            </w:r>
          </w:p>
        </w:tc>
      </w:tr>
      <w:tr w:rsidR="00FE14FC" w:rsidRPr="00FE14FC" w:rsidTr="00757DF7">
        <w:trPr>
          <w:trHeight w:val="20"/>
        </w:trPr>
        <w:tc>
          <w:tcPr>
            <w:tcW w:w="1067" w:type="pct"/>
            <w:vMerge/>
            <w:tcBorders>
              <w:top w:val="nil"/>
              <w:left w:val="nil"/>
              <w:bottom w:val="nil"/>
              <w:right w:val="nil"/>
            </w:tcBorders>
            <w:hideMark/>
          </w:tcPr>
          <w:p w:rsidR="00FE14FC" w:rsidRPr="00FE14FC" w:rsidRDefault="00FE14FC" w:rsidP="00FE14FC">
            <w:pPr>
              <w:rPr>
                <w:rFonts w:ascii="Times New Roman" w:hAnsi="Times New Roman" w:cs="Times New Roman"/>
                <w:color w:val="000000"/>
                <w:lang w:val="en-US"/>
              </w:rPr>
            </w:pPr>
          </w:p>
        </w:tc>
        <w:tc>
          <w:tcPr>
            <w:tcW w:w="1656" w:type="pct"/>
            <w:tcBorders>
              <w:left w:val="nil"/>
            </w:tcBorders>
            <w:noWrap/>
            <w:hideMark/>
          </w:tcPr>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lang w:val="en-US"/>
              </w:rPr>
              <w:t xml:space="preserve">fine </w:t>
            </w:r>
            <w:proofErr w:type="spellStart"/>
            <w:r w:rsidRPr="00FE14FC">
              <w:rPr>
                <w:rFonts w:ascii="Times New Roman" w:hAnsi="Times New Roman" w:cs="Times New Roman"/>
                <w:color w:val="000000"/>
                <w:lang w:val="en-US"/>
              </w:rPr>
              <w:t>sil</w:t>
            </w:r>
            <w:r w:rsidRPr="00FE14FC">
              <w:rPr>
                <w:rFonts w:ascii="Times New Roman" w:hAnsi="Times New Roman" w:cs="Times New Roman"/>
                <w:color w:val="000000"/>
              </w:rPr>
              <w:t>ts</w:t>
            </w:r>
            <w:proofErr w:type="spellEnd"/>
            <w:r w:rsidRPr="00FE14FC">
              <w:rPr>
                <w:rFonts w:ascii="Times New Roman" w:hAnsi="Times New Roman" w:cs="Times New Roman"/>
                <w:color w:val="000000"/>
              </w:rPr>
              <w:t xml:space="preserve"> (2/20 µm) </w:t>
            </w:r>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g/kg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297.50</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10.472</w:t>
            </w:r>
          </w:p>
        </w:tc>
      </w:tr>
      <w:tr w:rsidR="00FE14FC" w:rsidRPr="00FE14FC" w:rsidTr="00757DF7">
        <w:trPr>
          <w:trHeight w:val="20"/>
        </w:trPr>
        <w:tc>
          <w:tcPr>
            <w:tcW w:w="1067" w:type="pct"/>
            <w:vMerge/>
            <w:tcBorders>
              <w:top w:val="nil"/>
              <w:left w:val="nil"/>
              <w:bottom w:val="nil"/>
              <w:right w:val="nil"/>
            </w:tcBorders>
            <w:hideMark/>
          </w:tcPr>
          <w:p w:rsidR="00FE14FC" w:rsidRPr="00FE14FC" w:rsidRDefault="00FE14FC" w:rsidP="00FE14FC">
            <w:pPr>
              <w:rPr>
                <w:rFonts w:ascii="Times New Roman" w:hAnsi="Times New Roman" w:cs="Times New Roman"/>
                <w:color w:val="000000"/>
              </w:rPr>
            </w:pPr>
          </w:p>
        </w:tc>
        <w:tc>
          <w:tcPr>
            <w:tcW w:w="1656" w:type="pct"/>
            <w:tcBorders>
              <w:left w:val="nil"/>
            </w:tcBorders>
            <w:noWrap/>
            <w:hideMark/>
          </w:tcPr>
          <w:p w:rsidR="00FE14FC" w:rsidRPr="00FE14FC" w:rsidRDefault="00FE14FC" w:rsidP="00FE14FC">
            <w:pPr>
              <w:rPr>
                <w:rFonts w:ascii="Times New Roman" w:hAnsi="Times New Roman" w:cs="Times New Roman"/>
                <w:color w:val="000000"/>
              </w:rPr>
            </w:pPr>
            <w:proofErr w:type="spellStart"/>
            <w:r w:rsidRPr="00FE14FC">
              <w:rPr>
                <w:rFonts w:ascii="Times New Roman" w:hAnsi="Times New Roman" w:cs="Times New Roman"/>
                <w:color w:val="000000"/>
              </w:rPr>
              <w:t>coarse</w:t>
            </w:r>
            <w:proofErr w:type="spellEnd"/>
            <w:r w:rsidRPr="00FE14FC">
              <w:rPr>
                <w:rFonts w:ascii="Times New Roman" w:hAnsi="Times New Roman" w:cs="Times New Roman"/>
                <w:color w:val="000000"/>
              </w:rPr>
              <w:t xml:space="preserve"> silts (50/200µm) </w:t>
            </w:r>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g/kg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139.00</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2.708</w:t>
            </w:r>
          </w:p>
        </w:tc>
      </w:tr>
      <w:tr w:rsidR="00FE14FC" w:rsidRPr="00FE14FC" w:rsidTr="00757DF7">
        <w:trPr>
          <w:trHeight w:val="20"/>
        </w:trPr>
        <w:tc>
          <w:tcPr>
            <w:tcW w:w="1067" w:type="pct"/>
            <w:vMerge/>
            <w:tcBorders>
              <w:top w:val="nil"/>
              <w:left w:val="nil"/>
              <w:bottom w:val="nil"/>
              <w:right w:val="nil"/>
            </w:tcBorders>
            <w:hideMark/>
          </w:tcPr>
          <w:p w:rsidR="00FE14FC" w:rsidRPr="00FE14FC" w:rsidRDefault="00FE14FC" w:rsidP="00FE14FC">
            <w:pPr>
              <w:rPr>
                <w:rFonts w:ascii="Times New Roman" w:hAnsi="Times New Roman" w:cs="Times New Roman"/>
                <w:color w:val="000000"/>
              </w:rPr>
            </w:pPr>
          </w:p>
        </w:tc>
        <w:tc>
          <w:tcPr>
            <w:tcW w:w="1656" w:type="pct"/>
            <w:tcBorders>
              <w:left w:val="nil"/>
            </w:tcBorders>
            <w:noWrap/>
            <w:hideMark/>
          </w:tcPr>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rPr>
              <w:t xml:space="preserve">fine </w:t>
            </w:r>
            <w:proofErr w:type="spellStart"/>
            <w:r w:rsidRPr="00FE14FC">
              <w:rPr>
                <w:rFonts w:ascii="Times New Roman" w:hAnsi="Times New Roman" w:cs="Times New Roman"/>
                <w:color w:val="000000"/>
              </w:rPr>
              <w:t>sands</w:t>
            </w:r>
            <w:proofErr w:type="spellEnd"/>
            <w:r w:rsidRPr="00FE14FC">
              <w:rPr>
                <w:rFonts w:ascii="Times New Roman" w:hAnsi="Times New Roman" w:cs="Times New Roman"/>
                <w:color w:val="000000"/>
              </w:rPr>
              <w:t xml:space="preserve"> (50/200µm) </w:t>
            </w:r>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g/kg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91.00</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0.816</w:t>
            </w:r>
          </w:p>
        </w:tc>
      </w:tr>
      <w:tr w:rsidR="00FE14FC" w:rsidRPr="00FE14FC" w:rsidTr="00757DF7">
        <w:trPr>
          <w:trHeight w:val="20"/>
        </w:trPr>
        <w:tc>
          <w:tcPr>
            <w:tcW w:w="1067" w:type="pct"/>
            <w:vMerge/>
            <w:tcBorders>
              <w:top w:val="nil"/>
              <w:left w:val="nil"/>
              <w:bottom w:val="nil"/>
              <w:right w:val="nil"/>
            </w:tcBorders>
            <w:hideMark/>
          </w:tcPr>
          <w:p w:rsidR="00FE14FC" w:rsidRPr="00FE14FC" w:rsidRDefault="00FE14FC" w:rsidP="00FE14FC">
            <w:pPr>
              <w:rPr>
                <w:rFonts w:ascii="Times New Roman" w:hAnsi="Times New Roman" w:cs="Times New Roman"/>
                <w:color w:val="000000"/>
              </w:rPr>
            </w:pPr>
          </w:p>
        </w:tc>
        <w:tc>
          <w:tcPr>
            <w:tcW w:w="1656" w:type="pct"/>
            <w:tcBorders>
              <w:left w:val="nil"/>
            </w:tcBorders>
            <w:noWrap/>
            <w:hideMark/>
          </w:tcPr>
          <w:p w:rsidR="00FE14FC" w:rsidRPr="00FE14FC" w:rsidRDefault="00FE14FC" w:rsidP="00FE14FC">
            <w:pPr>
              <w:rPr>
                <w:rFonts w:ascii="Times New Roman" w:hAnsi="Times New Roman" w:cs="Times New Roman"/>
                <w:color w:val="000000"/>
              </w:rPr>
            </w:pPr>
            <w:proofErr w:type="spellStart"/>
            <w:r w:rsidRPr="00FE14FC">
              <w:rPr>
                <w:rFonts w:ascii="Times New Roman" w:hAnsi="Times New Roman" w:cs="Times New Roman"/>
                <w:color w:val="000000"/>
              </w:rPr>
              <w:t>coarse</w:t>
            </w:r>
            <w:proofErr w:type="spellEnd"/>
            <w:r w:rsidRPr="00FE14FC">
              <w:rPr>
                <w:rFonts w:ascii="Times New Roman" w:hAnsi="Times New Roman" w:cs="Times New Roman"/>
                <w:color w:val="000000"/>
              </w:rPr>
              <w:t xml:space="preserve"> </w:t>
            </w:r>
            <w:proofErr w:type="spellStart"/>
            <w:r w:rsidRPr="00FE14FC">
              <w:rPr>
                <w:rFonts w:ascii="Times New Roman" w:hAnsi="Times New Roman" w:cs="Times New Roman"/>
                <w:color w:val="000000"/>
              </w:rPr>
              <w:t>sands</w:t>
            </w:r>
            <w:proofErr w:type="spellEnd"/>
            <w:r w:rsidRPr="00FE14FC">
              <w:rPr>
                <w:rFonts w:ascii="Times New Roman" w:hAnsi="Times New Roman" w:cs="Times New Roman"/>
                <w:color w:val="000000"/>
              </w:rPr>
              <w:t xml:space="preserve"> (200/2000µm)</w:t>
            </w:r>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g/kg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185.25</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11.087</w:t>
            </w:r>
          </w:p>
        </w:tc>
      </w:tr>
      <w:tr w:rsidR="00FE14FC" w:rsidRPr="00FE14FC" w:rsidTr="00757DF7">
        <w:trPr>
          <w:trHeight w:val="20"/>
        </w:trPr>
        <w:tc>
          <w:tcPr>
            <w:tcW w:w="1067" w:type="pct"/>
            <w:vMerge w:val="restart"/>
            <w:tcBorders>
              <w:top w:val="nil"/>
              <w:left w:val="nil"/>
              <w:bottom w:val="nil"/>
              <w:right w:val="nil"/>
            </w:tcBorders>
            <w:vAlign w:val="top"/>
            <w:hideMark/>
          </w:tcPr>
          <w:p w:rsidR="00FE14FC" w:rsidRPr="00FE14FC" w:rsidRDefault="00FE14FC" w:rsidP="00FE14FC">
            <w:pPr>
              <w:rPr>
                <w:rFonts w:ascii="Times New Roman" w:hAnsi="Times New Roman" w:cs="Times New Roman"/>
                <w:color w:val="000000"/>
              </w:rPr>
            </w:pPr>
            <w:proofErr w:type="spellStart"/>
            <w:r w:rsidRPr="00FE14FC">
              <w:rPr>
                <w:rFonts w:ascii="Times New Roman" w:hAnsi="Times New Roman" w:cs="Times New Roman"/>
                <w:color w:val="000000"/>
              </w:rPr>
              <w:t>Miscellaneous</w:t>
            </w:r>
            <w:proofErr w:type="spellEnd"/>
          </w:p>
        </w:tc>
        <w:tc>
          <w:tcPr>
            <w:tcW w:w="1656" w:type="pct"/>
            <w:tcBorders>
              <w:left w:val="nil"/>
            </w:tcBorders>
            <w:noWrap/>
            <w:hideMark/>
          </w:tcPr>
          <w:p w:rsidR="00FE14FC" w:rsidRPr="00FE14FC" w:rsidRDefault="00FE14FC" w:rsidP="00FE14FC">
            <w:pPr>
              <w:rPr>
                <w:rFonts w:ascii="Times New Roman" w:hAnsi="Times New Roman" w:cs="Times New Roman"/>
                <w:color w:val="000000"/>
              </w:rPr>
            </w:pPr>
            <w:proofErr w:type="spellStart"/>
            <w:r w:rsidRPr="00FE14FC">
              <w:rPr>
                <w:rFonts w:ascii="Times New Roman" w:hAnsi="Times New Roman" w:cs="Times New Roman"/>
                <w:color w:val="000000"/>
              </w:rPr>
              <w:t>organic</w:t>
            </w:r>
            <w:proofErr w:type="spellEnd"/>
            <w:r w:rsidRPr="00FE14FC">
              <w:rPr>
                <w:rFonts w:ascii="Times New Roman" w:hAnsi="Times New Roman" w:cs="Times New Roman"/>
                <w:color w:val="000000"/>
              </w:rPr>
              <w:t xml:space="preserve"> </w:t>
            </w:r>
            <w:proofErr w:type="spellStart"/>
            <w:r w:rsidRPr="00FE14FC">
              <w:rPr>
                <w:rFonts w:ascii="Times New Roman" w:hAnsi="Times New Roman" w:cs="Times New Roman"/>
                <w:color w:val="000000"/>
              </w:rPr>
              <w:t>carbon</w:t>
            </w:r>
            <w:proofErr w:type="spellEnd"/>
            <w:r w:rsidRPr="00FE14FC">
              <w:rPr>
                <w:rFonts w:ascii="Times New Roman" w:hAnsi="Times New Roman" w:cs="Times New Roman"/>
                <w:color w:val="000000"/>
              </w:rPr>
              <w:t xml:space="preserve"> </w:t>
            </w:r>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g/kg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19.45</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1.511</w:t>
            </w:r>
          </w:p>
        </w:tc>
      </w:tr>
      <w:tr w:rsidR="00FE14FC" w:rsidRPr="00FE14FC" w:rsidTr="00757DF7">
        <w:trPr>
          <w:trHeight w:val="20"/>
        </w:trPr>
        <w:tc>
          <w:tcPr>
            <w:tcW w:w="1067" w:type="pct"/>
            <w:vMerge/>
            <w:tcBorders>
              <w:top w:val="nil"/>
              <w:left w:val="nil"/>
              <w:bottom w:val="nil"/>
              <w:right w:val="nil"/>
            </w:tcBorders>
            <w:hideMark/>
          </w:tcPr>
          <w:p w:rsidR="00FE14FC" w:rsidRPr="00FE14FC" w:rsidRDefault="00FE14FC" w:rsidP="00FE14FC">
            <w:pPr>
              <w:rPr>
                <w:rFonts w:ascii="Times New Roman" w:hAnsi="Times New Roman" w:cs="Times New Roman"/>
                <w:color w:val="000000"/>
              </w:rPr>
            </w:pPr>
          </w:p>
        </w:tc>
        <w:tc>
          <w:tcPr>
            <w:tcW w:w="1656" w:type="pct"/>
            <w:tcBorders>
              <w:left w:val="nil"/>
            </w:tcBorders>
            <w:noWrap/>
            <w:hideMark/>
          </w:tcPr>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rPr>
              <w:t xml:space="preserve">total </w:t>
            </w:r>
            <w:proofErr w:type="spellStart"/>
            <w:r w:rsidRPr="00FE14FC">
              <w:rPr>
                <w:rFonts w:ascii="Times New Roman" w:hAnsi="Times New Roman" w:cs="Times New Roman"/>
                <w:color w:val="000000"/>
              </w:rPr>
              <w:t>nitrogen</w:t>
            </w:r>
            <w:proofErr w:type="spellEnd"/>
            <w:r w:rsidRPr="00FE14FC">
              <w:rPr>
                <w:rFonts w:ascii="Times New Roman" w:hAnsi="Times New Roman" w:cs="Times New Roman"/>
                <w:color w:val="000000"/>
              </w:rPr>
              <w:t xml:space="preserve"> </w:t>
            </w:r>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g/kg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2.29</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0.150</w:t>
            </w:r>
          </w:p>
        </w:tc>
      </w:tr>
      <w:tr w:rsidR="00FE14FC" w:rsidRPr="00FE14FC" w:rsidTr="00757DF7">
        <w:trPr>
          <w:trHeight w:val="20"/>
        </w:trPr>
        <w:tc>
          <w:tcPr>
            <w:tcW w:w="1067" w:type="pct"/>
            <w:vMerge/>
            <w:tcBorders>
              <w:top w:val="nil"/>
              <w:left w:val="nil"/>
              <w:bottom w:val="nil"/>
              <w:right w:val="nil"/>
            </w:tcBorders>
            <w:hideMark/>
          </w:tcPr>
          <w:p w:rsidR="00FE14FC" w:rsidRPr="00FE14FC" w:rsidRDefault="00FE14FC" w:rsidP="00FE14FC">
            <w:pPr>
              <w:rPr>
                <w:rFonts w:ascii="Times New Roman" w:hAnsi="Times New Roman" w:cs="Times New Roman"/>
                <w:color w:val="000000"/>
              </w:rPr>
            </w:pPr>
          </w:p>
        </w:tc>
        <w:tc>
          <w:tcPr>
            <w:tcW w:w="1656" w:type="pct"/>
            <w:tcBorders>
              <w:left w:val="nil"/>
            </w:tcBorders>
            <w:noWrap/>
            <w:hideMark/>
          </w:tcPr>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rPr>
              <w:t>total CaO</w:t>
            </w:r>
            <w:r w:rsidRPr="00FE14FC">
              <w:rPr>
                <w:rFonts w:ascii="Times New Roman" w:hAnsi="Times New Roman" w:cs="Times New Roman"/>
                <w:color w:val="000000"/>
                <w:vertAlign w:val="subscript"/>
              </w:rPr>
              <w:t xml:space="preserve">3 </w:t>
            </w:r>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g/kg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641.25</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22.292</w:t>
            </w:r>
          </w:p>
        </w:tc>
      </w:tr>
      <w:tr w:rsidR="00FE14FC" w:rsidRPr="00FE14FC" w:rsidTr="00757DF7">
        <w:trPr>
          <w:trHeight w:val="20"/>
        </w:trPr>
        <w:tc>
          <w:tcPr>
            <w:tcW w:w="1067" w:type="pct"/>
            <w:vMerge/>
            <w:tcBorders>
              <w:top w:val="nil"/>
              <w:left w:val="nil"/>
              <w:bottom w:val="nil"/>
              <w:right w:val="nil"/>
            </w:tcBorders>
            <w:hideMark/>
          </w:tcPr>
          <w:p w:rsidR="00FE14FC" w:rsidRPr="00FE14FC" w:rsidRDefault="00FE14FC" w:rsidP="00FE14FC">
            <w:pPr>
              <w:rPr>
                <w:rFonts w:ascii="Times New Roman" w:hAnsi="Times New Roman" w:cs="Times New Roman"/>
                <w:color w:val="000000"/>
              </w:rPr>
            </w:pPr>
          </w:p>
        </w:tc>
        <w:tc>
          <w:tcPr>
            <w:tcW w:w="1656" w:type="pct"/>
            <w:tcBorders>
              <w:left w:val="nil"/>
            </w:tcBorders>
            <w:noWrap/>
            <w:hideMark/>
          </w:tcPr>
          <w:p w:rsidR="00FE14FC" w:rsidRPr="00FE14FC" w:rsidRDefault="00FE14FC" w:rsidP="00FE14FC">
            <w:pPr>
              <w:rPr>
                <w:rFonts w:ascii="Times New Roman" w:hAnsi="Times New Roman" w:cs="Times New Roman"/>
                <w:color w:val="000000"/>
              </w:rPr>
            </w:pPr>
            <w:proofErr w:type="spellStart"/>
            <w:r w:rsidRPr="00FE14FC">
              <w:rPr>
                <w:rFonts w:ascii="Times New Roman" w:hAnsi="Times New Roman" w:cs="Times New Roman"/>
                <w:color w:val="000000"/>
              </w:rPr>
              <w:t>organic</w:t>
            </w:r>
            <w:proofErr w:type="spellEnd"/>
            <w:r w:rsidRPr="00FE14FC">
              <w:rPr>
                <w:rFonts w:ascii="Times New Roman" w:hAnsi="Times New Roman" w:cs="Times New Roman"/>
                <w:color w:val="000000"/>
              </w:rPr>
              <w:t xml:space="preserve"> </w:t>
            </w:r>
            <w:proofErr w:type="spellStart"/>
            <w:r w:rsidRPr="00FE14FC">
              <w:rPr>
                <w:rFonts w:ascii="Times New Roman" w:hAnsi="Times New Roman" w:cs="Times New Roman"/>
                <w:color w:val="000000"/>
              </w:rPr>
              <w:t>matter</w:t>
            </w:r>
            <w:proofErr w:type="spellEnd"/>
            <w:r w:rsidRPr="00FE14FC">
              <w:rPr>
                <w:rFonts w:ascii="Times New Roman" w:hAnsi="Times New Roman" w:cs="Times New Roman"/>
                <w:color w:val="000000"/>
              </w:rPr>
              <w:t xml:space="preserve"> </w:t>
            </w:r>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g/kg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33.68</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2.613</w:t>
            </w:r>
          </w:p>
        </w:tc>
      </w:tr>
      <w:tr w:rsidR="00FE14FC" w:rsidRPr="00FE14FC" w:rsidTr="00757DF7">
        <w:trPr>
          <w:trHeight w:val="20"/>
        </w:trPr>
        <w:tc>
          <w:tcPr>
            <w:tcW w:w="1067" w:type="pct"/>
            <w:vMerge/>
            <w:tcBorders>
              <w:top w:val="nil"/>
              <w:left w:val="nil"/>
              <w:bottom w:val="nil"/>
              <w:right w:val="nil"/>
            </w:tcBorders>
            <w:hideMark/>
          </w:tcPr>
          <w:p w:rsidR="00FE14FC" w:rsidRPr="00FE14FC" w:rsidRDefault="00FE14FC" w:rsidP="00FE14FC">
            <w:pPr>
              <w:rPr>
                <w:rFonts w:ascii="Times New Roman" w:hAnsi="Times New Roman" w:cs="Times New Roman"/>
                <w:color w:val="000000"/>
              </w:rPr>
            </w:pPr>
          </w:p>
        </w:tc>
        <w:tc>
          <w:tcPr>
            <w:tcW w:w="1656" w:type="pct"/>
            <w:tcBorders>
              <w:left w:val="nil"/>
            </w:tcBorders>
            <w:noWrap/>
            <w:hideMark/>
          </w:tcPr>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rPr>
              <w:t>C/N</w:t>
            </w:r>
          </w:p>
        </w:tc>
        <w:tc>
          <w:tcPr>
            <w:tcW w:w="558" w:type="pct"/>
            <w:gridSpan w:val="2"/>
            <w:noWrap/>
            <w:hideMark/>
          </w:tcPr>
          <w:p w:rsidR="00FE14FC" w:rsidRPr="00FE14FC" w:rsidRDefault="00FE14FC" w:rsidP="00FE14FC">
            <w:pPr>
              <w:rPr>
                <w:rFonts w:ascii="Times New Roman" w:hAnsi="Times New Roman" w:cs="Times New Roman"/>
                <w:color w:val="000000"/>
              </w:rPr>
            </w:pP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8.50</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0.332</w:t>
            </w:r>
          </w:p>
        </w:tc>
      </w:tr>
      <w:tr w:rsidR="00FE14FC" w:rsidRPr="00FE14FC" w:rsidTr="00757DF7">
        <w:trPr>
          <w:trHeight w:val="20"/>
        </w:trPr>
        <w:tc>
          <w:tcPr>
            <w:tcW w:w="1067" w:type="pct"/>
            <w:vMerge/>
            <w:tcBorders>
              <w:top w:val="nil"/>
              <w:left w:val="nil"/>
              <w:bottom w:val="nil"/>
              <w:right w:val="nil"/>
            </w:tcBorders>
            <w:hideMark/>
          </w:tcPr>
          <w:p w:rsidR="00FE14FC" w:rsidRPr="00FE14FC" w:rsidRDefault="00FE14FC" w:rsidP="00FE14FC">
            <w:pPr>
              <w:rPr>
                <w:rFonts w:ascii="Times New Roman" w:hAnsi="Times New Roman" w:cs="Times New Roman"/>
                <w:color w:val="000000"/>
              </w:rPr>
            </w:pPr>
          </w:p>
        </w:tc>
        <w:tc>
          <w:tcPr>
            <w:tcW w:w="1656" w:type="pct"/>
            <w:tcBorders>
              <w:left w:val="nil"/>
            </w:tcBorders>
            <w:noWrap/>
            <w:hideMark/>
          </w:tcPr>
          <w:p w:rsidR="00FE14FC" w:rsidRPr="00FE14FC" w:rsidRDefault="00FE14FC" w:rsidP="00FE14FC">
            <w:pPr>
              <w:rPr>
                <w:rFonts w:ascii="Times New Roman" w:hAnsi="Times New Roman" w:cs="Times New Roman"/>
                <w:color w:val="000000"/>
              </w:rPr>
            </w:pPr>
            <w:proofErr w:type="spellStart"/>
            <w:r w:rsidRPr="00FE14FC">
              <w:rPr>
                <w:rFonts w:ascii="Times New Roman" w:hAnsi="Times New Roman" w:cs="Times New Roman"/>
                <w:color w:val="000000"/>
              </w:rPr>
              <w:t>Phosphorus</w:t>
            </w:r>
            <w:proofErr w:type="spellEnd"/>
            <w:r w:rsidRPr="00FE14FC">
              <w:rPr>
                <w:rFonts w:ascii="Times New Roman" w:hAnsi="Times New Roman" w:cs="Times New Roman"/>
                <w:color w:val="000000"/>
              </w:rPr>
              <w:t xml:space="preserve"> (P</w:t>
            </w:r>
            <w:r w:rsidRPr="00FE14FC">
              <w:rPr>
                <w:rFonts w:ascii="Times New Roman" w:hAnsi="Times New Roman" w:cs="Times New Roman"/>
                <w:color w:val="000000"/>
                <w:vertAlign w:val="subscript"/>
              </w:rPr>
              <w:t>2</w:t>
            </w:r>
            <w:r w:rsidRPr="00FE14FC">
              <w:rPr>
                <w:rFonts w:ascii="Times New Roman" w:hAnsi="Times New Roman" w:cs="Times New Roman"/>
                <w:color w:val="000000"/>
              </w:rPr>
              <w:t>O</w:t>
            </w:r>
            <w:r w:rsidRPr="00FE14FC">
              <w:rPr>
                <w:rFonts w:ascii="Times New Roman" w:hAnsi="Times New Roman" w:cs="Times New Roman"/>
                <w:color w:val="000000"/>
                <w:vertAlign w:val="subscript"/>
              </w:rPr>
              <w:t>5</w:t>
            </w:r>
            <w:r w:rsidRPr="00FE14FC">
              <w:rPr>
                <w:rFonts w:ascii="Times New Roman" w:hAnsi="Times New Roman" w:cs="Times New Roman"/>
                <w:color w:val="000000"/>
              </w:rPr>
              <w:t>) (</w:t>
            </w:r>
            <w:proofErr w:type="spellStart"/>
            <w:r w:rsidRPr="00FE14FC">
              <w:rPr>
                <w:rFonts w:ascii="Times New Roman" w:hAnsi="Times New Roman" w:cs="Times New Roman"/>
                <w:color w:val="000000"/>
              </w:rPr>
              <w:t>Joret</w:t>
            </w:r>
            <w:proofErr w:type="spellEnd"/>
            <w:r w:rsidRPr="00FE14FC">
              <w:rPr>
                <w:rFonts w:ascii="Times New Roman" w:hAnsi="Times New Roman" w:cs="Times New Roman"/>
                <w:color w:val="000000"/>
              </w:rPr>
              <w:t xml:space="preserve">-Hebert) </w:t>
            </w:r>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g/kg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0.23</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0.026</w:t>
            </w:r>
          </w:p>
        </w:tc>
      </w:tr>
      <w:tr w:rsidR="00FE14FC" w:rsidRPr="00FE14FC" w:rsidTr="00757DF7">
        <w:trPr>
          <w:trHeight w:val="20"/>
        </w:trPr>
        <w:tc>
          <w:tcPr>
            <w:tcW w:w="1067" w:type="pct"/>
            <w:vMerge/>
            <w:tcBorders>
              <w:top w:val="nil"/>
              <w:left w:val="nil"/>
              <w:bottom w:val="nil"/>
              <w:right w:val="nil"/>
            </w:tcBorders>
            <w:hideMark/>
          </w:tcPr>
          <w:p w:rsidR="00FE14FC" w:rsidRPr="00FE14FC" w:rsidRDefault="00FE14FC" w:rsidP="00FE14FC">
            <w:pPr>
              <w:rPr>
                <w:rFonts w:ascii="Times New Roman" w:hAnsi="Times New Roman" w:cs="Times New Roman"/>
                <w:color w:val="000000"/>
              </w:rPr>
            </w:pPr>
          </w:p>
        </w:tc>
        <w:tc>
          <w:tcPr>
            <w:tcW w:w="1656" w:type="pct"/>
            <w:tcBorders>
              <w:left w:val="nil"/>
            </w:tcBorders>
            <w:noWrap/>
            <w:hideMark/>
          </w:tcPr>
          <w:p w:rsidR="00FE14FC" w:rsidRPr="00FE14FC" w:rsidRDefault="00FE14FC" w:rsidP="00FE14FC">
            <w:pPr>
              <w:rPr>
                <w:rFonts w:ascii="Times New Roman" w:hAnsi="Times New Roman" w:cs="Times New Roman"/>
                <w:color w:val="000000"/>
              </w:rPr>
            </w:pPr>
            <w:proofErr w:type="spellStart"/>
            <w:r w:rsidRPr="00FE14FC">
              <w:rPr>
                <w:rFonts w:ascii="Times New Roman" w:hAnsi="Times New Roman" w:cs="Times New Roman"/>
                <w:color w:val="000000"/>
              </w:rPr>
              <w:t>Phosphorus</w:t>
            </w:r>
            <w:proofErr w:type="spellEnd"/>
            <w:r w:rsidRPr="00FE14FC">
              <w:rPr>
                <w:rFonts w:ascii="Times New Roman" w:hAnsi="Times New Roman" w:cs="Times New Roman"/>
                <w:color w:val="000000"/>
              </w:rPr>
              <w:t xml:space="preserve"> (P</w:t>
            </w:r>
            <w:r w:rsidRPr="00FE14FC">
              <w:rPr>
                <w:rFonts w:ascii="Times New Roman" w:hAnsi="Times New Roman" w:cs="Times New Roman"/>
                <w:color w:val="000000"/>
                <w:vertAlign w:val="subscript"/>
              </w:rPr>
              <w:t>2</w:t>
            </w:r>
            <w:r w:rsidRPr="00FE14FC">
              <w:rPr>
                <w:rFonts w:ascii="Times New Roman" w:hAnsi="Times New Roman" w:cs="Times New Roman"/>
                <w:color w:val="000000"/>
              </w:rPr>
              <w:t>O</w:t>
            </w:r>
            <w:r w:rsidRPr="00FE14FC">
              <w:rPr>
                <w:rFonts w:ascii="Times New Roman" w:hAnsi="Times New Roman" w:cs="Times New Roman"/>
                <w:color w:val="000000"/>
                <w:vertAlign w:val="subscript"/>
              </w:rPr>
              <w:t>5</w:t>
            </w:r>
            <w:r w:rsidRPr="00FE14FC">
              <w:rPr>
                <w:rFonts w:ascii="Times New Roman" w:hAnsi="Times New Roman" w:cs="Times New Roman"/>
                <w:color w:val="000000"/>
              </w:rPr>
              <w:t xml:space="preserve">) (Olsen) </w:t>
            </w:r>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g/kg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0.07</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0.009</w:t>
            </w:r>
          </w:p>
        </w:tc>
      </w:tr>
      <w:tr w:rsidR="00FE14FC" w:rsidRPr="00FE14FC" w:rsidTr="00757DF7">
        <w:trPr>
          <w:trHeight w:val="20"/>
        </w:trPr>
        <w:tc>
          <w:tcPr>
            <w:tcW w:w="1067" w:type="pct"/>
            <w:vMerge/>
            <w:tcBorders>
              <w:top w:val="nil"/>
              <w:left w:val="nil"/>
              <w:bottom w:val="nil"/>
              <w:right w:val="nil"/>
            </w:tcBorders>
            <w:hideMark/>
          </w:tcPr>
          <w:p w:rsidR="00FE14FC" w:rsidRPr="00FE14FC" w:rsidRDefault="00FE14FC" w:rsidP="00FE14FC">
            <w:pPr>
              <w:rPr>
                <w:rFonts w:ascii="Times New Roman" w:hAnsi="Times New Roman" w:cs="Times New Roman"/>
                <w:color w:val="000000"/>
              </w:rPr>
            </w:pPr>
          </w:p>
        </w:tc>
        <w:tc>
          <w:tcPr>
            <w:tcW w:w="1656" w:type="pct"/>
            <w:tcBorders>
              <w:left w:val="nil"/>
            </w:tcBorders>
            <w:noWrap/>
            <w:hideMark/>
          </w:tcPr>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rPr>
              <w:t xml:space="preserve">CEC </w:t>
            </w:r>
            <w:proofErr w:type="spellStart"/>
            <w:r w:rsidRPr="00FE14FC">
              <w:rPr>
                <w:rFonts w:ascii="Times New Roman" w:hAnsi="Times New Roman" w:cs="Times New Roman"/>
                <w:color w:val="000000"/>
              </w:rPr>
              <w:t>Metson</w:t>
            </w:r>
            <w:proofErr w:type="spellEnd"/>
          </w:p>
        </w:tc>
        <w:tc>
          <w:tcPr>
            <w:tcW w:w="558" w:type="pct"/>
            <w:gridSpan w:val="2"/>
            <w:noWrap/>
            <w:hideMark/>
          </w:tcPr>
          <w:p w:rsidR="00FE14FC" w:rsidRPr="00FE14FC" w:rsidRDefault="00FE14FC" w:rsidP="00FE14FC">
            <w:pPr>
              <w:rPr>
                <w:rFonts w:ascii="Times New Roman" w:hAnsi="Times New Roman" w:cs="Times New Roman"/>
                <w:color w:val="000000"/>
                <w:sz w:val="16"/>
              </w:rPr>
            </w:pPr>
            <w:proofErr w:type="spellStart"/>
            <w:r w:rsidRPr="00FE14FC">
              <w:rPr>
                <w:rFonts w:ascii="Times New Roman" w:hAnsi="Times New Roman" w:cs="Times New Roman"/>
                <w:color w:val="000000"/>
                <w:sz w:val="16"/>
              </w:rPr>
              <w:t>cmol</w:t>
            </w:r>
            <w:proofErr w:type="spellEnd"/>
            <w:r w:rsidRPr="00FE14FC">
              <w:rPr>
                <w:rFonts w:ascii="Times New Roman" w:hAnsi="Times New Roman" w:cs="Times New Roman"/>
                <w:color w:val="000000"/>
                <w:sz w:val="16"/>
              </w:rPr>
              <w:t>/kg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11.13</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0.499</w:t>
            </w:r>
          </w:p>
        </w:tc>
      </w:tr>
      <w:tr w:rsidR="00FE14FC" w:rsidRPr="00FE14FC" w:rsidTr="00757DF7">
        <w:trPr>
          <w:trHeight w:val="20"/>
        </w:trPr>
        <w:tc>
          <w:tcPr>
            <w:tcW w:w="1067" w:type="pct"/>
            <w:vMerge/>
            <w:tcBorders>
              <w:top w:val="nil"/>
              <w:left w:val="nil"/>
              <w:bottom w:val="nil"/>
              <w:right w:val="nil"/>
            </w:tcBorders>
            <w:hideMark/>
          </w:tcPr>
          <w:p w:rsidR="00FE14FC" w:rsidRPr="00FE14FC" w:rsidRDefault="00FE14FC" w:rsidP="00FE14FC">
            <w:pPr>
              <w:rPr>
                <w:rFonts w:ascii="Times New Roman" w:hAnsi="Times New Roman" w:cs="Times New Roman"/>
                <w:color w:val="000000"/>
              </w:rPr>
            </w:pPr>
          </w:p>
        </w:tc>
        <w:tc>
          <w:tcPr>
            <w:tcW w:w="1656" w:type="pct"/>
            <w:tcBorders>
              <w:left w:val="nil"/>
            </w:tcBorders>
            <w:noWrap/>
            <w:hideMark/>
          </w:tcPr>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rPr>
              <w:t xml:space="preserve">CEC </w:t>
            </w:r>
            <w:proofErr w:type="spellStart"/>
            <w:r w:rsidRPr="00FE14FC">
              <w:rPr>
                <w:rFonts w:ascii="Times New Roman" w:hAnsi="Times New Roman" w:cs="Times New Roman"/>
                <w:color w:val="000000"/>
              </w:rPr>
              <w:t>cobaltihexamine</w:t>
            </w:r>
            <w:proofErr w:type="spellEnd"/>
          </w:p>
        </w:tc>
        <w:tc>
          <w:tcPr>
            <w:tcW w:w="558" w:type="pct"/>
            <w:gridSpan w:val="2"/>
            <w:noWrap/>
            <w:hideMark/>
          </w:tcPr>
          <w:p w:rsidR="00FE14FC" w:rsidRPr="00FE14FC" w:rsidRDefault="00FE14FC" w:rsidP="00FE14FC">
            <w:pPr>
              <w:rPr>
                <w:rFonts w:ascii="Times New Roman" w:hAnsi="Times New Roman" w:cs="Times New Roman"/>
                <w:color w:val="000000"/>
                <w:sz w:val="16"/>
              </w:rPr>
            </w:pPr>
            <w:proofErr w:type="spellStart"/>
            <w:r w:rsidRPr="00FE14FC">
              <w:rPr>
                <w:rFonts w:ascii="Times New Roman" w:hAnsi="Times New Roman" w:cs="Times New Roman"/>
                <w:color w:val="000000"/>
                <w:sz w:val="16"/>
              </w:rPr>
              <w:t>cmol</w:t>
            </w:r>
            <w:proofErr w:type="spellEnd"/>
            <w:r w:rsidRPr="00FE14FC">
              <w:rPr>
                <w:rFonts w:ascii="Times New Roman" w:hAnsi="Times New Roman" w:cs="Times New Roman"/>
                <w:color w:val="000000"/>
                <w:sz w:val="16"/>
              </w:rPr>
              <w:t>/kg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15.68</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0.922</w:t>
            </w:r>
          </w:p>
        </w:tc>
      </w:tr>
      <w:tr w:rsidR="00FE14FC" w:rsidRPr="00FE14FC" w:rsidTr="00757DF7">
        <w:trPr>
          <w:trHeight w:val="20"/>
        </w:trPr>
        <w:tc>
          <w:tcPr>
            <w:tcW w:w="1067" w:type="pct"/>
            <w:vMerge w:val="restart"/>
            <w:tcBorders>
              <w:top w:val="nil"/>
              <w:left w:val="nil"/>
              <w:bottom w:val="nil"/>
              <w:right w:val="nil"/>
            </w:tcBorders>
            <w:noWrap/>
            <w:vAlign w:val="top"/>
            <w:hideMark/>
          </w:tcPr>
          <w:p w:rsidR="00FE14FC" w:rsidRPr="00FE14FC" w:rsidRDefault="00FE14FC" w:rsidP="00FE14FC">
            <w:pPr>
              <w:rPr>
                <w:rFonts w:ascii="Times New Roman" w:hAnsi="Times New Roman" w:cs="Times New Roman"/>
                <w:color w:val="000000"/>
              </w:rPr>
            </w:pPr>
            <w:proofErr w:type="spellStart"/>
            <w:r w:rsidRPr="00FE14FC">
              <w:rPr>
                <w:rFonts w:ascii="Times New Roman" w:hAnsi="Times New Roman" w:cs="Times New Roman"/>
                <w:color w:val="000000"/>
              </w:rPr>
              <w:t>Cobaltihexamine</w:t>
            </w:r>
            <w:proofErr w:type="spellEnd"/>
            <w:r w:rsidRPr="00FE14FC">
              <w:rPr>
                <w:rFonts w:ascii="Times New Roman" w:hAnsi="Times New Roman" w:cs="Times New Roman"/>
                <w:color w:val="000000"/>
              </w:rPr>
              <w:t xml:space="preserve"> </w:t>
            </w:r>
            <w:proofErr w:type="spellStart"/>
            <w:r w:rsidRPr="00FE14FC">
              <w:rPr>
                <w:rFonts w:ascii="Times New Roman" w:hAnsi="Times New Roman" w:cs="Times New Roman"/>
                <w:color w:val="000000"/>
              </w:rPr>
              <w:t>Exchangeable</w:t>
            </w:r>
            <w:proofErr w:type="spellEnd"/>
            <w:r w:rsidRPr="00FE14FC">
              <w:rPr>
                <w:rFonts w:ascii="Times New Roman" w:hAnsi="Times New Roman" w:cs="Times New Roman"/>
                <w:color w:val="000000"/>
              </w:rPr>
              <w:t xml:space="preserve"> </w:t>
            </w:r>
          </w:p>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rPr>
              <w:t>(ICP-AES/EAF)</w:t>
            </w:r>
          </w:p>
        </w:tc>
        <w:tc>
          <w:tcPr>
            <w:tcW w:w="1656" w:type="pct"/>
            <w:tcBorders>
              <w:left w:val="nil"/>
            </w:tcBorders>
            <w:noWrap/>
            <w:hideMark/>
          </w:tcPr>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rPr>
              <w:t>Calcium</w:t>
            </w:r>
          </w:p>
        </w:tc>
        <w:tc>
          <w:tcPr>
            <w:tcW w:w="558" w:type="pct"/>
            <w:gridSpan w:val="2"/>
            <w:noWrap/>
            <w:hideMark/>
          </w:tcPr>
          <w:p w:rsidR="00FE14FC" w:rsidRPr="00FE14FC" w:rsidRDefault="00FE14FC" w:rsidP="00FE14FC">
            <w:pPr>
              <w:rPr>
                <w:rFonts w:ascii="Times New Roman" w:hAnsi="Times New Roman" w:cs="Times New Roman"/>
                <w:color w:val="000000"/>
                <w:sz w:val="16"/>
              </w:rPr>
            </w:pPr>
            <w:proofErr w:type="spellStart"/>
            <w:r w:rsidRPr="00FE14FC">
              <w:rPr>
                <w:rFonts w:ascii="Times New Roman" w:hAnsi="Times New Roman" w:cs="Times New Roman"/>
                <w:color w:val="000000"/>
                <w:sz w:val="16"/>
              </w:rPr>
              <w:t>cmol</w:t>
            </w:r>
            <w:proofErr w:type="spellEnd"/>
            <w:r w:rsidRPr="00FE14FC">
              <w:rPr>
                <w:rFonts w:ascii="Times New Roman" w:hAnsi="Times New Roman" w:cs="Times New Roman"/>
                <w:color w:val="000000"/>
                <w:sz w:val="16"/>
              </w:rPr>
              <w:t>/kg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16.88</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0.690</w:t>
            </w:r>
          </w:p>
        </w:tc>
      </w:tr>
      <w:tr w:rsidR="00FE14FC" w:rsidRPr="00FE14FC" w:rsidTr="00757DF7">
        <w:trPr>
          <w:trHeight w:val="20"/>
        </w:trPr>
        <w:tc>
          <w:tcPr>
            <w:tcW w:w="1067" w:type="pct"/>
            <w:vMerge/>
            <w:tcBorders>
              <w:top w:val="nil"/>
              <w:left w:val="nil"/>
              <w:bottom w:val="nil"/>
              <w:right w:val="nil"/>
            </w:tcBorders>
            <w:hideMark/>
          </w:tcPr>
          <w:p w:rsidR="00FE14FC" w:rsidRPr="00FE14FC" w:rsidRDefault="00FE14FC" w:rsidP="00FE14FC">
            <w:pPr>
              <w:rPr>
                <w:rFonts w:ascii="Times New Roman" w:hAnsi="Times New Roman" w:cs="Times New Roman"/>
                <w:color w:val="000000"/>
              </w:rPr>
            </w:pPr>
          </w:p>
        </w:tc>
        <w:tc>
          <w:tcPr>
            <w:tcW w:w="1656" w:type="pct"/>
            <w:tcBorders>
              <w:left w:val="nil"/>
            </w:tcBorders>
            <w:noWrap/>
            <w:hideMark/>
          </w:tcPr>
          <w:p w:rsidR="00FE14FC" w:rsidRPr="00FE14FC" w:rsidRDefault="00FE14FC" w:rsidP="00FE14FC">
            <w:pPr>
              <w:rPr>
                <w:rFonts w:ascii="Times New Roman" w:hAnsi="Times New Roman" w:cs="Times New Roman"/>
                <w:color w:val="000000"/>
              </w:rPr>
            </w:pPr>
            <w:proofErr w:type="spellStart"/>
            <w:r w:rsidRPr="00FE14FC">
              <w:rPr>
                <w:rFonts w:ascii="Times New Roman" w:hAnsi="Times New Roman" w:cs="Times New Roman"/>
                <w:color w:val="000000"/>
              </w:rPr>
              <w:t>Magnesium</w:t>
            </w:r>
            <w:proofErr w:type="spellEnd"/>
          </w:p>
        </w:tc>
        <w:tc>
          <w:tcPr>
            <w:tcW w:w="558" w:type="pct"/>
            <w:gridSpan w:val="2"/>
            <w:noWrap/>
            <w:hideMark/>
          </w:tcPr>
          <w:p w:rsidR="00FE14FC" w:rsidRPr="00FE14FC" w:rsidRDefault="00FE14FC" w:rsidP="00FE14FC">
            <w:pPr>
              <w:rPr>
                <w:rFonts w:ascii="Times New Roman" w:hAnsi="Times New Roman" w:cs="Times New Roman"/>
                <w:color w:val="000000"/>
                <w:sz w:val="16"/>
              </w:rPr>
            </w:pPr>
            <w:proofErr w:type="spellStart"/>
            <w:r w:rsidRPr="00FE14FC">
              <w:rPr>
                <w:rFonts w:ascii="Times New Roman" w:hAnsi="Times New Roman" w:cs="Times New Roman"/>
                <w:color w:val="000000"/>
                <w:sz w:val="16"/>
              </w:rPr>
              <w:t>cmol</w:t>
            </w:r>
            <w:proofErr w:type="spellEnd"/>
            <w:r w:rsidRPr="00FE14FC">
              <w:rPr>
                <w:rFonts w:ascii="Times New Roman" w:hAnsi="Times New Roman" w:cs="Times New Roman"/>
                <w:color w:val="000000"/>
                <w:sz w:val="16"/>
              </w:rPr>
              <w:t>/kg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0.59</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0.028</w:t>
            </w:r>
          </w:p>
        </w:tc>
      </w:tr>
      <w:tr w:rsidR="00FE14FC" w:rsidRPr="00FE14FC" w:rsidTr="00757DF7">
        <w:trPr>
          <w:trHeight w:val="20"/>
        </w:trPr>
        <w:tc>
          <w:tcPr>
            <w:tcW w:w="1067" w:type="pct"/>
            <w:vMerge/>
            <w:tcBorders>
              <w:top w:val="nil"/>
              <w:left w:val="nil"/>
              <w:bottom w:val="nil"/>
              <w:right w:val="nil"/>
            </w:tcBorders>
            <w:hideMark/>
          </w:tcPr>
          <w:p w:rsidR="00FE14FC" w:rsidRPr="00FE14FC" w:rsidRDefault="00FE14FC" w:rsidP="00FE14FC">
            <w:pPr>
              <w:rPr>
                <w:rFonts w:ascii="Times New Roman" w:hAnsi="Times New Roman" w:cs="Times New Roman"/>
                <w:color w:val="000000"/>
              </w:rPr>
            </w:pPr>
          </w:p>
        </w:tc>
        <w:tc>
          <w:tcPr>
            <w:tcW w:w="1656" w:type="pct"/>
            <w:tcBorders>
              <w:left w:val="nil"/>
            </w:tcBorders>
            <w:noWrap/>
            <w:hideMark/>
          </w:tcPr>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rPr>
              <w:t>Sodium</w:t>
            </w:r>
          </w:p>
        </w:tc>
        <w:tc>
          <w:tcPr>
            <w:tcW w:w="558" w:type="pct"/>
            <w:gridSpan w:val="2"/>
            <w:noWrap/>
            <w:hideMark/>
          </w:tcPr>
          <w:p w:rsidR="00FE14FC" w:rsidRPr="00FE14FC" w:rsidRDefault="00FE14FC" w:rsidP="00FE14FC">
            <w:pPr>
              <w:rPr>
                <w:rFonts w:ascii="Times New Roman" w:hAnsi="Times New Roman" w:cs="Times New Roman"/>
                <w:color w:val="000000"/>
                <w:sz w:val="16"/>
              </w:rPr>
            </w:pPr>
            <w:proofErr w:type="spellStart"/>
            <w:r w:rsidRPr="00FE14FC">
              <w:rPr>
                <w:rFonts w:ascii="Times New Roman" w:hAnsi="Times New Roman" w:cs="Times New Roman"/>
                <w:color w:val="000000"/>
                <w:sz w:val="16"/>
              </w:rPr>
              <w:t>cmol</w:t>
            </w:r>
            <w:proofErr w:type="spellEnd"/>
            <w:r w:rsidRPr="00FE14FC">
              <w:rPr>
                <w:rFonts w:ascii="Times New Roman" w:hAnsi="Times New Roman" w:cs="Times New Roman"/>
                <w:color w:val="000000"/>
                <w:sz w:val="16"/>
              </w:rPr>
              <w:t>/kg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0.03</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0.002</w:t>
            </w:r>
          </w:p>
        </w:tc>
      </w:tr>
      <w:tr w:rsidR="00FE14FC" w:rsidRPr="00FE14FC" w:rsidTr="00757DF7">
        <w:trPr>
          <w:trHeight w:val="20"/>
        </w:trPr>
        <w:tc>
          <w:tcPr>
            <w:tcW w:w="1067" w:type="pct"/>
            <w:vMerge/>
            <w:tcBorders>
              <w:top w:val="nil"/>
              <w:left w:val="nil"/>
              <w:bottom w:val="nil"/>
              <w:right w:val="nil"/>
            </w:tcBorders>
            <w:hideMark/>
          </w:tcPr>
          <w:p w:rsidR="00FE14FC" w:rsidRPr="00FE14FC" w:rsidRDefault="00FE14FC" w:rsidP="00FE14FC">
            <w:pPr>
              <w:rPr>
                <w:rFonts w:ascii="Times New Roman" w:hAnsi="Times New Roman" w:cs="Times New Roman"/>
                <w:color w:val="000000"/>
              </w:rPr>
            </w:pPr>
          </w:p>
        </w:tc>
        <w:tc>
          <w:tcPr>
            <w:tcW w:w="1656" w:type="pct"/>
            <w:tcBorders>
              <w:left w:val="nil"/>
            </w:tcBorders>
            <w:noWrap/>
            <w:hideMark/>
          </w:tcPr>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rPr>
              <w:t>Potassium</w:t>
            </w:r>
          </w:p>
        </w:tc>
        <w:tc>
          <w:tcPr>
            <w:tcW w:w="558" w:type="pct"/>
            <w:gridSpan w:val="2"/>
            <w:noWrap/>
            <w:hideMark/>
          </w:tcPr>
          <w:p w:rsidR="00FE14FC" w:rsidRPr="00FE14FC" w:rsidRDefault="00FE14FC" w:rsidP="00FE14FC">
            <w:pPr>
              <w:rPr>
                <w:rFonts w:ascii="Times New Roman" w:hAnsi="Times New Roman" w:cs="Times New Roman"/>
                <w:color w:val="000000"/>
                <w:sz w:val="16"/>
              </w:rPr>
            </w:pPr>
            <w:proofErr w:type="spellStart"/>
            <w:r w:rsidRPr="00FE14FC">
              <w:rPr>
                <w:rFonts w:ascii="Times New Roman" w:hAnsi="Times New Roman" w:cs="Times New Roman"/>
                <w:color w:val="000000"/>
                <w:sz w:val="16"/>
              </w:rPr>
              <w:t>cmol</w:t>
            </w:r>
            <w:proofErr w:type="spellEnd"/>
            <w:r w:rsidRPr="00FE14FC">
              <w:rPr>
                <w:rFonts w:ascii="Times New Roman" w:hAnsi="Times New Roman" w:cs="Times New Roman"/>
                <w:color w:val="000000"/>
                <w:sz w:val="16"/>
              </w:rPr>
              <w:t>/kg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0.96</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0.103</w:t>
            </w:r>
          </w:p>
        </w:tc>
      </w:tr>
      <w:tr w:rsidR="00FE14FC" w:rsidRPr="00FE14FC" w:rsidTr="00757DF7">
        <w:trPr>
          <w:trHeight w:val="20"/>
        </w:trPr>
        <w:tc>
          <w:tcPr>
            <w:tcW w:w="1067" w:type="pct"/>
            <w:vMerge/>
            <w:tcBorders>
              <w:top w:val="nil"/>
              <w:left w:val="nil"/>
              <w:bottom w:val="nil"/>
              <w:right w:val="nil"/>
            </w:tcBorders>
            <w:hideMark/>
          </w:tcPr>
          <w:p w:rsidR="00FE14FC" w:rsidRPr="00FE14FC" w:rsidRDefault="00FE14FC" w:rsidP="00FE14FC">
            <w:pPr>
              <w:rPr>
                <w:rFonts w:ascii="Times New Roman" w:hAnsi="Times New Roman" w:cs="Times New Roman"/>
                <w:color w:val="000000"/>
              </w:rPr>
            </w:pPr>
          </w:p>
        </w:tc>
        <w:tc>
          <w:tcPr>
            <w:tcW w:w="1656" w:type="pct"/>
            <w:tcBorders>
              <w:left w:val="nil"/>
            </w:tcBorders>
            <w:noWrap/>
            <w:hideMark/>
          </w:tcPr>
          <w:p w:rsidR="00FE14FC" w:rsidRPr="00FE14FC" w:rsidRDefault="00FE14FC" w:rsidP="00FE14FC">
            <w:pPr>
              <w:rPr>
                <w:rFonts w:ascii="Times New Roman" w:hAnsi="Times New Roman" w:cs="Times New Roman"/>
                <w:color w:val="000000"/>
              </w:rPr>
            </w:pPr>
            <w:proofErr w:type="spellStart"/>
            <w:r w:rsidRPr="00FE14FC">
              <w:rPr>
                <w:rFonts w:ascii="Times New Roman" w:hAnsi="Times New Roman" w:cs="Times New Roman"/>
                <w:color w:val="000000"/>
              </w:rPr>
              <w:t>Iron</w:t>
            </w:r>
            <w:proofErr w:type="spellEnd"/>
          </w:p>
        </w:tc>
        <w:tc>
          <w:tcPr>
            <w:tcW w:w="558" w:type="pct"/>
            <w:gridSpan w:val="2"/>
            <w:noWrap/>
            <w:hideMark/>
          </w:tcPr>
          <w:p w:rsidR="00FE14FC" w:rsidRPr="00FE14FC" w:rsidRDefault="00FE14FC" w:rsidP="00FE14FC">
            <w:pPr>
              <w:rPr>
                <w:rFonts w:ascii="Times New Roman" w:hAnsi="Times New Roman" w:cs="Times New Roman"/>
                <w:color w:val="000000"/>
                <w:sz w:val="16"/>
              </w:rPr>
            </w:pPr>
            <w:proofErr w:type="spellStart"/>
            <w:r w:rsidRPr="00FE14FC">
              <w:rPr>
                <w:rFonts w:ascii="Times New Roman" w:hAnsi="Times New Roman" w:cs="Times New Roman"/>
                <w:color w:val="000000"/>
                <w:sz w:val="16"/>
              </w:rPr>
              <w:t>cmol</w:t>
            </w:r>
            <w:proofErr w:type="spellEnd"/>
            <w:r w:rsidRPr="00FE14FC">
              <w:rPr>
                <w:rFonts w:ascii="Times New Roman" w:hAnsi="Times New Roman" w:cs="Times New Roman"/>
                <w:color w:val="000000"/>
                <w:sz w:val="16"/>
              </w:rPr>
              <w:t>/kg</w:t>
            </w:r>
          </w:p>
        </w:tc>
        <w:tc>
          <w:tcPr>
            <w:tcW w:w="843" w:type="pct"/>
            <w:noWrap/>
            <w:hideMark/>
          </w:tcPr>
          <w:p w:rsidR="00FE14FC" w:rsidRPr="00FE14FC" w:rsidRDefault="00FE14FC" w:rsidP="00FE14FC">
            <w:pPr>
              <w:jc w:val="center"/>
              <w:rPr>
                <w:rFonts w:ascii="Times New Roman" w:hAnsi="Times New Roman" w:cs="Times New Roman"/>
                <w:b/>
                <w:bCs/>
                <w:color w:val="000000"/>
              </w:rPr>
            </w:pPr>
            <w:proofErr w:type="spellStart"/>
            <w:r w:rsidRPr="00FE14FC">
              <w:rPr>
                <w:rFonts w:ascii="Times New Roman" w:hAnsi="Times New Roman" w:cs="Times New Roman"/>
                <w:b/>
                <w:bCs/>
                <w:color w:val="000000"/>
              </w:rPr>
              <w:t>nd</w:t>
            </w:r>
            <w:proofErr w:type="spellEnd"/>
          </w:p>
        </w:tc>
        <w:tc>
          <w:tcPr>
            <w:tcW w:w="877" w:type="pct"/>
            <w:noWrap/>
            <w:hideMark/>
          </w:tcPr>
          <w:p w:rsidR="00FE14FC" w:rsidRPr="00FE14FC" w:rsidRDefault="00FE14FC" w:rsidP="00FE14FC">
            <w:pPr>
              <w:rPr>
                <w:rFonts w:ascii="Times New Roman" w:hAnsi="Times New Roman" w:cs="Times New Roman"/>
                <w:bCs/>
                <w:color w:val="000000"/>
              </w:rPr>
            </w:pPr>
            <w:proofErr w:type="spellStart"/>
            <w:r w:rsidRPr="00FE14FC">
              <w:rPr>
                <w:rFonts w:ascii="Times New Roman" w:hAnsi="Times New Roman" w:cs="Times New Roman"/>
                <w:bCs/>
                <w:color w:val="000000"/>
              </w:rPr>
              <w:t>nd</w:t>
            </w:r>
            <w:proofErr w:type="spellEnd"/>
          </w:p>
        </w:tc>
      </w:tr>
      <w:tr w:rsidR="00FE14FC" w:rsidRPr="00FE14FC" w:rsidTr="00757DF7">
        <w:trPr>
          <w:trHeight w:val="20"/>
        </w:trPr>
        <w:tc>
          <w:tcPr>
            <w:tcW w:w="1067" w:type="pct"/>
            <w:vMerge/>
            <w:tcBorders>
              <w:top w:val="nil"/>
              <w:left w:val="nil"/>
              <w:bottom w:val="nil"/>
              <w:right w:val="nil"/>
            </w:tcBorders>
            <w:hideMark/>
          </w:tcPr>
          <w:p w:rsidR="00FE14FC" w:rsidRPr="00FE14FC" w:rsidRDefault="00FE14FC" w:rsidP="00FE14FC">
            <w:pPr>
              <w:rPr>
                <w:rFonts w:ascii="Times New Roman" w:hAnsi="Times New Roman" w:cs="Times New Roman"/>
                <w:color w:val="000000"/>
              </w:rPr>
            </w:pPr>
          </w:p>
        </w:tc>
        <w:tc>
          <w:tcPr>
            <w:tcW w:w="1656" w:type="pct"/>
            <w:tcBorders>
              <w:left w:val="nil"/>
            </w:tcBorders>
            <w:noWrap/>
            <w:hideMark/>
          </w:tcPr>
          <w:p w:rsidR="00FE14FC" w:rsidRPr="00FE14FC" w:rsidRDefault="00FE14FC" w:rsidP="00FE14FC">
            <w:pPr>
              <w:rPr>
                <w:rFonts w:ascii="Times New Roman" w:hAnsi="Times New Roman" w:cs="Times New Roman"/>
                <w:color w:val="000000"/>
              </w:rPr>
            </w:pPr>
            <w:proofErr w:type="spellStart"/>
            <w:r w:rsidRPr="00FE14FC">
              <w:rPr>
                <w:rFonts w:ascii="Times New Roman" w:hAnsi="Times New Roman" w:cs="Times New Roman"/>
                <w:color w:val="000000"/>
              </w:rPr>
              <w:t>Manganese</w:t>
            </w:r>
            <w:proofErr w:type="spellEnd"/>
          </w:p>
        </w:tc>
        <w:tc>
          <w:tcPr>
            <w:tcW w:w="558" w:type="pct"/>
            <w:gridSpan w:val="2"/>
            <w:noWrap/>
            <w:hideMark/>
          </w:tcPr>
          <w:p w:rsidR="00FE14FC" w:rsidRPr="00FE14FC" w:rsidRDefault="00FE14FC" w:rsidP="00FE14FC">
            <w:pPr>
              <w:rPr>
                <w:rFonts w:ascii="Times New Roman" w:hAnsi="Times New Roman" w:cs="Times New Roman"/>
                <w:color w:val="000000"/>
                <w:sz w:val="16"/>
              </w:rPr>
            </w:pPr>
            <w:proofErr w:type="spellStart"/>
            <w:r w:rsidRPr="00FE14FC">
              <w:rPr>
                <w:rFonts w:ascii="Times New Roman" w:hAnsi="Times New Roman" w:cs="Times New Roman"/>
                <w:color w:val="000000"/>
                <w:sz w:val="16"/>
              </w:rPr>
              <w:t>cmol</w:t>
            </w:r>
            <w:proofErr w:type="spellEnd"/>
            <w:r w:rsidRPr="00FE14FC">
              <w:rPr>
                <w:rFonts w:ascii="Times New Roman" w:hAnsi="Times New Roman" w:cs="Times New Roman"/>
                <w:color w:val="000000"/>
                <w:sz w:val="16"/>
              </w:rPr>
              <w:t>/kg</w:t>
            </w:r>
          </w:p>
        </w:tc>
        <w:tc>
          <w:tcPr>
            <w:tcW w:w="843" w:type="pct"/>
            <w:noWrap/>
            <w:hideMark/>
          </w:tcPr>
          <w:p w:rsidR="00FE14FC" w:rsidRPr="00FE14FC" w:rsidRDefault="00FE14FC" w:rsidP="00FE14FC">
            <w:pPr>
              <w:jc w:val="center"/>
              <w:rPr>
                <w:rFonts w:ascii="Times New Roman" w:hAnsi="Times New Roman" w:cs="Times New Roman"/>
                <w:b/>
                <w:bCs/>
                <w:color w:val="000000"/>
              </w:rPr>
            </w:pPr>
            <w:proofErr w:type="spellStart"/>
            <w:r w:rsidRPr="00FE14FC">
              <w:rPr>
                <w:rFonts w:ascii="Times New Roman" w:hAnsi="Times New Roman" w:cs="Times New Roman"/>
                <w:b/>
                <w:bCs/>
                <w:color w:val="000000"/>
              </w:rPr>
              <w:t>nd</w:t>
            </w:r>
            <w:proofErr w:type="spellEnd"/>
          </w:p>
        </w:tc>
        <w:tc>
          <w:tcPr>
            <w:tcW w:w="877" w:type="pct"/>
            <w:noWrap/>
            <w:hideMark/>
          </w:tcPr>
          <w:p w:rsidR="00FE14FC" w:rsidRPr="00FE14FC" w:rsidRDefault="00FE14FC" w:rsidP="00FE14FC">
            <w:pPr>
              <w:rPr>
                <w:rFonts w:ascii="Times New Roman" w:hAnsi="Times New Roman" w:cs="Times New Roman"/>
                <w:bCs/>
                <w:color w:val="000000"/>
              </w:rPr>
            </w:pPr>
            <w:proofErr w:type="spellStart"/>
            <w:r w:rsidRPr="00FE14FC">
              <w:rPr>
                <w:rFonts w:ascii="Times New Roman" w:hAnsi="Times New Roman" w:cs="Times New Roman"/>
                <w:bCs/>
                <w:color w:val="000000"/>
              </w:rPr>
              <w:t>nd</w:t>
            </w:r>
            <w:proofErr w:type="spellEnd"/>
          </w:p>
        </w:tc>
      </w:tr>
      <w:tr w:rsidR="00FE14FC" w:rsidRPr="00FE14FC" w:rsidTr="00757DF7">
        <w:trPr>
          <w:trHeight w:val="20"/>
        </w:trPr>
        <w:tc>
          <w:tcPr>
            <w:tcW w:w="1067" w:type="pct"/>
            <w:vMerge/>
            <w:tcBorders>
              <w:top w:val="nil"/>
              <w:left w:val="nil"/>
              <w:bottom w:val="nil"/>
              <w:right w:val="nil"/>
            </w:tcBorders>
            <w:hideMark/>
          </w:tcPr>
          <w:p w:rsidR="00FE14FC" w:rsidRPr="00FE14FC" w:rsidRDefault="00FE14FC" w:rsidP="00FE14FC">
            <w:pPr>
              <w:rPr>
                <w:rFonts w:ascii="Times New Roman" w:hAnsi="Times New Roman" w:cs="Times New Roman"/>
                <w:color w:val="000000"/>
              </w:rPr>
            </w:pPr>
          </w:p>
        </w:tc>
        <w:tc>
          <w:tcPr>
            <w:tcW w:w="1656" w:type="pct"/>
            <w:tcBorders>
              <w:left w:val="nil"/>
            </w:tcBorders>
            <w:noWrap/>
            <w:hideMark/>
          </w:tcPr>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rPr>
              <w:t>Aluminium</w:t>
            </w:r>
          </w:p>
        </w:tc>
        <w:tc>
          <w:tcPr>
            <w:tcW w:w="558" w:type="pct"/>
            <w:gridSpan w:val="2"/>
            <w:noWrap/>
            <w:hideMark/>
          </w:tcPr>
          <w:p w:rsidR="00FE14FC" w:rsidRPr="00FE14FC" w:rsidRDefault="00FE14FC" w:rsidP="00FE14FC">
            <w:pPr>
              <w:rPr>
                <w:rFonts w:ascii="Times New Roman" w:hAnsi="Times New Roman" w:cs="Times New Roman"/>
                <w:color w:val="000000"/>
                <w:sz w:val="16"/>
              </w:rPr>
            </w:pPr>
            <w:proofErr w:type="spellStart"/>
            <w:r w:rsidRPr="00FE14FC">
              <w:rPr>
                <w:rFonts w:ascii="Times New Roman" w:hAnsi="Times New Roman" w:cs="Times New Roman"/>
                <w:color w:val="000000"/>
                <w:sz w:val="16"/>
              </w:rPr>
              <w:t>cmol</w:t>
            </w:r>
            <w:proofErr w:type="spellEnd"/>
            <w:r w:rsidRPr="00FE14FC">
              <w:rPr>
                <w:rFonts w:ascii="Times New Roman" w:hAnsi="Times New Roman" w:cs="Times New Roman"/>
                <w:color w:val="000000"/>
                <w:sz w:val="16"/>
              </w:rPr>
              <w:t>/kg</w:t>
            </w:r>
          </w:p>
        </w:tc>
        <w:tc>
          <w:tcPr>
            <w:tcW w:w="843" w:type="pct"/>
            <w:noWrap/>
            <w:hideMark/>
          </w:tcPr>
          <w:p w:rsidR="00FE14FC" w:rsidRPr="00FE14FC" w:rsidRDefault="00FE14FC" w:rsidP="00FE14FC">
            <w:pPr>
              <w:jc w:val="center"/>
              <w:rPr>
                <w:rFonts w:ascii="Times New Roman" w:hAnsi="Times New Roman" w:cs="Times New Roman"/>
                <w:b/>
                <w:bCs/>
                <w:color w:val="000000"/>
              </w:rPr>
            </w:pPr>
            <w:proofErr w:type="spellStart"/>
            <w:r w:rsidRPr="00FE14FC">
              <w:rPr>
                <w:rFonts w:ascii="Times New Roman" w:hAnsi="Times New Roman" w:cs="Times New Roman"/>
                <w:b/>
                <w:bCs/>
                <w:color w:val="000000"/>
              </w:rPr>
              <w:t>nd</w:t>
            </w:r>
            <w:proofErr w:type="spellEnd"/>
          </w:p>
        </w:tc>
        <w:tc>
          <w:tcPr>
            <w:tcW w:w="877" w:type="pct"/>
            <w:noWrap/>
            <w:hideMark/>
          </w:tcPr>
          <w:p w:rsidR="00FE14FC" w:rsidRPr="00FE14FC" w:rsidRDefault="00FE14FC" w:rsidP="00FE14FC">
            <w:pPr>
              <w:rPr>
                <w:rFonts w:ascii="Times New Roman" w:hAnsi="Times New Roman" w:cs="Times New Roman"/>
                <w:bCs/>
                <w:color w:val="000000"/>
              </w:rPr>
            </w:pPr>
            <w:proofErr w:type="spellStart"/>
            <w:r w:rsidRPr="00FE14FC">
              <w:rPr>
                <w:rFonts w:ascii="Times New Roman" w:hAnsi="Times New Roman" w:cs="Times New Roman"/>
                <w:bCs/>
                <w:color w:val="000000"/>
              </w:rPr>
              <w:t>nd</w:t>
            </w:r>
            <w:proofErr w:type="spellEnd"/>
          </w:p>
        </w:tc>
      </w:tr>
      <w:tr w:rsidR="00FE14FC" w:rsidRPr="00FE14FC" w:rsidTr="00757DF7">
        <w:trPr>
          <w:trHeight w:val="20"/>
        </w:trPr>
        <w:tc>
          <w:tcPr>
            <w:tcW w:w="1067" w:type="pct"/>
            <w:vMerge w:val="restart"/>
            <w:tcBorders>
              <w:top w:val="nil"/>
            </w:tcBorders>
            <w:noWrap/>
            <w:vAlign w:val="top"/>
            <w:hideMark/>
          </w:tcPr>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rPr>
              <w:t xml:space="preserve">EDTA </w:t>
            </w:r>
            <w:proofErr w:type="spellStart"/>
            <w:r w:rsidRPr="00FE14FC">
              <w:rPr>
                <w:rFonts w:ascii="Times New Roman" w:hAnsi="Times New Roman" w:cs="Times New Roman"/>
                <w:color w:val="000000"/>
              </w:rPr>
              <w:t>Extractable</w:t>
            </w:r>
            <w:proofErr w:type="spellEnd"/>
            <w:r w:rsidRPr="00FE14FC">
              <w:rPr>
                <w:rFonts w:ascii="Times New Roman" w:hAnsi="Times New Roman" w:cs="Times New Roman"/>
                <w:color w:val="000000"/>
              </w:rPr>
              <w:t xml:space="preserve"> </w:t>
            </w:r>
          </w:p>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rPr>
              <w:t>(ICP-AES)</w:t>
            </w:r>
          </w:p>
        </w:tc>
        <w:tc>
          <w:tcPr>
            <w:tcW w:w="1656" w:type="pct"/>
            <w:noWrap/>
            <w:hideMark/>
          </w:tcPr>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rPr>
              <w:t>Copper</w:t>
            </w:r>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mg/kg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2.09</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0.086</w:t>
            </w:r>
          </w:p>
        </w:tc>
      </w:tr>
      <w:tr w:rsidR="00FE14FC" w:rsidRPr="00FE14FC" w:rsidTr="00757DF7">
        <w:trPr>
          <w:trHeight w:val="20"/>
        </w:trPr>
        <w:tc>
          <w:tcPr>
            <w:tcW w:w="1067" w:type="pct"/>
            <w:vMerge/>
            <w:vAlign w:val="top"/>
            <w:hideMark/>
          </w:tcPr>
          <w:p w:rsidR="00FE14FC" w:rsidRPr="00FE14FC" w:rsidRDefault="00FE14FC" w:rsidP="00FE14FC">
            <w:pPr>
              <w:rPr>
                <w:rFonts w:ascii="Times New Roman" w:hAnsi="Times New Roman" w:cs="Times New Roman"/>
                <w:color w:val="000000"/>
              </w:rPr>
            </w:pPr>
          </w:p>
        </w:tc>
        <w:tc>
          <w:tcPr>
            <w:tcW w:w="1656" w:type="pct"/>
            <w:noWrap/>
            <w:hideMark/>
          </w:tcPr>
          <w:p w:rsidR="00FE14FC" w:rsidRPr="00FE14FC" w:rsidRDefault="00FE14FC" w:rsidP="00FE14FC">
            <w:pPr>
              <w:rPr>
                <w:rFonts w:ascii="Times New Roman" w:hAnsi="Times New Roman" w:cs="Times New Roman"/>
                <w:color w:val="000000"/>
              </w:rPr>
            </w:pPr>
            <w:proofErr w:type="spellStart"/>
            <w:r w:rsidRPr="00FE14FC">
              <w:rPr>
                <w:rFonts w:ascii="Times New Roman" w:hAnsi="Times New Roman" w:cs="Times New Roman"/>
                <w:color w:val="000000"/>
              </w:rPr>
              <w:t>Iron</w:t>
            </w:r>
            <w:proofErr w:type="spellEnd"/>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mg/kg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4.97</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0.215</w:t>
            </w:r>
          </w:p>
        </w:tc>
      </w:tr>
      <w:tr w:rsidR="00FE14FC" w:rsidRPr="00FE14FC" w:rsidTr="00757DF7">
        <w:trPr>
          <w:trHeight w:val="20"/>
        </w:trPr>
        <w:tc>
          <w:tcPr>
            <w:tcW w:w="1067" w:type="pct"/>
            <w:vMerge/>
            <w:vAlign w:val="top"/>
            <w:hideMark/>
          </w:tcPr>
          <w:p w:rsidR="00FE14FC" w:rsidRPr="00FE14FC" w:rsidRDefault="00FE14FC" w:rsidP="00FE14FC">
            <w:pPr>
              <w:rPr>
                <w:rFonts w:ascii="Times New Roman" w:hAnsi="Times New Roman" w:cs="Times New Roman"/>
                <w:color w:val="000000"/>
              </w:rPr>
            </w:pPr>
          </w:p>
        </w:tc>
        <w:tc>
          <w:tcPr>
            <w:tcW w:w="1656" w:type="pct"/>
            <w:noWrap/>
            <w:hideMark/>
          </w:tcPr>
          <w:p w:rsidR="00FE14FC" w:rsidRPr="00FE14FC" w:rsidRDefault="00FE14FC" w:rsidP="00FE14FC">
            <w:pPr>
              <w:rPr>
                <w:rFonts w:ascii="Times New Roman" w:hAnsi="Times New Roman" w:cs="Times New Roman"/>
                <w:color w:val="000000"/>
              </w:rPr>
            </w:pPr>
            <w:proofErr w:type="spellStart"/>
            <w:r w:rsidRPr="00FE14FC">
              <w:rPr>
                <w:rFonts w:ascii="Times New Roman" w:hAnsi="Times New Roman" w:cs="Times New Roman"/>
                <w:color w:val="000000"/>
              </w:rPr>
              <w:t>Manganese</w:t>
            </w:r>
            <w:proofErr w:type="spellEnd"/>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mg/kg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9.82</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2.009</w:t>
            </w:r>
          </w:p>
        </w:tc>
      </w:tr>
      <w:tr w:rsidR="00FE14FC" w:rsidRPr="00FE14FC" w:rsidTr="00757DF7">
        <w:trPr>
          <w:trHeight w:val="20"/>
        </w:trPr>
        <w:tc>
          <w:tcPr>
            <w:tcW w:w="1067" w:type="pct"/>
            <w:vMerge/>
            <w:vAlign w:val="top"/>
            <w:hideMark/>
          </w:tcPr>
          <w:p w:rsidR="00FE14FC" w:rsidRPr="00FE14FC" w:rsidRDefault="00FE14FC" w:rsidP="00FE14FC">
            <w:pPr>
              <w:rPr>
                <w:rFonts w:ascii="Times New Roman" w:hAnsi="Times New Roman" w:cs="Times New Roman"/>
                <w:color w:val="000000"/>
              </w:rPr>
            </w:pPr>
          </w:p>
        </w:tc>
        <w:tc>
          <w:tcPr>
            <w:tcW w:w="1656" w:type="pct"/>
            <w:noWrap/>
            <w:hideMark/>
          </w:tcPr>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rPr>
              <w:t>Zinc</w:t>
            </w:r>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mg/kg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6.36</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0.679</w:t>
            </w:r>
          </w:p>
        </w:tc>
      </w:tr>
      <w:tr w:rsidR="00FE14FC" w:rsidRPr="00FE14FC" w:rsidTr="00757DF7">
        <w:trPr>
          <w:trHeight w:val="20"/>
        </w:trPr>
        <w:tc>
          <w:tcPr>
            <w:tcW w:w="1067" w:type="pct"/>
            <w:vMerge w:val="restart"/>
            <w:noWrap/>
            <w:vAlign w:val="top"/>
            <w:hideMark/>
          </w:tcPr>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rPr>
              <w:t xml:space="preserve">DTPA </w:t>
            </w:r>
            <w:proofErr w:type="spellStart"/>
            <w:r w:rsidRPr="00FE14FC">
              <w:rPr>
                <w:rFonts w:ascii="Times New Roman" w:hAnsi="Times New Roman" w:cs="Times New Roman"/>
                <w:color w:val="000000"/>
              </w:rPr>
              <w:t>Extractable</w:t>
            </w:r>
            <w:proofErr w:type="spellEnd"/>
          </w:p>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rPr>
              <w:t xml:space="preserve">(ICP-AES) </w:t>
            </w:r>
          </w:p>
        </w:tc>
        <w:tc>
          <w:tcPr>
            <w:tcW w:w="1656" w:type="pct"/>
            <w:noWrap/>
            <w:hideMark/>
          </w:tcPr>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rPr>
              <w:t>Copper</w:t>
            </w:r>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mg/kg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1.30</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0.074</w:t>
            </w:r>
          </w:p>
        </w:tc>
      </w:tr>
      <w:tr w:rsidR="00FE14FC" w:rsidRPr="00FE14FC" w:rsidTr="00757DF7">
        <w:trPr>
          <w:trHeight w:val="20"/>
        </w:trPr>
        <w:tc>
          <w:tcPr>
            <w:tcW w:w="1067" w:type="pct"/>
            <w:vMerge/>
            <w:vAlign w:val="top"/>
            <w:hideMark/>
          </w:tcPr>
          <w:p w:rsidR="00FE14FC" w:rsidRPr="00FE14FC" w:rsidRDefault="00FE14FC" w:rsidP="00FE14FC">
            <w:pPr>
              <w:rPr>
                <w:rFonts w:ascii="Times New Roman" w:hAnsi="Times New Roman" w:cs="Times New Roman"/>
                <w:color w:val="000000"/>
              </w:rPr>
            </w:pPr>
          </w:p>
        </w:tc>
        <w:tc>
          <w:tcPr>
            <w:tcW w:w="1656" w:type="pct"/>
            <w:noWrap/>
            <w:hideMark/>
          </w:tcPr>
          <w:p w:rsidR="00FE14FC" w:rsidRPr="00FE14FC" w:rsidRDefault="00FE14FC" w:rsidP="00FE14FC">
            <w:pPr>
              <w:rPr>
                <w:rFonts w:ascii="Times New Roman" w:hAnsi="Times New Roman" w:cs="Times New Roman"/>
                <w:color w:val="000000"/>
              </w:rPr>
            </w:pPr>
            <w:proofErr w:type="spellStart"/>
            <w:r w:rsidRPr="00FE14FC">
              <w:rPr>
                <w:rFonts w:ascii="Times New Roman" w:hAnsi="Times New Roman" w:cs="Times New Roman"/>
                <w:color w:val="000000"/>
              </w:rPr>
              <w:t>Iron</w:t>
            </w:r>
            <w:proofErr w:type="spellEnd"/>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mg/kg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10.32</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0.362</w:t>
            </w:r>
          </w:p>
        </w:tc>
      </w:tr>
      <w:tr w:rsidR="00FE14FC" w:rsidRPr="00FE14FC" w:rsidTr="00757DF7">
        <w:trPr>
          <w:trHeight w:val="20"/>
        </w:trPr>
        <w:tc>
          <w:tcPr>
            <w:tcW w:w="1067" w:type="pct"/>
            <w:vMerge/>
            <w:vAlign w:val="top"/>
            <w:hideMark/>
          </w:tcPr>
          <w:p w:rsidR="00FE14FC" w:rsidRPr="00FE14FC" w:rsidRDefault="00FE14FC" w:rsidP="00FE14FC">
            <w:pPr>
              <w:rPr>
                <w:rFonts w:ascii="Times New Roman" w:hAnsi="Times New Roman" w:cs="Times New Roman"/>
                <w:color w:val="000000"/>
              </w:rPr>
            </w:pPr>
          </w:p>
        </w:tc>
        <w:tc>
          <w:tcPr>
            <w:tcW w:w="1656" w:type="pct"/>
            <w:noWrap/>
            <w:hideMark/>
          </w:tcPr>
          <w:p w:rsidR="00FE14FC" w:rsidRPr="00FE14FC" w:rsidRDefault="00FE14FC" w:rsidP="00FE14FC">
            <w:pPr>
              <w:rPr>
                <w:rFonts w:ascii="Times New Roman" w:hAnsi="Times New Roman" w:cs="Times New Roman"/>
                <w:color w:val="000000"/>
              </w:rPr>
            </w:pPr>
            <w:proofErr w:type="spellStart"/>
            <w:r w:rsidRPr="00FE14FC">
              <w:rPr>
                <w:rFonts w:ascii="Times New Roman" w:hAnsi="Times New Roman" w:cs="Times New Roman"/>
                <w:color w:val="000000"/>
              </w:rPr>
              <w:t>Manganese</w:t>
            </w:r>
            <w:proofErr w:type="spellEnd"/>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mg/kg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7.67</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1.236</w:t>
            </w:r>
          </w:p>
        </w:tc>
      </w:tr>
      <w:tr w:rsidR="00FE14FC" w:rsidRPr="00FE14FC" w:rsidTr="00757DF7">
        <w:trPr>
          <w:trHeight w:val="20"/>
        </w:trPr>
        <w:tc>
          <w:tcPr>
            <w:tcW w:w="1067" w:type="pct"/>
            <w:vMerge/>
            <w:vAlign w:val="top"/>
            <w:hideMark/>
          </w:tcPr>
          <w:p w:rsidR="00FE14FC" w:rsidRPr="00FE14FC" w:rsidRDefault="00FE14FC" w:rsidP="00FE14FC">
            <w:pPr>
              <w:rPr>
                <w:rFonts w:ascii="Times New Roman" w:hAnsi="Times New Roman" w:cs="Times New Roman"/>
                <w:color w:val="000000"/>
              </w:rPr>
            </w:pPr>
          </w:p>
        </w:tc>
        <w:tc>
          <w:tcPr>
            <w:tcW w:w="1656" w:type="pct"/>
            <w:noWrap/>
            <w:hideMark/>
          </w:tcPr>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rPr>
              <w:t>Zinc</w:t>
            </w:r>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mg/kg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3.98</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0.350</w:t>
            </w:r>
          </w:p>
        </w:tc>
      </w:tr>
      <w:tr w:rsidR="00FE14FC" w:rsidRPr="00FE14FC" w:rsidTr="00757DF7">
        <w:trPr>
          <w:trHeight w:val="20"/>
        </w:trPr>
        <w:tc>
          <w:tcPr>
            <w:tcW w:w="1067" w:type="pct"/>
            <w:vMerge w:val="restart"/>
            <w:noWrap/>
            <w:vAlign w:val="top"/>
            <w:hideMark/>
          </w:tcPr>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rPr>
              <w:t xml:space="preserve">Tamm </w:t>
            </w:r>
            <w:proofErr w:type="spellStart"/>
            <w:r w:rsidRPr="00FE14FC">
              <w:rPr>
                <w:rFonts w:ascii="Times New Roman" w:hAnsi="Times New Roman" w:cs="Times New Roman"/>
                <w:color w:val="000000"/>
              </w:rPr>
              <w:t>method</w:t>
            </w:r>
            <w:proofErr w:type="spellEnd"/>
          </w:p>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rPr>
              <w:t>(ICP-AES)</w:t>
            </w:r>
          </w:p>
        </w:tc>
        <w:tc>
          <w:tcPr>
            <w:tcW w:w="1656" w:type="pct"/>
            <w:noWrap/>
            <w:hideMark/>
          </w:tcPr>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rPr>
              <w:t>Silicium</w:t>
            </w:r>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g/100g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0.03</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0.003</w:t>
            </w:r>
          </w:p>
        </w:tc>
      </w:tr>
      <w:tr w:rsidR="00FE14FC" w:rsidRPr="00FE14FC" w:rsidTr="00757DF7">
        <w:trPr>
          <w:trHeight w:val="314"/>
        </w:trPr>
        <w:tc>
          <w:tcPr>
            <w:tcW w:w="1067" w:type="pct"/>
            <w:vMerge/>
            <w:vAlign w:val="top"/>
            <w:hideMark/>
          </w:tcPr>
          <w:p w:rsidR="00FE14FC" w:rsidRPr="00FE14FC" w:rsidRDefault="00FE14FC" w:rsidP="00FE14FC">
            <w:pPr>
              <w:rPr>
                <w:rFonts w:ascii="Times New Roman" w:hAnsi="Times New Roman" w:cs="Times New Roman"/>
                <w:color w:val="000000"/>
              </w:rPr>
            </w:pPr>
          </w:p>
        </w:tc>
        <w:tc>
          <w:tcPr>
            <w:tcW w:w="1656" w:type="pct"/>
            <w:noWrap/>
            <w:hideMark/>
          </w:tcPr>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rPr>
              <w:t>Aluminium</w:t>
            </w:r>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g/100g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0.16</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0.013</w:t>
            </w:r>
          </w:p>
        </w:tc>
      </w:tr>
      <w:tr w:rsidR="00FE14FC" w:rsidRPr="00FE14FC" w:rsidTr="00757DF7">
        <w:trPr>
          <w:trHeight w:val="20"/>
        </w:trPr>
        <w:tc>
          <w:tcPr>
            <w:tcW w:w="1067" w:type="pct"/>
            <w:vMerge/>
            <w:vAlign w:val="top"/>
            <w:hideMark/>
          </w:tcPr>
          <w:p w:rsidR="00FE14FC" w:rsidRPr="00FE14FC" w:rsidRDefault="00FE14FC" w:rsidP="00FE14FC">
            <w:pPr>
              <w:rPr>
                <w:rFonts w:ascii="Times New Roman" w:hAnsi="Times New Roman" w:cs="Times New Roman"/>
                <w:color w:val="000000"/>
              </w:rPr>
            </w:pPr>
          </w:p>
        </w:tc>
        <w:tc>
          <w:tcPr>
            <w:tcW w:w="1656" w:type="pct"/>
            <w:noWrap/>
            <w:hideMark/>
          </w:tcPr>
          <w:p w:rsidR="00FE14FC" w:rsidRPr="00FE14FC" w:rsidRDefault="00FE14FC" w:rsidP="00FE14FC">
            <w:pPr>
              <w:rPr>
                <w:rFonts w:ascii="Times New Roman" w:hAnsi="Times New Roman" w:cs="Times New Roman"/>
                <w:color w:val="000000"/>
              </w:rPr>
            </w:pPr>
            <w:proofErr w:type="spellStart"/>
            <w:r w:rsidRPr="00FE14FC">
              <w:rPr>
                <w:rFonts w:ascii="Times New Roman" w:hAnsi="Times New Roman" w:cs="Times New Roman"/>
                <w:color w:val="000000"/>
              </w:rPr>
              <w:t>Iron</w:t>
            </w:r>
            <w:proofErr w:type="spellEnd"/>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g/100g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0.08</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0.006</w:t>
            </w:r>
          </w:p>
        </w:tc>
      </w:tr>
      <w:tr w:rsidR="00FE14FC" w:rsidRPr="00FE14FC" w:rsidTr="00757DF7">
        <w:trPr>
          <w:trHeight w:val="20"/>
        </w:trPr>
        <w:tc>
          <w:tcPr>
            <w:tcW w:w="1067" w:type="pct"/>
            <w:vMerge w:val="restart"/>
            <w:noWrap/>
            <w:vAlign w:val="top"/>
            <w:hideMark/>
          </w:tcPr>
          <w:p w:rsidR="00FE14FC" w:rsidRPr="00FE14FC" w:rsidRDefault="00FE14FC" w:rsidP="00FE14FC">
            <w:pPr>
              <w:rPr>
                <w:rFonts w:ascii="Times New Roman" w:hAnsi="Times New Roman" w:cs="Times New Roman"/>
                <w:color w:val="000000"/>
                <w:lang w:val="en-US"/>
              </w:rPr>
            </w:pPr>
            <w:proofErr w:type="spellStart"/>
            <w:r w:rsidRPr="00FE14FC">
              <w:rPr>
                <w:rFonts w:ascii="Times New Roman" w:hAnsi="Times New Roman" w:cs="Times New Roman"/>
                <w:color w:val="000000"/>
                <w:lang w:val="en-US"/>
              </w:rPr>
              <w:t>Merha</w:t>
            </w:r>
            <w:proofErr w:type="spellEnd"/>
            <w:r w:rsidRPr="00FE14FC">
              <w:rPr>
                <w:rFonts w:ascii="Times New Roman" w:hAnsi="Times New Roman" w:cs="Times New Roman"/>
                <w:color w:val="000000"/>
                <w:lang w:val="en-US"/>
              </w:rPr>
              <w:t>-Jackson method (ICP-AES)</w:t>
            </w:r>
          </w:p>
        </w:tc>
        <w:tc>
          <w:tcPr>
            <w:tcW w:w="1656" w:type="pct"/>
            <w:noWrap/>
            <w:hideMark/>
          </w:tcPr>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rPr>
              <w:t>Silicium</w:t>
            </w:r>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g/100g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0.06</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0.004</w:t>
            </w:r>
          </w:p>
        </w:tc>
      </w:tr>
      <w:tr w:rsidR="00FE14FC" w:rsidRPr="00FE14FC" w:rsidTr="00757DF7">
        <w:trPr>
          <w:trHeight w:val="20"/>
        </w:trPr>
        <w:tc>
          <w:tcPr>
            <w:tcW w:w="1067" w:type="pct"/>
            <w:vMerge/>
            <w:vAlign w:val="top"/>
            <w:hideMark/>
          </w:tcPr>
          <w:p w:rsidR="00FE14FC" w:rsidRPr="00FE14FC" w:rsidRDefault="00FE14FC" w:rsidP="00FE14FC">
            <w:pPr>
              <w:rPr>
                <w:rFonts w:ascii="Times New Roman" w:hAnsi="Times New Roman" w:cs="Times New Roman"/>
                <w:color w:val="000000"/>
              </w:rPr>
            </w:pPr>
          </w:p>
        </w:tc>
        <w:tc>
          <w:tcPr>
            <w:tcW w:w="1656" w:type="pct"/>
            <w:noWrap/>
            <w:hideMark/>
          </w:tcPr>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rPr>
              <w:t>Aluminium</w:t>
            </w:r>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g/100g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0.11</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0.005</w:t>
            </w:r>
          </w:p>
        </w:tc>
      </w:tr>
      <w:tr w:rsidR="00FE14FC" w:rsidRPr="00FE14FC" w:rsidTr="00757DF7">
        <w:trPr>
          <w:trHeight w:val="20"/>
        </w:trPr>
        <w:tc>
          <w:tcPr>
            <w:tcW w:w="1067" w:type="pct"/>
            <w:vMerge/>
            <w:vAlign w:val="top"/>
            <w:hideMark/>
          </w:tcPr>
          <w:p w:rsidR="00FE14FC" w:rsidRPr="00FE14FC" w:rsidRDefault="00FE14FC" w:rsidP="00FE14FC">
            <w:pPr>
              <w:rPr>
                <w:rFonts w:ascii="Times New Roman" w:hAnsi="Times New Roman" w:cs="Times New Roman"/>
                <w:color w:val="000000"/>
              </w:rPr>
            </w:pPr>
          </w:p>
        </w:tc>
        <w:tc>
          <w:tcPr>
            <w:tcW w:w="1656" w:type="pct"/>
            <w:noWrap/>
            <w:hideMark/>
          </w:tcPr>
          <w:p w:rsidR="00FE14FC" w:rsidRPr="00FE14FC" w:rsidRDefault="00FE14FC" w:rsidP="00FE14FC">
            <w:pPr>
              <w:rPr>
                <w:rFonts w:ascii="Times New Roman" w:hAnsi="Times New Roman" w:cs="Times New Roman"/>
                <w:color w:val="000000"/>
              </w:rPr>
            </w:pPr>
            <w:proofErr w:type="spellStart"/>
            <w:r w:rsidRPr="00FE14FC">
              <w:rPr>
                <w:rFonts w:ascii="Times New Roman" w:hAnsi="Times New Roman" w:cs="Times New Roman"/>
                <w:color w:val="000000"/>
              </w:rPr>
              <w:t>Iron</w:t>
            </w:r>
            <w:proofErr w:type="spellEnd"/>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g/100g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0.53</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0.028</w:t>
            </w:r>
          </w:p>
        </w:tc>
      </w:tr>
      <w:tr w:rsidR="00FE14FC" w:rsidRPr="00FE14FC" w:rsidTr="00757DF7">
        <w:trPr>
          <w:trHeight w:val="20"/>
        </w:trPr>
        <w:tc>
          <w:tcPr>
            <w:tcW w:w="1067" w:type="pct"/>
            <w:vMerge w:val="restart"/>
            <w:noWrap/>
            <w:vAlign w:val="top"/>
            <w:hideMark/>
          </w:tcPr>
          <w:p w:rsidR="00FE14FC" w:rsidRPr="00FE14FC" w:rsidRDefault="00FE14FC" w:rsidP="00FE14FC">
            <w:pPr>
              <w:rPr>
                <w:rFonts w:ascii="Times New Roman" w:hAnsi="Times New Roman" w:cs="Times New Roman"/>
                <w:color w:val="000000"/>
                <w:lang w:val="en-US"/>
              </w:rPr>
            </w:pPr>
            <w:r w:rsidRPr="00FE14FC">
              <w:rPr>
                <w:rFonts w:ascii="Times New Roman" w:hAnsi="Times New Roman" w:cs="Times New Roman"/>
                <w:color w:val="000000"/>
                <w:lang w:val="en-US"/>
              </w:rPr>
              <w:t xml:space="preserve">Total elements </w:t>
            </w:r>
          </w:p>
          <w:p w:rsidR="00FE14FC" w:rsidRPr="00FE14FC" w:rsidRDefault="00FE14FC" w:rsidP="00FE14FC">
            <w:pPr>
              <w:rPr>
                <w:rFonts w:ascii="Times New Roman" w:hAnsi="Times New Roman" w:cs="Times New Roman"/>
                <w:color w:val="000000"/>
                <w:lang w:val="en-US"/>
              </w:rPr>
            </w:pPr>
            <w:r w:rsidRPr="00FE14FC">
              <w:rPr>
                <w:rFonts w:ascii="Times New Roman" w:hAnsi="Times New Roman" w:cs="Times New Roman"/>
                <w:color w:val="000000"/>
                <w:lang w:val="en-US"/>
              </w:rPr>
              <w:t>(HF - ICP-AES)</w:t>
            </w:r>
          </w:p>
        </w:tc>
        <w:tc>
          <w:tcPr>
            <w:tcW w:w="1656" w:type="pct"/>
            <w:noWrap/>
            <w:hideMark/>
          </w:tcPr>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rPr>
              <w:t>Aluminium</w:t>
            </w:r>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g/100g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2.10</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0.129</w:t>
            </w:r>
          </w:p>
        </w:tc>
      </w:tr>
      <w:tr w:rsidR="00FE14FC" w:rsidRPr="00FE14FC" w:rsidTr="00757DF7">
        <w:trPr>
          <w:trHeight w:val="20"/>
        </w:trPr>
        <w:tc>
          <w:tcPr>
            <w:tcW w:w="1067" w:type="pct"/>
            <w:vMerge/>
            <w:hideMark/>
          </w:tcPr>
          <w:p w:rsidR="00FE14FC" w:rsidRPr="00FE14FC" w:rsidRDefault="00FE14FC" w:rsidP="00FE14FC">
            <w:pPr>
              <w:rPr>
                <w:rFonts w:ascii="Times New Roman" w:hAnsi="Times New Roman" w:cs="Times New Roman"/>
                <w:color w:val="000000"/>
              </w:rPr>
            </w:pPr>
          </w:p>
        </w:tc>
        <w:tc>
          <w:tcPr>
            <w:tcW w:w="1656" w:type="pct"/>
            <w:noWrap/>
            <w:hideMark/>
          </w:tcPr>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rPr>
              <w:t>Calcium</w:t>
            </w:r>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g/100g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25.33</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1.069</w:t>
            </w:r>
          </w:p>
        </w:tc>
      </w:tr>
      <w:tr w:rsidR="00FE14FC" w:rsidRPr="00FE14FC" w:rsidTr="00757DF7">
        <w:trPr>
          <w:trHeight w:val="20"/>
        </w:trPr>
        <w:tc>
          <w:tcPr>
            <w:tcW w:w="1067" w:type="pct"/>
            <w:vMerge/>
            <w:hideMark/>
          </w:tcPr>
          <w:p w:rsidR="00FE14FC" w:rsidRPr="00FE14FC" w:rsidRDefault="00FE14FC" w:rsidP="00FE14FC">
            <w:pPr>
              <w:rPr>
                <w:rFonts w:ascii="Times New Roman" w:hAnsi="Times New Roman" w:cs="Times New Roman"/>
                <w:color w:val="000000"/>
              </w:rPr>
            </w:pPr>
          </w:p>
        </w:tc>
        <w:tc>
          <w:tcPr>
            <w:tcW w:w="1656" w:type="pct"/>
            <w:noWrap/>
            <w:hideMark/>
          </w:tcPr>
          <w:p w:rsidR="00FE14FC" w:rsidRPr="00FE14FC" w:rsidRDefault="00FE14FC" w:rsidP="00FE14FC">
            <w:pPr>
              <w:rPr>
                <w:rFonts w:ascii="Times New Roman" w:hAnsi="Times New Roman" w:cs="Times New Roman"/>
                <w:color w:val="000000"/>
              </w:rPr>
            </w:pPr>
            <w:proofErr w:type="spellStart"/>
            <w:r w:rsidRPr="00FE14FC">
              <w:rPr>
                <w:rFonts w:ascii="Times New Roman" w:hAnsi="Times New Roman" w:cs="Times New Roman"/>
                <w:color w:val="000000"/>
              </w:rPr>
              <w:t>Iron</w:t>
            </w:r>
            <w:proofErr w:type="spellEnd"/>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g/100g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1.02</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0.064</w:t>
            </w:r>
          </w:p>
        </w:tc>
      </w:tr>
      <w:tr w:rsidR="00FE14FC" w:rsidRPr="00FE14FC" w:rsidTr="00757DF7">
        <w:trPr>
          <w:trHeight w:val="20"/>
        </w:trPr>
        <w:tc>
          <w:tcPr>
            <w:tcW w:w="1067" w:type="pct"/>
            <w:vMerge/>
            <w:hideMark/>
          </w:tcPr>
          <w:p w:rsidR="00FE14FC" w:rsidRPr="00FE14FC" w:rsidRDefault="00FE14FC" w:rsidP="00FE14FC">
            <w:pPr>
              <w:rPr>
                <w:rFonts w:ascii="Times New Roman" w:hAnsi="Times New Roman" w:cs="Times New Roman"/>
                <w:color w:val="000000"/>
              </w:rPr>
            </w:pPr>
          </w:p>
        </w:tc>
        <w:tc>
          <w:tcPr>
            <w:tcW w:w="1656" w:type="pct"/>
            <w:noWrap/>
            <w:hideMark/>
          </w:tcPr>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rPr>
              <w:t>Potassium</w:t>
            </w:r>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g/100g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0.54</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0.030</w:t>
            </w:r>
          </w:p>
        </w:tc>
      </w:tr>
      <w:tr w:rsidR="00FE14FC" w:rsidRPr="00FE14FC" w:rsidTr="00757DF7">
        <w:trPr>
          <w:trHeight w:val="20"/>
        </w:trPr>
        <w:tc>
          <w:tcPr>
            <w:tcW w:w="1067" w:type="pct"/>
            <w:vMerge/>
            <w:hideMark/>
          </w:tcPr>
          <w:p w:rsidR="00FE14FC" w:rsidRPr="00FE14FC" w:rsidRDefault="00FE14FC" w:rsidP="00FE14FC">
            <w:pPr>
              <w:rPr>
                <w:rFonts w:ascii="Times New Roman" w:hAnsi="Times New Roman" w:cs="Times New Roman"/>
                <w:color w:val="000000"/>
              </w:rPr>
            </w:pPr>
          </w:p>
        </w:tc>
        <w:tc>
          <w:tcPr>
            <w:tcW w:w="1656" w:type="pct"/>
            <w:noWrap/>
            <w:hideMark/>
          </w:tcPr>
          <w:p w:rsidR="00FE14FC" w:rsidRPr="00FE14FC" w:rsidRDefault="00FE14FC" w:rsidP="00FE14FC">
            <w:pPr>
              <w:rPr>
                <w:rFonts w:ascii="Times New Roman" w:hAnsi="Times New Roman" w:cs="Times New Roman"/>
                <w:color w:val="000000"/>
              </w:rPr>
            </w:pPr>
            <w:proofErr w:type="spellStart"/>
            <w:r w:rsidRPr="00FE14FC">
              <w:rPr>
                <w:rFonts w:ascii="Times New Roman" w:hAnsi="Times New Roman" w:cs="Times New Roman"/>
                <w:color w:val="000000"/>
              </w:rPr>
              <w:t>Magnesium</w:t>
            </w:r>
            <w:proofErr w:type="spellEnd"/>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g/100g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0.25</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0.009</w:t>
            </w:r>
          </w:p>
        </w:tc>
      </w:tr>
      <w:tr w:rsidR="00FE14FC" w:rsidRPr="00FE14FC" w:rsidTr="00757DF7">
        <w:trPr>
          <w:trHeight w:val="20"/>
        </w:trPr>
        <w:tc>
          <w:tcPr>
            <w:tcW w:w="1067" w:type="pct"/>
            <w:vMerge/>
            <w:hideMark/>
          </w:tcPr>
          <w:p w:rsidR="00FE14FC" w:rsidRPr="00FE14FC" w:rsidRDefault="00FE14FC" w:rsidP="00FE14FC">
            <w:pPr>
              <w:rPr>
                <w:rFonts w:ascii="Times New Roman" w:hAnsi="Times New Roman" w:cs="Times New Roman"/>
                <w:color w:val="000000"/>
              </w:rPr>
            </w:pPr>
          </w:p>
        </w:tc>
        <w:tc>
          <w:tcPr>
            <w:tcW w:w="1656" w:type="pct"/>
            <w:noWrap/>
            <w:hideMark/>
          </w:tcPr>
          <w:p w:rsidR="00FE14FC" w:rsidRPr="00FE14FC" w:rsidRDefault="00FE14FC" w:rsidP="00FE14FC">
            <w:pPr>
              <w:rPr>
                <w:rFonts w:ascii="Times New Roman" w:hAnsi="Times New Roman" w:cs="Times New Roman"/>
                <w:color w:val="000000"/>
              </w:rPr>
            </w:pPr>
            <w:proofErr w:type="spellStart"/>
            <w:r w:rsidRPr="00FE14FC">
              <w:rPr>
                <w:rFonts w:ascii="Times New Roman" w:hAnsi="Times New Roman" w:cs="Times New Roman"/>
                <w:color w:val="000000"/>
              </w:rPr>
              <w:t>Manganese</w:t>
            </w:r>
            <w:proofErr w:type="spellEnd"/>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mg/100g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568.50</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16.381</w:t>
            </w:r>
          </w:p>
        </w:tc>
      </w:tr>
      <w:tr w:rsidR="00FE14FC" w:rsidRPr="00FE14FC" w:rsidTr="00757DF7">
        <w:trPr>
          <w:trHeight w:val="20"/>
        </w:trPr>
        <w:tc>
          <w:tcPr>
            <w:tcW w:w="1067" w:type="pct"/>
            <w:vMerge/>
            <w:hideMark/>
          </w:tcPr>
          <w:p w:rsidR="00FE14FC" w:rsidRPr="00FE14FC" w:rsidRDefault="00FE14FC" w:rsidP="00FE14FC">
            <w:pPr>
              <w:rPr>
                <w:rFonts w:ascii="Times New Roman" w:hAnsi="Times New Roman" w:cs="Times New Roman"/>
                <w:color w:val="000000"/>
              </w:rPr>
            </w:pPr>
          </w:p>
        </w:tc>
        <w:tc>
          <w:tcPr>
            <w:tcW w:w="1656" w:type="pct"/>
            <w:noWrap/>
            <w:hideMark/>
          </w:tcPr>
          <w:p w:rsidR="00FE14FC" w:rsidRPr="00FE14FC" w:rsidRDefault="00FE14FC" w:rsidP="00FE14FC">
            <w:pPr>
              <w:rPr>
                <w:rFonts w:ascii="Times New Roman" w:hAnsi="Times New Roman" w:cs="Times New Roman"/>
                <w:color w:val="000000"/>
              </w:rPr>
            </w:pPr>
            <w:r w:rsidRPr="00FE14FC">
              <w:rPr>
                <w:rFonts w:ascii="Times New Roman" w:hAnsi="Times New Roman" w:cs="Times New Roman"/>
                <w:color w:val="000000"/>
              </w:rPr>
              <w:t>Sodium</w:t>
            </w:r>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g/100g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0.12</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0.006</w:t>
            </w:r>
          </w:p>
        </w:tc>
      </w:tr>
      <w:tr w:rsidR="00FE14FC" w:rsidRPr="00FE14FC" w:rsidTr="00757DF7">
        <w:trPr>
          <w:trHeight w:val="20"/>
        </w:trPr>
        <w:tc>
          <w:tcPr>
            <w:tcW w:w="1067" w:type="pct"/>
            <w:vMerge/>
            <w:hideMark/>
          </w:tcPr>
          <w:p w:rsidR="00FE14FC" w:rsidRPr="00FE14FC" w:rsidRDefault="00FE14FC" w:rsidP="00FE14FC">
            <w:pPr>
              <w:rPr>
                <w:rFonts w:ascii="Times New Roman" w:hAnsi="Times New Roman" w:cs="Times New Roman"/>
                <w:color w:val="000000"/>
              </w:rPr>
            </w:pPr>
          </w:p>
        </w:tc>
        <w:tc>
          <w:tcPr>
            <w:tcW w:w="1656" w:type="pct"/>
            <w:noWrap/>
            <w:hideMark/>
          </w:tcPr>
          <w:p w:rsidR="00FE14FC" w:rsidRPr="00FE14FC" w:rsidRDefault="00FE14FC" w:rsidP="00FE14FC">
            <w:pPr>
              <w:rPr>
                <w:rFonts w:ascii="Times New Roman" w:hAnsi="Times New Roman" w:cs="Times New Roman"/>
                <w:color w:val="000000"/>
              </w:rPr>
            </w:pPr>
            <w:proofErr w:type="spellStart"/>
            <w:r w:rsidRPr="00FE14FC">
              <w:rPr>
                <w:rFonts w:ascii="Times New Roman" w:hAnsi="Times New Roman" w:cs="Times New Roman"/>
                <w:color w:val="000000"/>
              </w:rPr>
              <w:t>Phosphorus</w:t>
            </w:r>
            <w:proofErr w:type="spellEnd"/>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g/100g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0.29</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0.010</w:t>
            </w:r>
          </w:p>
        </w:tc>
      </w:tr>
      <w:tr w:rsidR="00FE14FC" w:rsidRPr="00FE14FC" w:rsidTr="00757DF7">
        <w:trPr>
          <w:trHeight w:val="20"/>
        </w:trPr>
        <w:tc>
          <w:tcPr>
            <w:tcW w:w="1067" w:type="pct"/>
            <w:noWrap/>
            <w:hideMark/>
          </w:tcPr>
          <w:p w:rsidR="00FE14FC" w:rsidRPr="00FE14FC" w:rsidRDefault="00FE14FC" w:rsidP="00FE14FC">
            <w:pPr>
              <w:rPr>
                <w:rFonts w:ascii="Times New Roman" w:hAnsi="Times New Roman" w:cs="Times New Roman"/>
                <w:bCs/>
                <w:i/>
                <w:iCs/>
                <w:color w:val="000000"/>
              </w:rPr>
            </w:pPr>
          </w:p>
        </w:tc>
        <w:tc>
          <w:tcPr>
            <w:tcW w:w="1656" w:type="pct"/>
            <w:noWrap/>
            <w:hideMark/>
          </w:tcPr>
          <w:p w:rsidR="00FE14FC" w:rsidRPr="00FE14FC" w:rsidRDefault="00FE14FC" w:rsidP="00FE14FC">
            <w:pPr>
              <w:rPr>
                <w:rFonts w:ascii="Times New Roman" w:hAnsi="Times New Roman" w:cs="Times New Roman"/>
                <w:color w:val="000000"/>
              </w:rPr>
            </w:pPr>
            <w:proofErr w:type="spellStart"/>
            <w:r w:rsidRPr="00FE14FC">
              <w:rPr>
                <w:rFonts w:ascii="Times New Roman" w:hAnsi="Times New Roman" w:cs="Times New Roman"/>
                <w:color w:val="000000"/>
              </w:rPr>
              <w:t>Sulfur</w:t>
            </w:r>
            <w:proofErr w:type="spellEnd"/>
          </w:p>
        </w:tc>
        <w:tc>
          <w:tcPr>
            <w:tcW w:w="558" w:type="pct"/>
            <w:gridSpan w:val="2"/>
            <w:noWrap/>
            <w:hideMark/>
          </w:tcPr>
          <w:p w:rsidR="00FE14FC" w:rsidRPr="00FE14FC" w:rsidRDefault="00FE14FC" w:rsidP="00FE14FC">
            <w:pPr>
              <w:rPr>
                <w:rFonts w:ascii="Times New Roman" w:hAnsi="Times New Roman" w:cs="Times New Roman"/>
                <w:color w:val="000000"/>
                <w:sz w:val="16"/>
              </w:rPr>
            </w:pPr>
            <w:r w:rsidRPr="00FE14FC">
              <w:rPr>
                <w:rFonts w:ascii="Times New Roman" w:hAnsi="Times New Roman" w:cs="Times New Roman"/>
                <w:color w:val="000000"/>
                <w:sz w:val="16"/>
              </w:rPr>
              <w:t>mg/kg</w:t>
            </w:r>
          </w:p>
        </w:tc>
        <w:tc>
          <w:tcPr>
            <w:tcW w:w="843" w:type="pct"/>
            <w:noWrap/>
            <w:hideMark/>
          </w:tcPr>
          <w:p w:rsidR="00FE14FC" w:rsidRPr="00FE14FC" w:rsidRDefault="00FE14FC" w:rsidP="00FE14FC">
            <w:pPr>
              <w:jc w:val="center"/>
              <w:rPr>
                <w:rFonts w:ascii="Times New Roman" w:hAnsi="Times New Roman" w:cs="Times New Roman"/>
                <w:b/>
                <w:bCs/>
                <w:color w:val="000000"/>
              </w:rPr>
            </w:pPr>
            <w:r w:rsidRPr="00FE14FC">
              <w:rPr>
                <w:rFonts w:ascii="Times New Roman" w:hAnsi="Times New Roman" w:cs="Times New Roman"/>
                <w:b/>
                <w:bCs/>
                <w:color w:val="000000"/>
              </w:rPr>
              <w:t>479.25</w:t>
            </w:r>
          </w:p>
        </w:tc>
        <w:tc>
          <w:tcPr>
            <w:tcW w:w="877" w:type="pct"/>
            <w:noWrap/>
            <w:hideMark/>
          </w:tcPr>
          <w:p w:rsidR="00FE14FC" w:rsidRPr="00FE14FC" w:rsidRDefault="00FE14FC" w:rsidP="00FE14FC">
            <w:pPr>
              <w:rPr>
                <w:rFonts w:ascii="Times New Roman" w:hAnsi="Times New Roman" w:cs="Times New Roman"/>
                <w:bCs/>
                <w:i/>
                <w:iCs/>
                <w:color w:val="000000"/>
              </w:rPr>
            </w:pPr>
            <w:r w:rsidRPr="00FE14FC">
              <w:rPr>
                <w:rFonts w:ascii="Times New Roman" w:hAnsi="Times New Roman" w:cs="Times New Roman"/>
                <w:bCs/>
                <w:i/>
                <w:iCs/>
                <w:color w:val="000000"/>
              </w:rPr>
              <w:t>17.385</w:t>
            </w:r>
          </w:p>
        </w:tc>
      </w:tr>
    </w:tbl>
    <w:p w:rsidR="00E547CE" w:rsidRPr="00FE14FC" w:rsidRDefault="00FE14FC" w:rsidP="00FE14FC">
      <w:pPr>
        <w:spacing w:after="0" w:line="240" w:lineRule="auto"/>
        <w:rPr>
          <w:rFonts w:ascii="Times New Roman" w:eastAsia="Times New Roman" w:hAnsi="Times New Roman" w:cs="Times New Roman"/>
          <w:sz w:val="24"/>
          <w:szCs w:val="24"/>
          <w:lang w:val="en-US" w:eastAsia="fr-FR"/>
        </w:rPr>
      </w:pPr>
      <w:r w:rsidRPr="00FE14FC">
        <w:rPr>
          <w:rFonts w:ascii="Times New Roman" w:eastAsia="Times New Roman" w:hAnsi="Times New Roman" w:cs="Times New Roman"/>
          <w:sz w:val="24"/>
          <w:szCs w:val="24"/>
          <w:lang w:val="en-US" w:eastAsia="fr-FR"/>
        </w:rPr>
        <w:t>*. SD: standard deviation; ICP-AES; Inductively coupled argon plasma - atomic emission spectroscopy; EAF. Electric arc furnace; HF. complete solubilization in hydrofluoric acid.</w:t>
      </w:r>
      <w:bookmarkStart w:id="0" w:name="_GoBack"/>
      <w:bookmarkEnd w:id="0"/>
    </w:p>
    <w:sectPr w:rsidR="00E547CE" w:rsidRPr="00FE1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FC"/>
    <w:rsid w:val="005E2E6D"/>
    <w:rsid w:val="009F4F04"/>
    <w:rsid w:val="00A10F81"/>
    <w:rsid w:val="00BD18AB"/>
    <w:rsid w:val="00E547CE"/>
    <w:rsid w:val="00FE14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D8EEF-46A5-4999-858E-26776235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Htableau">
    <w:name w:val="TH tableau"/>
    <w:basedOn w:val="TableauNormal"/>
    <w:uiPriority w:val="99"/>
    <w:rsid w:val="00FE14FC"/>
    <w:pPr>
      <w:spacing w:after="0" w:line="240" w:lineRule="auto"/>
    </w:pPr>
    <w:rPr>
      <w:rFonts w:eastAsia="Times New Roman"/>
    </w:rPr>
    <w:tblPr>
      <w:jc w:val="center"/>
      <w:tblBorders>
        <w:top w:val="single" w:sz="4" w:space="0" w:color="auto"/>
        <w:bottom w:val="single" w:sz="4" w:space="0" w:color="auto"/>
      </w:tblBorders>
    </w:tblPr>
    <w:trPr>
      <w:jc w:val="center"/>
    </w:tr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1867</Characters>
  <Application>Microsoft Office Word</Application>
  <DocSecurity>0</DocSecurity>
  <Lines>15</Lines>
  <Paragraphs>4</Paragraphs>
  <ScaleCrop>false</ScaleCrop>
  <Company>INRA</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Mazurier</dc:creator>
  <cp:keywords/>
  <dc:description/>
  <cp:lastModifiedBy>Sylvie Mazurier</cp:lastModifiedBy>
  <cp:revision>1</cp:revision>
  <dcterms:created xsi:type="dcterms:W3CDTF">2019-12-28T08:49:00Z</dcterms:created>
  <dcterms:modified xsi:type="dcterms:W3CDTF">2019-12-28T08:51:00Z</dcterms:modified>
</cp:coreProperties>
</file>