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B7846" w14:textId="6BFD8434" w:rsidR="009E27CE" w:rsidRPr="009E27CE" w:rsidRDefault="009E27CE" w:rsidP="009E27CE">
      <w:pPr>
        <w:spacing w:line="480" w:lineRule="auto"/>
        <w:rPr>
          <w:rFonts w:ascii="Times New Roman" w:hAnsi="Times New Roman" w:cs="Times New Roman"/>
          <w:color w:val="2E3033"/>
          <w:sz w:val="24"/>
          <w:szCs w:val="24"/>
          <w:shd w:val="clear" w:color="auto" w:fill="FFFFFF"/>
        </w:rPr>
      </w:pPr>
      <w:r w:rsidRPr="009E27CE">
        <w:rPr>
          <w:rFonts w:ascii="Times New Roman" w:hAnsi="Times New Roman" w:cs="Times New Roman"/>
          <w:color w:val="2E3033"/>
          <w:sz w:val="24"/>
          <w:szCs w:val="24"/>
          <w:shd w:val="clear" w:color="auto" w:fill="FFFFFF"/>
        </w:rPr>
        <w:t>Supporting Information for</w:t>
      </w:r>
    </w:p>
    <w:p w14:paraId="13623DDF" w14:textId="77777777" w:rsidR="006F3D26" w:rsidRPr="000F56DF" w:rsidRDefault="006F3D26" w:rsidP="006D0796">
      <w:pPr>
        <w:spacing w:line="480" w:lineRule="auto"/>
        <w:rPr>
          <w:rFonts w:ascii="Times New Roman" w:hAnsi="Times New Roman" w:cs="Times New Roman"/>
          <w:b/>
          <w:bCs/>
          <w:color w:val="2E3033"/>
          <w:sz w:val="32"/>
          <w:szCs w:val="32"/>
          <w:shd w:val="clear" w:color="auto" w:fill="FFFFFF"/>
        </w:rPr>
      </w:pPr>
      <w:r w:rsidRPr="00285D1A">
        <w:rPr>
          <w:rFonts w:ascii="Times New Roman" w:hAnsi="Times New Roman" w:cs="Times New Roman"/>
          <w:b/>
          <w:bCs/>
          <w:color w:val="2E3033"/>
          <w:sz w:val="32"/>
          <w:szCs w:val="32"/>
          <w:shd w:val="clear" w:color="auto" w:fill="FFFFFF"/>
        </w:rPr>
        <w:t>Functional characterization of</w:t>
      </w:r>
      <w:r w:rsidRPr="00285D1A">
        <w:rPr>
          <w:rFonts w:ascii="Times New Roman" w:hAnsi="Times New Roman" w:cs="Times New Roman"/>
          <w:b/>
          <w:bCs/>
          <w:i/>
          <w:iCs/>
          <w:color w:val="2E3033"/>
          <w:sz w:val="32"/>
          <w:szCs w:val="32"/>
          <w:shd w:val="clear" w:color="auto" w:fill="FFFFFF"/>
        </w:rPr>
        <w:t xml:space="preserve"> PaSNF1</w:t>
      </w:r>
      <w:r w:rsidRPr="00285D1A">
        <w:rPr>
          <w:rFonts w:ascii="Times New Roman" w:hAnsi="Times New Roman" w:cs="Times New Roman"/>
          <w:b/>
          <w:bCs/>
          <w:color w:val="2E3033"/>
          <w:sz w:val="32"/>
          <w:szCs w:val="32"/>
          <w:shd w:val="clear" w:color="auto" w:fill="FFFFFF"/>
        </w:rPr>
        <w:t xml:space="preserve"> in the filamentous fungus </w:t>
      </w:r>
      <w:proofErr w:type="spellStart"/>
      <w:r w:rsidRPr="00285D1A">
        <w:rPr>
          <w:rFonts w:ascii="Times New Roman" w:hAnsi="Times New Roman" w:cs="Times New Roman"/>
          <w:b/>
          <w:bCs/>
          <w:i/>
          <w:iCs/>
          <w:color w:val="2E3033"/>
          <w:sz w:val="32"/>
          <w:szCs w:val="32"/>
          <w:shd w:val="clear" w:color="auto" w:fill="FFFFFF"/>
        </w:rPr>
        <w:t>Podospora</w:t>
      </w:r>
      <w:proofErr w:type="spellEnd"/>
      <w:r w:rsidRPr="00285D1A">
        <w:rPr>
          <w:rFonts w:ascii="Times New Roman" w:hAnsi="Times New Roman" w:cs="Times New Roman"/>
          <w:b/>
          <w:bCs/>
          <w:i/>
          <w:iCs/>
          <w:color w:val="2E3033"/>
          <w:sz w:val="32"/>
          <w:szCs w:val="32"/>
          <w:shd w:val="clear" w:color="auto" w:fill="FFFFFF"/>
        </w:rPr>
        <w:t xml:space="preserve"> </w:t>
      </w:r>
      <w:proofErr w:type="spellStart"/>
      <w:r w:rsidRPr="00285D1A">
        <w:rPr>
          <w:rFonts w:ascii="Times New Roman" w:hAnsi="Times New Roman" w:cs="Times New Roman"/>
          <w:b/>
          <w:bCs/>
          <w:i/>
          <w:iCs/>
          <w:color w:val="2E3033"/>
          <w:sz w:val="32"/>
          <w:szCs w:val="32"/>
          <w:shd w:val="clear" w:color="auto" w:fill="FFFFFF"/>
        </w:rPr>
        <w:t>anserina</w:t>
      </w:r>
      <w:proofErr w:type="spellEnd"/>
      <w:r w:rsidRPr="00285D1A">
        <w:rPr>
          <w:rFonts w:ascii="Times New Roman" w:hAnsi="Times New Roman" w:cs="Times New Roman"/>
          <w:b/>
          <w:bCs/>
          <w:color w:val="2E3033"/>
          <w:sz w:val="32"/>
          <w:szCs w:val="32"/>
          <w:shd w:val="clear" w:color="auto" w:fill="FFFFFF"/>
        </w:rPr>
        <w:t>:</w:t>
      </w:r>
      <w:r>
        <w:rPr>
          <w:rFonts w:ascii="Times New Roman" w:hAnsi="Times New Roman" w:cs="Times New Roman" w:hint="eastAsia"/>
          <w:b/>
          <w:bCs/>
          <w:color w:val="2E3033"/>
          <w:sz w:val="32"/>
          <w:szCs w:val="32"/>
          <w:shd w:val="clear" w:color="auto" w:fill="FFFFFF"/>
        </w:rPr>
        <w:t xml:space="preserve"> </w:t>
      </w:r>
      <w:r>
        <w:rPr>
          <w:rFonts w:ascii="Times New Roman" w:hAnsi="Times New Roman" w:cs="Times New Roman"/>
          <w:b/>
          <w:bCs/>
          <w:color w:val="2E3033"/>
          <w:sz w:val="32"/>
          <w:szCs w:val="32"/>
          <w:shd w:val="clear" w:color="auto" w:fill="FFFFFF"/>
        </w:rPr>
        <w:t>roles</w:t>
      </w:r>
      <w:r w:rsidRPr="00285D1A">
        <w:rPr>
          <w:rFonts w:ascii="Times New Roman" w:hAnsi="Times New Roman" w:cs="Times New Roman"/>
          <w:b/>
          <w:bCs/>
          <w:color w:val="2E3033"/>
          <w:sz w:val="32"/>
          <w:szCs w:val="32"/>
          <w:shd w:val="clear" w:color="auto" w:fill="FFFFFF"/>
        </w:rPr>
        <w:t xml:space="preserve"> in </w:t>
      </w:r>
      <w:r w:rsidRPr="007F3135">
        <w:rPr>
          <w:rFonts w:ascii="Times New Roman" w:hAnsi="Times New Roman" w:cs="Times New Roman"/>
          <w:b/>
          <w:bCs/>
          <w:color w:val="2E3033"/>
          <w:sz w:val="32"/>
          <w:szCs w:val="32"/>
          <w:shd w:val="clear" w:color="auto" w:fill="FFFFFF"/>
        </w:rPr>
        <w:t>fungal</w:t>
      </w:r>
      <w:r>
        <w:rPr>
          <w:rFonts w:ascii="Times New Roman" w:hAnsi="Times New Roman" w:cs="Times New Roman"/>
          <w:b/>
          <w:bCs/>
          <w:color w:val="2E3033"/>
          <w:sz w:val="32"/>
          <w:szCs w:val="32"/>
          <w:shd w:val="clear" w:color="auto" w:fill="FFFFFF"/>
        </w:rPr>
        <w:t xml:space="preserve"> </w:t>
      </w:r>
      <w:r w:rsidRPr="00285D1A">
        <w:rPr>
          <w:rFonts w:ascii="Times New Roman" w:hAnsi="Times New Roman" w:cs="Times New Roman"/>
          <w:b/>
          <w:bCs/>
          <w:color w:val="2E3033"/>
          <w:sz w:val="32"/>
          <w:szCs w:val="32"/>
          <w:shd w:val="clear" w:color="auto" w:fill="FFFFFF"/>
        </w:rPr>
        <w:t xml:space="preserve">development, </w:t>
      </w:r>
      <w:r w:rsidRPr="007F3135">
        <w:rPr>
          <w:rFonts w:ascii="Times New Roman" w:hAnsi="Times New Roman" w:cs="Times New Roman"/>
          <w:b/>
          <w:bCs/>
          <w:color w:val="2E3033"/>
          <w:sz w:val="32"/>
          <w:szCs w:val="32"/>
          <w:shd w:val="clear" w:color="auto" w:fill="FFFFFF"/>
        </w:rPr>
        <w:t>stress responses</w:t>
      </w:r>
      <w:r>
        <w:rPr>
          <w:rFonts w:ascii="Times New Roman" w:hAnsi="Times New Roman" w:cs="Times New Roman"/>
          <w:b/>
          <w:bCs/>
          <w:color w:val="2E3033"/>
          <w:sz w:val="32"/>
          <w:szCs w:val="32"/>
          <w:shd w:val="clear" w:color="auto" w:fill="FFFFFF"/>
        </w:rPr>
        <w:t>,</w:t>
      </w:r>
      <w:r w:rsidRPr="00285D1A">
        <w:rPr>
          <w:rFonts w:ascii="Times New Roman" w:hAnsi="Times New Roman" w:cs="Times New Roman"/>
          <w:b/>
          <w:bCs/>
          <w:color w:val="2E3033"/>
          <w:sz w:val="32"/>
          <w:szCs w:val="32"/>
          <w:shd w:val="clear" w:color="auto" w:fill="FFFFFF"/>
        </w:rPr>
        <w:t xml:space="preserve"> </w:t>
      </w:r>
      <w:proofErr w:type="spellStart"/>
      <w:r w:rsidRPr="00285D1A">
        <w:rPr>
          <w:rFonts w:ascii="Times New Roman" w:hAnsi="Times New Roman" w:cs="Times New Roman"/>
          <w:b/>
          <w:bCs/>
          <w:color w:val="2E3033"/>
          <w:sz w:val="32"/>
          <w:szCs w:val="32"/>
          <w:shd w:val="clear" w:color="auto" w:fill="FFFFFF"/>
        </w:rPr>
        <w:t>sterigmatocystin</w:t>
      </w:r>
      <w:proofErr w:type="spellEnd"/>
      <w:r>
        <w:rPr>
          <w:rFonts w:ascii="Times New Roman" w:hAnsi="Times New Roman" w:cs="Times New Roman"/>
          <w:b/>
          <w:bCs/>
          <w:color w:val="2E3033"/>
          <w:sz w:val="32"/>
          <w:szCs w:val="32"/>
          <w:shd w:val="clear" w:color="auto" w:fill="FFFFFF"/>
        </w:rPr>
        <w:t xml:space="preserve"> b</w:t>
      </w:r>
      <w:r w:rsidRPr="00285D1A">
        <w:rPr>
          <w:rFonts w:ascii="Times New Roman" w:hAnsi="Times New Roman" w:cs="Times New Roman"/>
          <w:b/>
          <w:bCs/>
          <w:color w:val="2E3033"/>
          <w:sz w:val="32"/>
          <w:szCs w:val="32"/>
          <w:shd w:val="clear" w:color="auto" w:fill="FFFFFF"/>
        </w:rPr>
        <w:t xml:space="preserve">iosynthesis and </w:t>
      </w:r>
      <w:r w:rsidRPr="00CB22BD">
        <w:rPr>
          <w:rFonts w:ascii="Times New Roman" w:hAnsi="Times New Roman" w:cs="Times New Roman"/>
          <w:b/>
          <w:bCs/>
          <w:color w:val="2E3033"/>
          <w:sz w:val="32"/>
          <w:szCs w:val="32"/>
          <w:shd w:val="clear" w:color="auto" w:fill="FFFFFF"/>
        </w:rPr>
        <w:t>lignocellulosic degradation</w:t>
      </w:r>
    </w:p>
    <w:p w14:paraId="3AEC62B0" w14:textId="77777777" w:rsidR="006F3D26" w:rsidRPr="004952CB" w:rsidRDefault="006F3D26" w:rsidP="006F3D26">
      <w:pPr>
        <w:spacing w:line="480" w:lineRule="auto"/>
        <w:jc w:val="center"/>
        <w:rPr>
          <w:rFonts w:ascii="Times New Roman" w:hAnsi="Times New Roman" w:cs="Times New Roman"/>
          <w:b/>
          <w:bCs/>
          <w:color w:val="2E3033"/>
          <w:sz w:val="24"/>
          <w:szCs w:val="24"/>
          <w:shd w:val="clear" w:color="auto" w:fill="FFFFFF"/>
        </w:rPr>
      </w:pPr>
      <w:proofErr w:type="spellStart"/>
      <w:r w:rsidRPr="00CF2E64">
        <w:rPr>
          <w:rFonts w:ascii="Times New Roman" w:hAnsi="Times New Roman" w:cs="Times New Roman"/>
          <w:b/>
          <w:bCs/>
          <w:color w:val="2E3033"/>
          <w:sz w:val="24"/>
          <w:szCs w:val="24"/>
          <w:shd w:val="clear" w:color="auto" w:fill="FFFFFF"/>
        </w:rPr>
        <w:t>Yuanjing</w:t>
      </w:r>
      <w:proofErr w:type="spellEnd"/>
      <w:r w:rsidRPr="00CF2E64">
        <w:rPr>
          <w:rFonts w:ascii="Times New Roman" w:hAnsi="Times New Roman" w:cs="Times New Roman"/>
          <w:b/>
          <w:bCs/>
          <w:color w:val="2E3033"/>
          <w:sz w:val="24"/>
          <w:szCs w:val="24"/>
          <w:shd w:val="clear" w:color="auto" w:fill="FFFFFF"/>
        </w:rPr>
        <w:t xml:space="preserve"> Li</w:t>
      </w:r>
      <w:r>
        <w:rPr>
          <w:rFonts w:ascii="Times New Roman" w:hAnsi="Times New Roman" w:cs="Times New Roman"/>
          <w:b/>
          <w:bCs/>
          <w:color w:val="2E3033"/>
          <w:sz w:val="24"/>
          <w:szCs w:val="24"/>
          <w:shd w:val="clear" w:color="auto" w:fill="FFFFFF"/>
        </w:rPr>
        <w:t xml:space="preserve"> </w:t>
      </w:r>
      <w:r w:rsidRPr="00793497">
        <w:rPr>
          <w:rFonts w:ascii="Times New Roman" w:hAnsi="Times New Roman" w:cs="Times New Roman"/>
          <w:b/>
          <w:bCs/>
          <w:color w:val="2E3033"/>
          <w:sz w:val="24"/>
          <w:szCs w:val="24"/>
          <w:shd w:val="clear" w:color="auto" w:fill="FFFFFF"/>
          <w:vertAlign w:val="superscript"/>
        </w:rPr>
        <w:t>1</w:t>
      </w:r>
      <w:r w:rsidRPr="00CF2E64">
        <w:rPr>
          <w:rFonts w:ascii="Times New Roman" w:hAnsi="Times New Roman" w:cs="Times New Roman"/>
          <w:b/>
          <w:bCs/>
          <w:color w:val="2E3033"/>
          <w:sz w:val="24"/>
          <w:szCs w:val="24"/>
          <w:shd w:val="clear" w:color="auto" w:fill="FFFFFF"/>
        </w:rPr>
        <w:t xml:space="preserve">, </w:t>
      </w:r>
      <w:proofErr w:type="spellStart"/>
      <w:r w:rsidRPr="00CF2E64">
        <w:rPr>
          <w:rFonts w:ascii="Times New Roman" w:hAnsi="Times New Roman" w:cs="Times New Roman"/>
          <w:b/>
          <w:bCs/>
          <w:color w:val="2E3033"/>
          <w:sz w:val="24"/>
          <w:szCs w:val="24"/>
          <w:shd w:val="clear" w:color="auto" w:fill="FFFFFF"/>
        </w:rPr>
        <w:t>Pengfei</w:t>
      </w:r>
      <w:proofErr w:type="spellEnd"/>
      <w:r w:rsidRPr="00CF2E64">
        <w:rPr>
          <w:rFonts w:ascii="Times New Roman" w:hAnsi="Times New Roman" w:cs="Times New Roman"/>
          <w:b/>
          <w:bCs/>
          <w:color w:val="2E3033"/>
          <w:sz w:val="24"/>
          <w:szCs w:val="24"/>
          <w:shd w:val="clear" w:color="auto" w:fill="FFFFFF"/>
        </w:rPr>
        <w:t xml:space="preserve"> Yan</w:t>
      </w:r>
      <w:r>
        <w:rPr>
          <w:rFonts w:ascii="Times New Roman" w:hAnsi="Times New Roman" w:cs="Times New Roman"/>
          <w:b/>
          <w:bCs/>
          <w:color w:val="2E3033"/>
          <w:sz w:val="24"/>
          <w:szCs w:val="24"/>
          <w:shd w:val="clear" w:color="auto" w:fill="FFFFFF"/>
        </w:rPr>
        <w:t xml:space="preserve"> </w:t>
      </w:r>
      <w:r w:rsidRPr="00793497">
        <w:rPr>
          <w:rFonts w:ascii="Times New Roman" w:hAnsi="Times New Roman" w:cs="Times New Roman"/>
          <w:b/>
          <w:bCs/>
          <w:color w:val="2E3033"/>
          <w:sz w:val="24"/>
          <w:szCs w:val="24"/>
          <w:shd w:val="clear" w:color="auto" w:fill="FFFFFF"/>
          <w:vertAlign w:val="superscript"/>
        </w:rPr>
        <w:t>2</w:t>
      </w:r>
      <w:r w:rsidRPr="00CF2E64">
        <w:rPr>
          <w:rFonts w:ascii="Times New Roman" w:hAnsi="Times New Roman" w:cs="Times New Roman"/>
          <w:b/>
          <w:bCs/>
          <w:color w:val="2E3033"/>
          <w:sz w:val="24"/>
          <w:szCs w:val="24"/>
          <w:shd w:val="clear" w:color="auto" w:fill="FFFFFF"/>
        </w:rPr>
        <w:t xml:space="preserve">, </w:t>
      </w:r>
      <w:proofErr w:type="spellStart"/>
      <w:r>
        <w:rPr>
          <w:rFonts w:ascii="Times New Roman" w:hAnsi="Times New Roman" w:cs="Times New Roman"/>
          <w:b/>
          <w:bCs/>
          <w:color w:val="2E3033"/>
          <w:sz w:val="24"/>
          <w:szCs w:val="24"/>
          <w:shd w:val="clear" w:color="auto" w:fill="FFFFFF"/>
        </w:rPr>
        <w:t>X</w:t>
      </w:r>
      <w:r>
        <w:rPr>
          <w:rFonts w:ascii="Times New Roman" w:hAnsi="Times New Roman" w:cs="Times New Roman" w:hint="eastAsia"/>
          <w:b/>
          <w:bCs/>
          <w:color w:val="2E3033"/>
          <w:sz w:val="24"/>
          <w:szCs w:val="24"/>
          <w:shd w:val="clear" w:color="auto" w:fill="FFFFFF"/>
        </w:rPr>
        <w:t>i</w:t>
      </w:r>
      <w:r>
        <w:rPr>
          <w:rFonts w:ascii="Times New Roman" w:hAnsi="Times New Roman" w:cs="Times New Roman"/>
          <w:b/>
          <w:bCs/>
          <w:color w:val="2E3033"/>
          <w:sz w:val="24"/>
          <w:szCs w:val="24"/>
          <w:shd w:val="clear" w:color="auto" w:fill="FFFFFF"/>
        </w:rPr>
        <w:t>aojie</w:t>
      </w:r>
      <w:proofErr w:type="spellEnd"/>
      <w:r>
        <w:rPr>
          <w:rFonts w:ascii="Times New Roman" w:hAnsi="Times New Roman" w:cs="Times New Roman"/>
          <w:b/>
          <w:bCs/>
          <w:color w:val="2E3033"/>
          <w:sz w:val="24"/>
          <w:szCs w:val="24"/>
          <w:shd w:val="clear" w:color="auto" w:fill="FFFFFF"/>
        </w:rPr>
        <w:t xml:space="preserve"> Lu</w:t>
      </w:r>
      <w:r w:rsidRPr="00793497">
        <w:rPr>
          <w:rFonts w:ascii="Times New Roman" w:hAnsi="Times New Roman" w:cs="Times New Roman"/>
          <w:b/>
          <w:bCs/>
          <w:color w:val="2E3033"/>
          <w:sz w:val="24"/>
          <w:szCs w:val="24"/>
          <w:shd w:val="clear" w:color="auto" w:fill="FFFFFF"/>
          <w:vertAlign w:val="superscript"/>
        </w:rPr>
        <w:t>1</w:t>
      </w:r>
      <w:r>
        <w:rPr>
          <w:rFonts w:ascii="Times New Roman" w:hAnsi="Times New Roman" w:cs="Times New Roman"/>
          <w:b/>
          <w:bCs/>
          <w:color w:val="2E3033"/>
          <w:sz w:val="24"/>
          <w:szCs w:val="24"/>
          <w:shd w:val="clear" w:color="auto" w:fill="FFFFFF"/>
        </w:rPr>
        <w:t>, Shang Liang</w:t>
      </w:r>
      <w:r w:rsidRPr="00793497">
        <w:rPr>
          <w:rFonts w:ascii="Times New Roman" w:hAnsi="Times New Roman" w:cs="Times New Roman"/>
          <w:b/>
          <w:bCs/>
          <w:color w:val="2E3033"/>
          <w:sz w:val="24"/>
          <w:szCs w:val="24"/>
          <w:shd w:val="clear" w:color="auto" w:fill="FFFFFF"/>
          <w:vertAlign w:val="superscript"/>
        </w:rPr>
        <w:t>1</w:t>
      </w:r>
      <w:r>
        <w:rPr>
          <w:rFonts w:ascii="Times New Roman" w:hAnsi="Times New Roman" w:cs="Times New Roman"/>
          <w:b/>
          <w:bCs/>
          <w:color w:val="2E3033"/>
          <w:sz w:val="24"/>
          <w:szCs w:val="24"/>
          <w:shd w:val="clear" w:color="auto" w:fill="FFFFFF"/>
        </w:rPr>
        <w:t>, G</w:t>
      </w:r>
      <w:r>
        <w:rPr>
          <w:rFonts w:ascii="Times New Roman" w:hAnsi="Times New Roman" w:cs="Times New Roman" w:hint="eastAsia"/>
          <w:b/>
          <w:bCs/>
          <w:color w:val="2E3033"/>
          <w:sz w:val="24"/>
          <w:szCs w:val="24"/>
          <w:shd w:val="clear" w:color="auto" w:fill="FFFFFF"/>
        </w:rPr>
        <w:t>ang</w:t>
      </w:r>
      <w:r>
        <w:rPr>
          <w:rFonts w:ascii="Times New Roman" w:hAnsi="Times New Roman" w:cs="Times New Roman"/>
          <w:b/>
          <w:bCs/>
          <w:color w:val="2E3033"/>
          <w:sz w:val="24"/>
          <w:szCs w:val="24"/>
          <w:shd w:val="clear" w:color="auto" w:fill="FFFFFF"/>
        </w:rPr>
        <w:t xml:space="preserve"> L</w:t>
      </w:r>
      <w:r>
        <w:rPr>
          <w:rFonts w:ascii="Times New Roman" w:hAnsi="Times New Roman" w:cs="Times New Roman" w:hint="eastAsia"/>
          <w:b/>
          <w:bCs/>
          <w:color w:val="2E3033"/>
          <w:sz w:val="24"/>
          <w:szCs w:val="24"/>
          <w:shd w:val="clear" w:color="auto" w:fill="FFFFFF"/>
        </w:rPr>
        <w:t>iu</w:t>
      </w:r>
      <w:r w:rsidRPr="00793497">
        <w:rPr>
          <w:rFonts w:ascii="Times New Roman" w:hAnsi="Times New Roman" w:cs="Times New Roman"/>
          <w:b/>
          <w:bCs/>
          <w:color w:val="2E3033"/>
          <w:sz w:val="24"/>
          <w:szCs w:val="24"/>
          <w:shd w:val="clear" w:color="auto" w:fill="FFFFFF"/>
          <w:vertAlign w:val="superscript"/>
        </w:rPr>
        <w:t>1</w:t>
      </w:r>
      <w:r>
        <w:rPr>
          <w:rFonts w:ascii="Times New Roman" w:hAnsi="Times New Roman" w:cs="Times New Roman" w:hint="eastAsia"/>
          <w:b/>
          <w:bCs/>
          <w:color w:val="2E3033"/>
          <w:sz w:val="24"/>
          <w:szCs w:val="24"/>
          <w:shd w:val="clear" w:color="auto" w:fill="FFFFFF"/>
        </w:rPr>
        <w:t>,</w:t>
      </w:r>
      <w:r>
        <w:rPr>
          <w:rFonts w:ascii="Times New Roman" w:hAnsi="Times New Roman" w:cs="Times New Roman"/>
          <w:b/>
          <w:bCs/>
          <w:color w:val="2E3033"/>
          <w:sz w:val="24"/>
          <w:szCs w:val="24"/>
          <w:shd w:val="clear" w:color="auto" w:fill="FFFFFF"/>
        </w:rPr>
        <w:t xml:space="preserve"> </w:t>
      </w:r>
      <w:proofErr w:type="spellStart"/>
      <w:r>
        <w:rPr>
          <w:rFonts w:ascii="Times New Roman" w:hAnsi="Times New Roman" w:cs="Times New Roman"/>
          <w:b/>
          <w:bCs/>
          <w:color w:val="2E3033"/>
          <w:sz w:val="24"/>
          <w:szCs w:val="24"/>
          <w:shd w:val="clear" w:color="auto" w:fill="FFFFFF"/>
        </w:rPr>
        <w:t>Shuangfei</w:t>
      </w:r>
      <w:proofErr w:type="spellEnd"/>
      <w:r>
        <w:rPr>
          <w:rFonts w:ascii="Times New Roman" w:hAnsi="Times New Roman" w:cs="Times New Roman"/>
          <w:b/>
          <w:bCs/>
          <w:color w:val="2E3033"/>
          <w:sz w:val="24"/>
          <w:szCs w:val="24"/>
          <w:shd w:val="clear" w:color="auto" w:fill="FFFFFF"/>
        </w:rPr>
        <w:t xml:space="preserve"> Li</w:t>
      </w:r>
      <w:r w:rsidRPr="00793497">
        <w:rPr>
          <w:rFonts w:ascii="Times New Roman" w:hAnsi="Times New Roman" w:cs="Times New Roman"/>
          <w:b/>
          <w:bCs/>
          <w:color w:val="2E3033"/>
          <w:sz w:val="24"/>
          <w:szCs w:val="24"/>
          <w:shd w:val="clear" w:color="auto" w:fill="FFFFFF"/>
          <w:vertAlign w:val="superscript"/>
        </w:rPr>
        <w:t>1</w:t>
      </w:r>
      <w:r>
        <w:rPr>
          <w:rFonts w:ascii="Times New Roman" w:hAnsi="Times New Roman" w:cs="Times New Roman"/>
          <w:b/>
          <w:bCs/>
          <w:color w:val="2E3033"/>
          <w:sz w:val="24"/>
          <w:szCs w:val="24"/>
          <w:shd w:val="clear" w:color="auto" w:fill="FFFFFF"/>
        </w:rPr>
        <w:t>,</w:t>
      </w:r>
      <w:r w:rsidRPr="00CF2E64">
        <w:rPr>
          <w:rFonts w:ascii="Times New Roman" w:hAnsi="Times New Roman" w:cs="Times New Roman"/>
          <w:b/>
          <w:bCs/>
          <w:color w:val="2E3033"/>
          <w:sz w:val="24"/>
          <w:szCs w:val="24"/>
          <w:shd w:val="clear" w:color="auto" w:fill="FFFFFF"/>
        </w:rPr>
        <w:t xml:space="preserve"> Ning Xie</w:t>
      </w:r>
      <w:r w:rsidRPr="00793497">
        <w:rPr>
          <w:rFonts w:ascii="Times New Roman" w:hAnsi="Times New Roman" w:cs="Times New Roman"/>
          <w:b/>
          <w:bCs/>
          <w:color w:val="2E3033"/>
          <w:sz w:val="24"/>
          <w:szCs w:val="24"/>
          <w:shd w:val="clear" w:color="auto" w:fill="FFFFFF"/>
          <w:vertAlign w:val="superscript"/>
        </w:rPr>
        <w:t>1</w:t>
      </w:r>
      <w:r w:rsidRPr="0011056A">
        <w:rPr>
          <w:rFonts w:ascii="Times New Roman" w:hAnsi="Times New Roman" w:cs="Times New Roman"/>
          <w:sz w:val="24"/>
        </w:rPr>
        <w:t>*</w:t>
      </w:r>
    </w:p>
    <w:p w14:paraId="197045D1" w14:textId="77777777" w:rsidR="009E27CE" w:rsidRDefault="009E27CE" w:rsidP="009E27CE">
      <w:pPr>
        <w:spacing w:line="480" w:lineRule="auto"/>
        <w:rPr>
          <w:rFonts w:ascii="Times New Roman" w:hAnsi="Times New Roman" w:cs="Times New Roman"/>
          <w:color w:val="2E3033"/>
          <w:sz w:val="24"/>
          <w:szCs w:val="24"/>
          <w:shd w:val="clear" w:color="auto" w:fill="FFFFFF"/>
        </w:rPr>
      </w:pPr>
      <w:r w:rsidRPr="004952CB">
        <w:rPr>
          <w:rFonts w:ascii="Times New Roman" w:hAnsi="Times New Roman" w:cs="Times New Roman"/>
          <w:color w:val="2E3033"/>
          <w:sz w:val="24"/>
          <w:szCs w:val="24"/>
          <w:shd w:val="clear" w:color="auto" w:fill="FFFFFF"/>
          <w:vertAlign w:val="superscript"/>
        </w:rPr>
        <w:t>1.</w:t>
      </w:r>
      <w:r w:rsidRPr="004952CB">
        <w:rPr>
          <w:rFonts w:ascii="Times New Roman" w:hAnsi="Times New Roman" w:cs="Times New Roman"/>
          <w:color w:val="2E3033"/>
          <w:sz w:val="24"/>
          <w:szCs w:val="24"/>
          <w:shd w:val="clear" w:color="auto" w:fill="FFFFFF"/>
        </w:rPr>
        <w:t xml:space="preserve"> Shenzhen Key Laboratory of Microbial Genetic Engineering, College of Life Sciences and Oceanography, Shenzhen University, Shenzhen 518060, P. R. </w:t>
      </w:r>
      <w:proofErr w:type="gramStart"/>
      <w:r w:rsidRPr="004952CB">
        <w:rPr>
          <w:rFonts w:ascii="Times New Roman" w:hAnsi="Times New Roman" w:cs="Times New Roman"/>
          <w:color w:val="2E3033"/>
          <w:sz w:val="24"/>
          <w:szCs w:val="24"/>
          <w:shd w:val="clear" w:color="auto" w:fill="FFFFFF"/>
        </w:rPr>
        <w:t>China;</w:t>
      </w:r>
      <w:proofErr w:type="gramEnd"/>
    </w:p>
    <w:p w14:paraId="03332099" w14:textId="77777777" w:rsidR="009E27CE" w:rsidRDefault="009E27CE" w:rsidP="009E27CE">
      <w:pPr>
        <w:spacing w:line="480" w:lineRule="auto"/>
        <w:rPr>
          <w:rFonts w:ascii="Times New Roman" w:hAnsi="Times New Roman" w:cs="Times New Roman"/>
          <w:color w:val="2E3033"/>
          <w:sz w:val="24"/>
          <w:szCs w:val="24"/>
          <w:shd w:val="clear" w:color="auto" w:fill="FFFFFF"/>
        </w:rPr>
      </w:pPr>
      <w:r w:rsidRPr="001A5A38">
        <w:rPr>
          <w:rFonts w:ascii="Times New Roman" w:hAnsi="Times New Roman" w:cs="Times New Roman"/>
          <w:color w:val="2E3033"/>
          <w:sz w:val="24"/>
          <w:szCs w:val="24"/>
          <w:shd w:val="clear" w:color="auto" w:fill="FFFFFF"/>
          <w:vertAlign w:val="superscript"/>
        </w:rPr>
        <w:t>2.</w:t>
      </w:r>
      <w:r w:rsidRPr="004952CB">
        <w:rPr>
          <w:rFonts w:ascii="Times New Roman" w:hAnsi="Times New Roman" w:cs="Times New Roman"/>
          <w:color w:val="2E3033"/>
          <w:sz w:val="24"/>
          <w:szCs w:val="24"/>
          <w:shd w:val="clear" w:color="auto" w:fill="FFFFFF"/>
        </w:rPr>
        <w:t xml:space="preserve"> </w:t>
      </w:r>
      <w:r>
        <w:rPr>
          <w:rFonts w:ascii="Times New Roman" w:hAnsi="Times New Roman" w:cs="Times New Roman"/>
          <w:color w:val="2E3033"/>
          <w:sz w:val="24"/>
          <w:szCs w:val="24"/>
          <w:shd w:val="clear" w:color="auto" w:fill="FFFFFF"/>
        </w:rPr>
        <w:t>K</w:t>
      </w:r>
      <w:r w:rsidRPr="001A5A38">
        <w:rPr>
          <w:rFonts w:ascii="Times New Roman" w:hAnsi="Times New Roman" w:cs="Times New Roman"/>
          <w:color w:val="2E3033"/>
          <w:sz w:val="24"/>
          <w:szCs w:val="24"/>
          <w:shd w:val="clear" w:color="auto" w:fill="FFFFFF"/>
        </w:rPr>
        <w:t>ey Laboratory of Functional Inorganic Material Chemistry (MOE), School of Chemistry and Materials Science</w:t>
      </w:r>
      <w:r w:rsidRPr="004952CB">
        <w:rPr>
          <w:rFonts w:ascii="Times New Roman" w:hAnsi="Times New Roman" w:cs="Times New Roman"/>
          <w:color w:val="2E3033"/>
          <w:sz w:val="24"/>
          <w:szCs w:val="24"/>
          <w:shd w:val="clear" w:color="auto" w:fill="FFFFFF"/>
        </w:rPr>
        <w:t xml:space="preserve">, Heilongjiang University, Harbin 150080, P. R. </w:t>
      </w:r>
      <w:proofErr w:type="gramStart"/>
      <w:r w:rsidRPr="004952CB">
        <w:rPr>
          <w:rFonts w:ascii="Times New Roman" w:hAnsi="Times New Roman" w:cs="Times New Roman"/>
          <w:color w:val="2E3033"/>
          <w:sz w:val="24"/>
          <w:szCs w:val="24"/>
          <w:shd w:val="clear" w:color="auto" w:fill="FFFFFF"/>
        </w:rPr>
        <w:t>China;</w:t>
      </w:r>
      <w:proofErr w:type="gramEnd"/>
    </w:p>
    <w:p w14:paraId="5B762D80" w14:textId="77777777" w:rsidR="009E27CE" w:rsidRDefault="009E27CE" w:rsidP="009E27CE">
      <w:pPr>
        <w:spacing w:line="480" w:lineRule="auto"/>
        <w:rPr>
          <w:rFonts w:ascii="Times New Roman" w:hAnsi="Times New Roman" w:cs="Times New Roman"/>
          <w:color w:val="2E3033"/>
          <w:sz w:val="24"/>
          <w:szCs w:val="24"/>
          <w:shd w:val="clear" w:color="auto" w:fill="FFFFFF"/>
        </w:rPr>
      </w:pPr>
    </w:p>
    <w:p w14:paraId="5FBC6FE0" w14:textId="77777777" w:rsidR="009E27CE" w:rsidRPr="0011056A" w:rsidRDefault="009E27CE" w:rsidP="009E27CE">
      <w:pPr>
        <w:spacing w:after="50" w:line="480" w:lineRule="auto"/>
        <w:rPr>
          <w:rFonts w:ascii="Times New Roman" w:hAnsi="Times New Roman" w:cs="Times New Roman"/>
          <w:sz w:val="24"/>
        </w:rPr>
      </w:pPr>
      <w:r w:rsidRPr="0011056A">
        <w:rPr>
          <w:rFonts w:ascii="Times New Roman" w:hAnsi="Times New Roman" w:cs="Times New Roman"/>
          <w:sz w:val="24"/>
        </w:rPr>
        <w:t>*.  Co-corresponding author </w:t>
      </w:r>
    </w:p>
    <w:p w14:paraId="5B1CD631" w14:textId="77777777" w:rsidR="009E27CE" w:rsidRDefault="009E27CE" w:rsidP="009E27CE">
      <w:pPr>
        <w:spacing w:afterLines="50" w:after="156" w:line="480" w:lineRule="auto"/>
        <w:rPr>
          <w:b/>
          <w:sz w:val="24"/>
        </w:rPr>
      </w:pPr>
      <w:bookmarkStart w:id="0" w:name="OLE_LINK5"/>
      <w:bookmarkStart w:id="1" w:name="OLE_LINK6"/>
      <w:r w:rsidRPr="0011056A">
        <w:rPr>
          <w:rFonts w:ascii="Times New Roman" w:hAnsi="Times New Roman" w:cs="Times New Roman"/>
          <w:sz w:val="24"/>
        </w:rPr>
        <w:t>*</w:t>
      </w:r>
      <w:bookmarkEnd w:id="0"/>
      <w:bookmarkEnd w:id="1"/>
      <w:r w:rsidRPr="0011056A">
        <w:rPr>
          <w:rFonts w:ascii="Times New Roman" w:hAnsi="Times New Roman" w:cs="Times New Roman"/>
          <w:sz w:val="24"/>
        </w:rPr>
        <w:t xml:space="preserve">. To whom correspondence should be addressed: </w:t>
      </w:r>
      <w:r>
        <w:rPr>
          <w:rFonts w:ascii="Times New Roman" w:hAnsi="Times New Roman" w:cs="Times New Roman"/>
          <w:sz w:val="24"/>
        </w:rPr>
        <w:t xml:space="preserve">Ning </w:t>
      </w:r>
      <w:proofErr w:type="spellStart"/>
      <w:r>
        <w:rPr>
          <w:rFonts w:ascii="Times New Roman" w:hAnsi="Times New Roman" w:cs="Times New Roman"/>
          <w:sz w:val="24"/>
        </w:rPr>
        <w:t>Xie</w:t>
      </w:r>
      <w:proofErr w:type="spellEnd"/>
      <w:r w:rsidRPr="0011056A">
        <w:rPr>
          <w:rFonts w:ascii="Times New Roman" w:hAnsi="Times New Roman" w:cs="Times New Roman"/>
          <w:sz w:val="24"/>
        </w:rPr>
        <w:t xml:space="preserve">, </w:t>
      </w:r>
      <w:r w:rsidRPr="00695ACD">
        <w:rPr>
          <w:rFonts w:ascii="Times New Roman" w:hAnsi="Times New Roman" w:cs="Times New Roman"/>
          <w:sz w:val="24"/>
        </w:rPr>
        <w:t>Shenzhen Key Laboratory of Microbial Genetic Engineering,</w:t>
      </w:r>
      <w:r>
        <w:rPr>
          <w:rFonts w:ascii="Times New Roman" w:hAnsi="Times New Roman" w:cs="Times New Roman"/>
          <w:sz w:val="24"/>
        </w:rPr>
        <w:t xml:space="preserve"> </w:t>
      </w:r>
      <w:r w:rsidRPr="00695ACD">
        <w:rPr>
          <w:rFonts w:ascii="Times New Roman" w:hAnsi="Times New Roman" w:cs="Times New Roman"/>
          <w:sz w:val="24"/>
        </w:rPr>
        <w:t>College of Life Sciences and Oceanography, Shenzhen</w:t>
      </w:r>
      <w:r>
        <w:rPr>
          <w:rFonts w:ascii="Times New Roman" w:hAnsi="Times New Roman" w:cs="Times New Roman"/>
          <w:sz w:val="24"/>
        </w:rPr>
        <w:t xml:space="preserve"> </w:t>
      </w:r>
      <w:r w:rsidRPr="00695ACD">
        <w:rPr>
          <w:rFonts w:ascii="Times New Roman" w:hAnsi="Times New Roman" w:cs="Times New Roman"/>
          <w:sz w:val="24"/>
        </w:rPr>
        <w:t>University, Shenzhen 518060, P</w:t>
      </w:r>
      <w:r>
        <w:rPr>
          <w:rFonts w:ascii="Times New Roman" w:hAnsi="Times New Roman" w:cs="Times New Roman"/>
          <w:sz w:val="24"/>
        </w:rPr>
        <w:t>. R.</w:t>
      </w:r>
      <w:r w:rsidRPr="00695ACD">
        <w:rPr>
          <w:rFonts w:ascii="Times New Roman" w:hAnsi="Times New Roman" w:cs="Times New Roman"/>
          <w:sz w:val="24"/>
        </w:rPr>
        <w:t xml:space="preserve"> China</w:t>
      </w:r>
      <w:r w:rsidRPr="0011056A">
        <w:rPr>
          <w:rFonts w:ascii="Times New Roman" w:hAnsi="Times New Roman" w:cs="Times New Roman"/>
          <w:sz w:val="24"/>
        </w:rPr>
        <w:t>.</w:t>
      </w:r>
      <w:r>
        <w:rPr>
          <w:rFonts w:ascii="Times New Roman" w:hAnsi="Times New Roman" w:cs="Times New Roman"/>
          <w:sz w:val="24"/>
        </w:rPr>
        <w:t xml:space="preserve"> </w:t>
      </w:r>
      <w:r w:rsidRPr="0011056A">
        <w:rPr>
          <w:rFonts w:ascii="Times New Roman" w:hAnsi="Times New Roman" w:cs="Times New Roman"/>
          <w:sz w:val="24"/>
        </w:rPr>
        <w:t>E-mail:</w:t>
      </w:r>
      <w:r w:rsidRPr="00D96E94">
        <w:rPr>
          <w:rFonts w:ascii="Times New Roman" w:hAnsi="Times New Roman" w:cs="Times New Roman"/>
          <w:sz w:val="24"/>
        </w:rPr>
        <w:t xml:space="preserve"> ning.xie@szu.edu.cn</w:t>
      </w:r>
      <w:r>
        <w:rPr>
          <w:rFonts w:ascii="Times New Roman" w:hAnsi="Times New Roman" w:cs="Times New Roman"/>
          <w:sz w:val="24"/>
        </w:rPr>
        <w:t>.</w:t>
      </w:r>
    </w:p>
    <w:p w14:paraId="6AF4D191" w14:textId="05B2A09A" w:rsidR="003B1654" w:rsidRDefault="003B1654"/>
    <w:p w14:paraId="30C7F5A9" w14:textId="3788A73D" w:rsidR="009E27CE" w:rsidRDefault="009E27CE"/>
    <w:p w14:paraId="1084A0FC" w14:textId="4B20A482" w:rsidR="009E27CE" w:rsidRDefault="009E27CE"/>
    <w:p w14:paraId="3E53FB93" w14:textId="36E702E8" w:rsidR="009E27CE" w:rsidRDefault="009E27CE"/>
    <w:p w14:paraId="57674337" w14:textId="2F8A7304" w:rsidR="009E27CE" w:rsidRDefault="009E27CE"/>
    <w:p w14:paraId="6D6B38B7" w14:textId="456BC3A2" w:rsidR="009E27CE" w:rsidRDefault="009E27CE"/>
    <w:p w14:paraId="523D0121" w14:textId="096142AE" w:rsidR="009E27CE" w:rsidRDefault="009E27CE"/>
    <w:p w14:paraId="7347D211" w14:textId="2552D39C" w:rsidR="009E27CE" w:rsidRDefault="009E27CE"/>
    <w:p w14:paraId="758CBDD8" w14:textId="335BEDD2" w:rsidR="009E27CE" w:rsidRDefault="009E27CE"/>
    <w:p w14:paraId="68BF6FEC" w14:textId="13359A63" w:rsidR="009E27CE" w:rsidRDefault="009E27CE"/>
    <w:p w14:paraId="26E4585B" w14:textId="71A6290F" w:rsidR="009E27CE" w:rsidRDefault="009E27CE"/>
    <w:p w14:paraId="0E820F13" w14:textId="77777777" w:rsidR="006F3D26" w:rsidRDefault="006F3D26"/>
    <w:p w14:paraId="25836F3E" w14:textId="1478BF7B" w:rsidR="009E27CE" w:rsidRDefault="009E27CE"/>
    <w:p w14:paraId="5FB1B9E5" w14:textId="0A220573" w:rsidR="00143967" w:rsidRPr="00CE70A0" w:rsidRDefault="00E404F3" w:rsidP="00143967">
      <w:pPr>
        <w:rPr>
          <w:rFonts w:ascii="Times New Roman" w:hAnsi="Times New Roman" w:cs="Times New Roman"/>
          <w:b/>
          <w:bCs/>
          <w:sz w:val="24"/>
          <w:szCs w:val="24"/>
        </w:rPr>
      </w:pPr>
      <w:r w:rsidRPr="00CE70A0">
        <w:rPr>
          <w:rFonts w:ascii="Times New Roman" w:hAnsi="Times New Roman" w:cs="Times New Roman"/>
          <w:b/>
          <w:bCs/>
          <w:sz w:val="24"/>
          <w:szCs w:val="24"/>
        </w:rPr>
        <w:t>Supplementary Figure</w:t>
      </w:r>
      <w:r w:rsidR="00BA495C" w:rsidRPr="00CE70A0">
        <w:rPr>
          <w:rFonts w:ascii="Times New Roman" w:hAnsi="Times New Roman" w:cs="Times New Roman"/>
          <w:b/>
          <w:bCs/>
          <w:sz w:val="24"/>
          <w:szCs w:val="24"/>
        </w:rPr>
        <w:t xml:space="preserve"> L</w:t>
      </w:r>
      <w:r w:rsidR="00BA495C" w:rsidRPr="00CE70A0">
        <w:rPr>
          <w:rFonts w:ascii="Times New Roman" w:hAnsi="Times New Roman" w:cs="Times New Roman" w:hint="eastAsia"/>
          <w:b/>
          <w:bCs/>
          <w:sz w:val="24"/>
          <w:szCs w:val="24"/>
        </w:rPr>
        <w:t>egends</w:t>
      </w:r>
    </w:p>
    <w:p w14:paraId="40356DD1" w14:textId="6C5F70F5" w:rsidR="00143967" w:rsidRPr="00CE70A0" w:rsidRDefault="00143967" w:rsidP="00143967">
      <w:pPr>
        <w:spacing w:line="480" w:lineRule="auto"/>
        <w:rPr>
          <w:rFonts w:ascii="Times New Roman" w:hAnsi="Times New Roman" w:cs="Times New Roman"/>
          <w:sz w:val="24"/>
          <w:szCs w:val="24"/>
        </w:rPr>
      </w:pPr>
      <w:bookmarkStart w:id="2" w:name="_Hlk37080103"/>
      <w:r w:rsidRPr="00CE70A0">
        <w:rPr>
          <w:rFonts w:ascii="Times New Roman" w:hAnsi="Times New Roman" w:cs="Times New Roman"/>
          <w:b/>
          <w:bCs/>
          <w:sz w:val="24"/>
          <w:szCs w:val="24"/>
        </w:rPr>
        <w:t xml:space="preserve">Fig. S1. Amino acid sequence alignment and bioinformatics analysis. </w:t>
      </w:r>
      <w:r w:rsidRPr="00CE70A0">
        <w:rPr>
          <w:rFonts w:ascii="Times New Roman" w:hAnsi="Times New Roman" w:cs="Times New Roman"/>
          <w:sz w:val="24"/>
          <w:szCs w:val="24"/>
        </w:rPr>
        <w:t xml:space="preserve">(A)Schematic diagram of the structure of SNF1 protein from </w:t>
      </w:r>
      <w:r w:rsidRPr="00CE70A0">
        <w:rPr>
          <w:rFonts w:ascii="Times New Roman" w:hAnsi="Times New Roman" w:cs="Times New Roman"/>
          <w:i/>
          <w:iCs/>
          <w:sz w:val="24"/>
          <w:szCs w:val="24"/>
        </w:rPr>
        <w:t xml:space="preserve">P. </w:t>
      </w:r>
      <w:proofErr w:type="spellStart"/>
      <w:r w:rsidRPr="00CE70A0">
        <w:rPr>
          <w:rFonts w:ascii="Times New Roman" w:hAnsi="Times New Roman" w:cs="Times New Roman"/>
          <w:i/>
          <w:iCs/>
          <w:sz w:val="24"/>
          <w:szCs w:val="24"/>
        </w:rPr>
        <w:t>anserina</w:t>
      </w:r>
      <w:proofErr w:type="spellEnd"/>
      <w:r w:rsidRPr="00CE70A0">
        <w:rPr>
          <w:rFonts w:ascii="Times New Roman" w:hAnsi="Times New Roman" w:cs="Times New Roman"/>
          <w:i/>
          <w:iCs/>
          <w:sz w:val="24"/>
          <w:szCs w:val="24"/>
        </w:rPr>
        <w:t xml:space="preserve"> </w:t>
      </w:r>
      <w:r w:rsidRPr="00CE70A0">
        <w:rPr>
          <w:rFonts w:ascii="Times New Roman" w:hAnsi="Times New Roman" w:cs="Times New Roman"/>
          <w:sz w:val="24"/>
          <w:szCs w:val="24"/>
        </w:rPr>
        <w:t xml:space="preserve">and SNF1 homologs from </w:t>
      </w:r>
      <w:proofErr w:type="spellStart"/>
      <w:proofErr w:type="gramStart"/>
      <w:r w:rsidRPr="00CE70A0">
        <w:rPr>
          <w:rFonts w:ascii="Times New Roman" w:hAnsi="Times New Roman" w:cs="Times New Roman"/>
          <w:i/>
          <w:iCs/>
          <w:sz w:val="24"/>
          <w:szCs w:val="24"/>
        </w:rPr>
        <w:t>S.cerevisiae</w:t>
      </w:r>
      <w:proofErr w:type="spellEnd"/>
      <w:proofErr w:type="gramEnd"/>
      <w:r w:rsidRPr="00CE70A0">
        <w:rPr>
          <w:rFonts w:ascii="Times New Roman" w:hAnsi="Times New Roman" w:cs="Times New Roman"/>
          <w:sz w:val="24"/>
          <w:szCs w:val="24"/>
        </w:rPr>
        <w:t>. This protein contain</w:t>
      </w:r>
      <w:r w:rsidR="006D0796" w:rsidRPr="00CE70A0">
        <w:rPr>
          <w:rFonts w:ascii="Times New Roman" w:hAnsi="Times New Roman" w:cs="Times New Roman"/>
          <w:sz w:val="24"/>
          <w:szCs w:val="24"/>
        </w:rPr>
        <w:t>ed</w:t>
      </w:r>
      <w:r w:rsidRPr="00CE70A0">
        <w:rPr>
          <w:rFonts w:ascii="Times New Roman" w:hAnsi="Times New Roman" w:cs="Times New Roman"/>
          <w:sz w:val="24"/>
          <w:szCs w:val="24"/>
        </w:rPr>
        <w:t xml:space="preserve"> a catalytic kinase domain (KD) and a two C-terminal domain (CTD), the overall percentage of amino acid sequence identity with ScSNF1 is shown on the right. (B) </w:t>
      </w:r>
      <w:r w:rsidR="005361EA" w:rsidRPr="00CE70A0">
        <w:rPr>
          <w:rFonts w:ascii="Times New Roman" w:hAnsi="Times New Roman" w:cs="Times New Roman"/>
          <w:sz w:val="24"/>
          <w:szCs w:val="24"/>
        </w:rPr>
        <w:t xml:space="preserve">and (C) </w:t>
      </w:r>
      <w:r w:rsidRPr="00CE70A0">
        <w:rPr>
          <w:rFonts w:ascii="Times New Roman" w:hAnsi="Times New Roman" w:cs="Times New Roman"/>
          <w:sz w:val="24"/>
          <w:szCs w:val="24"/>
        </w:rPr>
        <w:t>Amino acid sequence alignment of KD (78.17</w:t>
      </w:r>
      <w:r w:rsidR="006D0796" w:rsidRPr="00CE70A0">
        <w:rPr>
          <w:rFonts w:ascii="Times New Roman" w:hAnsi="Times New Roman" w:cs="Times New Roman"/>
          <w:sz w:val="24"/>
          <w:szCs w:val="24"/>
        </w:rPr>
        <w:t xml:space="preserve"> </w:t>
      </w:r>
      <w:r w:rsidRPr="00CE70A0">
        <w:rPr>
          <w:rFonts w:ascii="Times New Roman" w:hAnsi="Times New Roman" w:cs="Times New Roman"/>
          <w:sz w:val="24"/>
          <w:szCs w:val="24"/>
        </w:rPr>
        <w:t>% identity) and CTD (25</w:t>
      </w:r>
      <w:r w:rsidR="006D0796" w:rsidRPr="00CE70A0">
        <w:rPr>
          <w:rFonts w:ascii="Times New Roman" w:hAnsi="Times New Roman" w:cs="Times New Roman"/>
          <w:sz w:val="24"/>
          <w:szCs w:val="24"/>
        </w:rPr>
        <w:t xml:space="preserve"> </w:t>
      </w:r>
      <w:r w:rsidRPr="00CE70A0">
        <w:rPr>
          <w:rFonts w:ascii="Times New Roman" w:hAnsi="Times New Roman" w:cs="Times New Roman"/>
          <w:sz w:val="24"/>
          <w:szCs w:val="24"/>
        </w:rPr>
        <w:t xml:space="preserve">% identity) KD and CTD with SNF1 homologs in </w:t>
      </w:r>
      <w:r w:rsidRPr="00CE70A0">
        <w:rPr>
          <w:rFonts w:ascii="Times New Roman" w:hAnsi="Times New Roman" w:cs="Times New Roman"/>
          <w:i/>
          <w:iCs/>
          <w:sz w:val="24"/>
          <w:szCs w:val="24"/>
        </w:rPr>
        <w:t>S. cerevisiae</w:t>
      </w:r>
      <w:r w:rsidRPr="00CE70A0">
        <w:rPr>
          <w:rFonts w:ascii="Times New Roman" w:hAnsi="Times New Roman" w:cs="Times New Roman"/>
          <w:sz w:val="24"/>
          <w:szCs w:val="24"/>
        </w:rPr>
        <w:t xml:space="preserve">. The identical amino acids </w:t>
      </w:r>
      <w:r w:rsidR="006D0796" w:rsidRPr="00CE70A0">
        <w:rPr>
          <w:rFonts w:ascii="Times New Roman" w:hAnsi="Times New Roman" w:cs="Times New Roman"/>
          <w:sz w:val="24"/>
          <w:szCs w:val="24"/>
        </w:rPr>
        <w:t>were</w:t>
      </w:r>
      <w:r w:rsidRPr="00CE70A0">
        <w:rPr>
          <w:rFonts w:ascii="Times New Roman" w:hAnsi="Times New Roman" w:cs="Times New Roman"/>
          <w:sz w:val="24"/>
          <w:szCs w:val="24"/>
        </w:rPr>
        <w:t xml:space="preserve"> starred and highlighted in blue and the less conserved amino acids </w:t>
      </w:r>
      <w:r w:rsidR="006D0796" w:rsidRPr="00CE70A0">
        <w:rPr>
          <w:rFonts w:ascii="Times New Roman" w:hAnsi="Times New Roman" w:cs="Times New Roman"/>
          <w:sz w:val="24"/>
          <w:szCs w:val="24"/>
        </w:rPr>
        <w:t>were</w:t>
      </w:r>
      <w:r w:rsidRPr="00CE70A0">
        <w:rPr>
          <w:rFonts w:ascii="Times New Roman" w:hAnsi="Times New Roman" w:cs="Times New Roman"/>
          <w:sz w:val="24"/>
          <w:szCs w:val="24"/>
        </w:rPr>
        <w:t xml:space="preserve"> shown in turquoise.</w:t>
      </w:r>
    </w:p>
    <w:bookmarkEnd w:id="2"/>
    <w:p w14:paraId="1EBE0E92" w14:textId="77777777" w:rsidR="007702C0" w:rsidRPr="00CE70A0" w:rsidRDefault="007702C0" w:rsidP="00E52317">
      <w:pPr>
        <w:rPr>
          <w:rFonts w:ascii="Times New Roman" w:hAnsi="Times New Roman" w:cs="Times New Roman"/>
          <w:szCs w:val="21"/>
        </w:rPr>
      </w:pPr>
    </w:p>
    <w:p w14:paraId="6742224B" w14:textId="074AFF15" w:rsidR="00596B30" w:rsidRPr="00CE70A0" w:rsidRDefault="00596B30" w:rsidP="00596B30">
      <w:pPr>
        <w:spacing w:line="480" w:lineRule="auto"/>
        <w:rPr>
          <w:rFonts w:ascii="Times New Roman" w:hAnsi="Times New Roman" w:cs="Times New Roman"/>
          <w:sz w:val="24"/>
          <w:szCs w:val="24"/>
        </w:rPr>
      </w:pPr>
      <w:bookmarkStart w:id="3" w:name="_Hlk37081581"/>
      <w:bookmarkStart w:id="4" w:name="_Hlk37080208"/>
      <w:r w:rsidRPr="00CE70A0">
        <w:rPr>
          <w:rFonts w:ascii="Times New Roman" w:hAnsi="Times New Roman" w:cs="Times New Roman"/>
          <w:b/>
          <w:bCs/>
          <w:sz w:val="24"/>
          <w:szCs w:val="24"/>
        </w:rPr>
        <w:t>Fig. S2. Construction of ∆</w:t>
      </w:r>
      <w:r w:rsidRPr="00CE70A0">
        <w:rPr>
          <w:rFonts w:ascii="Times New Roman" w:hAnsi="Times New Roman" w:cs="Times New Roman"/>
          <w:b/>
          <w:bCs/>
          <w:i/>
          <w:iCs/>
          <w:sz w:val="24"/>
          <w:szCs w:val="24"/>
        </w:rPr>
        <w:t>PaSNF1</w:t>
      </w:r>
      <w:r w:rsidRPr="00CE70A0">
        <w:rPr>
          <w:rFonts w:ascii="Times New Roman" w:hAnsi="Times New Roman" w:cs="Times New Roman"/>
          <w:b/>
          <w:bCs/>
          <w:sz w:val="24"/>
          <w:szCs w:val="24"/>
        </w:rPr>
        <w:t xml:space="preserve"> mutant and production of mutant cultures protoplast transformation.</w:t>
      </w:r>
      <w:r w:rsidRPr="00CE70A0">
        <w:rPr>
          <w:rFonts w:ascii="Times New Roman" w:hAnsi="Times New Roman" w:cs="Times New Roman"/>
          <w:sz w:val="24"/>
          <w:szCs w:val="24"/>
        </w:rPr>
        <w:t xml:space="preserve"> (A) Upstream and downstream of the </w:t>
      </w:r>
      <w:r w:rsidRPr="00CE70A0">
        <w:rPr>
          <w:rFonts w:ascii="Times New Roman" w:hAnsi="Times New Roman" w:cs="Times New Roman"/>
          <w:i/>
          <w:iCs/>
          <w:sz w:val="24"/>
          <w:szCs w:val="24"/>
        </w:rPr>
        <w:t xml:space="preserve">PaSNF1 </w:t>
      </w:r>
      <w:r w:rsidRPr="00CE70A0">
        <w:rPr>
          <w:rFonts w:ascii="Times New Roman" w:hAnsi="Times New Roman" w:cs="Times New Roman"/>
          <w:sz w:val="24"/>
          <w:szCs w:val="24"/>
        </w:rPr>
        <w:t>gene w</w:t>
      </w:r>
      <w:r w:rsidR="006D0796" w:rsidRPr="00CE70A0">
        <w:rPr>
          <w:rFonts w:ascii="Times New Roman" w:hAnsi="Times New Roman" w:cs="Times New Roman"/>
          <w:sz w:val="24"/>
          <w:szCs w:val="24"/>
        </w:rPr>
        <w:t>as</w:t>
      </w:r>
      <w:r w:rsidRPr="00CE70A0">
        <w:rPr>
          <w:rFonts w:ascii="Times New Roman" w:hAnsi="Times New Roman" w:cs="Times New Roman"/>
          <w:sz w:val="24"/>
          <w:szCs w:val="24"/>
        </w:rPr>
        <w:t xml:space="preserve"> amplified from the genomic DNA of </w:t>
      </w:r>
      <w:r w:rsidRPr="00CE70A0">
        <w:rPr>
          <w:rFonts w:ascii="Times New Roman" w:hAnsi="Times New Roman" w:cs="Times New Roman"/>
          <w:i/>
          <w:iCs/>
          <w:sz w:val="24"/>
          <w:szCs w:val="24"/>
        </w:rPr>
        <w:t xml:space="preserve">P. </w:t>
      </w:r>
      <w:proofErr w:type="spellStart"/>
      <w:r w:rsidRPr="00CE70A0">
        <w:rPr>
          <w:rFonts w:ascii="Times New Roman" w:hAnsi="Times New Roman" w:cs="Times New Roman"/>
          <w:i/>
          <w:iCs/>
          <w:sz w:val="24"/>
          <w:szCs w:val="24"/>
        </w:rPr>
        <w:t>anserina</w:t>
      </w:r>
      <w:proofErr w:type="spellEnd"/>
      <w:r w:rsidRPr="00CE70A0">
        <w:rPr>
          <w:rFonts w:ascii="Times New Roman" w:hAnsi="Times New Roman" w:cs="Times New Roman"/>
          <w:sz w:val="24"/>
          <w:szCs w:val="24"/>
        </w:rPr>
        <w:t xml:space="preserve"> using specific primers (</w:t>
      </w:r>
      <w:r w:rsidRPr="00CE70A0">
        <w:rPr>
          <w:rFonts w:ascii="Times New Roman" w:hAnsi="Times New Roman" w:cs="Times New Roman"/>
          <w:i/>
          <w:iCs/>
          <w:sz w:val="24"/>
          <w:szCs w:val="24"/>
        </w:rPr>
        <w:t>PaSNF1A</w:t>
      </w:r>
      <w:r w:rsidRPr="00CE70A0">
        <w:rPr>
          <w:rFonts w:ascii="Times New Roman" w:hAnsi="Times New Roman" w:cs="Times New Roman"/>
          <w:sz w:val="24"/>
          <w:szCs w:val="24"/>
        </w:rPr>
        <w:t xml:space="preserve">, </w:t>
      </w:r>
      <w:r w:rsidRPr="00CE70A0">
        <w:rPr>
          <w:rFonts w:ascii="Times New Roman" w:hAnsi="Times New Roman" w:cs="Times New Roman"/>
          <w:i/>
          <w:iCs/>
          <w:sz w:val="24"/>
          <w:szCs w:val="24"/>
        </w:rPr>
        <w:t>PaSNF1B</w:t>
      </w:r>
      <w:r w:rsidRPr="00CE70A0">
        <w:rPr>
          <w:rFonts w:ascii="Times New Roman" w:hAnsi="Times New Roman" w:cs="Times New Roman"/>
          <w:sz w:val="24"/>
          <w:szCs w:val="24"/>
        </w:rPr>
        <w:t xml:space="preserve">, </w:t>
      </w:r>
      <w:r w:rsidRPr="00CE70A0">
        <w:rPr>
          <w:rFonts w:ascii="Times New Roman" w:hAnsi="Times New Roman" w:cs="Times New Roman"/>
          <w:i/>
          <w:iCs/>
          <w:sz w:val="24"/>
          <w:szCs w:val="24"/>
        </w:rPr>
        <w:t>PaSNF1C</w:t>
      </w:r>
      <w:r w:rsidRPr="00CE70A0">
        <w:rPr>
          <w:rFonts w:ascii="Times New Roman" w:hAnsi="Times New Roman" w:cs="Times New Roman"/>
          <w:sz w:val="24"/>
          <w:szCs w:val="24"/>
        </w:rPr>
        <w:t>, and</w:t>
      </w:r>
      <w:r w:rsidRPr="00CE70A0">
        <w:rPr>
          <w:rFonts w:ascii="Times New Roman" w:hAnsi="Times New Roman" w:cs="Times New Roman"/>
          <w:i/>
          <w:iCs/>
          <w:sz w:val="24"/>
          <w:szCs w:val="24"/>
        </w:rPr>
        <w:t xml:space="preserve"> PaSNF1D</w:t>
      </w:r>
      <w:r w:rsidRPr="00CE70A0">
        <w:rPr>
          <w:rFonts w:ascii="Times New Roman" w:hAnsi="Times New Roman" w:cs="Times New Roman"/>
          <w:sz w:val="24"/>
          <w:szCs w:val="24"/>
        </w:rPr>
        <w:t xml:space="preserve">). The geneticin resistant gene fragment was amplified from </w:t>
      </w:r>
      <w:proofErr w:type="spellStart"/>
      <w:r w:rsidRPr="00CE70A0">
        <w:rPr>
          <w:rFonts w:ascii="Times New Roman" w:hAnsi="Times New Roman" w:cs="Times New Roman"/>
          <w:sz w:val="24"/>
          <w:szCs w:val="24"/>
        </w:rPr>
        <w:t>pBC</w:t>
      </w:r>
      <w:proofErr w:type="spellEnd"/>
      <w:r w:rsidRPr="00CE70A0">
        <w:rPr>
          <w:rFonts w:ascii="Times New Roman" w:hAnsi="Times New Roman" w:cs="Times New Roman"/>
          <w:sz w:val="24"/>
          <w:szCs w:val="24"/>
        </w:rPr>
        <w:t xml:space="preserve">- Geneticin vector plasmid, gene knockout expression boxes </w:t>
      </w:r>
      <w:r w:rsidRPr="00CE70A0">
        <w:rPr>
          <w:rFonts w:ascii="Times New Roman" w:hAnsi="Times New Roman" w:cs="Times New Roman"/>
          <w:i/>
          <w:iCs/>
          <w:sz w:val="24"/>
          <w:szCs w:val="24"/>
        </w:rPr>
        <w:t>SNF1-G</w:t>
      </w:r>
      <w:r w:rsidRPr="00CE70A0">
        <w:rPr>
          <w:rFonts w:ascii="Times New Roman" w:hAnsi="Times New Roman" w:cs="Times New Roman"/>
          <w:sz w:val="24"/>
          <w:szCs w:val="24"/>
        </w:rPr>
        <w:t xml:space="preserve"> and </w:t>
      </w:r>
      <w:r w:rsidRPr="00CE70A0">
        <w:rPr>
          <w:rFonts w:ascii="Times New Roman" w:hAnsi="Times New Roman" w:cs="Times New Roman"/>
          <w:i/>
          <w:iCs/>
          <w:sz w:val="24"/>
          <w:szCs w:val="24"/>
        </w:rPr>
        <w:t>G-SNF1</w:t>
      </w:r>
      <w:r w:rsidRPr="00CE70A0">
        <w:rPr>
          <w:rFonts w:ascii="Times New Roman" w:hAnsi="Times New Roman" w:cs="Times New Roman"/>
          <w:sz w:val="24"/>
          <w:szCs w:val="24"/>
        </w:rPr>
        <w:t xml:space="preserve"> were constructed by fusion PCR. The Gene knockout expression boxes </w:t>
      </w:r>
      <w:r w:rsidRPr="00CE70A0">
        <w:rPr>
          <w:rFonts w:ascii="Times New Roman" w:hAnsi="Times New Roman" w:cs="Times New Roman"/>
          <w:i/>
          <w:iCs/>
          <w:sz w:val="24"/>
          <w:szCs w:val="24"/>
        </w:rPr>
        <w:t xml:space="preserve">SNF1-G </w:t>
      </w:r>
      <w:r w:rsidRPr="00CE70A0">
        <w:rPr>
          <w:rFonts w:ascii="Times New Roman" w:hAnsi="Times New Roman" w:cs="Times New Roman"/>
          <w:sz w:val="24"/>
          <w:szCs w:val="24"/>
        </w:rPr>
        <w:t xml:space="preserve">and </w:t>
      </w:r>
      <w:r w:rsidRPr="00CE70A0">
        <w:rPr>
          <w:rFonts w:ascii="Times New Roman" w:hAnsi="Times New Roman" w:cs="Times New Roman"/>
          <w:i/>
          <w:iCs/>
          <w:sz w:val="24"/>
          <w:szCs w:val="24"/>
        </w:rPr>
        <w:t>G-SNF1</w:t>
      </w:r>
      <w:r w:rsidRPr="00CE70A0">
        <w:rPr>
          <w:rFonts w:ascii="Times New Roman" w:hAnsi="Times New Roman" w:cs="Times New Roman"/>
          <w:sz w:val="24"/>
          <w:szCs w:val="24"/>
        </w:rPr>
        <w:t xml:space="preserve"> were then introduced into the wild-type </w:t>
      </w:r>
      <w:r w:rsidRPr="00CE70A0">
        <w:rPr>
          <w:rFonts w:ascii="Times New Roman" w:hAnsi="Times New Roman" w:cs="Times New Roman"/>
          <w:i/>
          <w:iCs/>
          <w:sz w:val="24"/>
          <w:szCs w:val="24"/>
        </w:rPr>
        <w:t xml:space="preserve">P. </w:t>
      </w:r>
      <w:proofErr w:type="spellStart"/>
      <w:r w:rsidRPr="00CE70A0">
        <w:rPr>
          <w:rFonts w:ascii="Times New Roman" w:hAnsi="Times New Roman" w:cs="Times New Roman"/>
          <w:i/>
          <w:iCs/>
          <w:sz w:val="24"/>
          <w:szCs w:val="24"/>
        </w:rPr>
        <w:t>anserina</w:t>
      </w:r>
      <w:proofErr w:type="spellEnd"/>
      <w:r w:rsidRPr="00CE70A0">
        <w:rPr>
          <w:rFonts w:ascii="Times New Roman" w:hAnsi="Times New Roman" w:cs="Times New Roman"/>
          <w:sz w:val="24"/>
          <w:szCs w:val="24"/>
        </w:rPr>
        <w:t xml:space="preserve"> through transformation (see the “Materials and methods” section). The fragment A, B line shown in the figure indicates the sequence region used in PCR verification and Southern blot analysis. (B) The results of PCR verification of the deletion in the mutants. Two fragments, 1.5</w:t>
      </w:r>
      <w:r w:rsidR="00411F72" w:rsidRPr="00CE70A0">
        <w:rPr>
          <w:rFonts w:ascii="Times New Roman" w:hAnsi="Times New Roman" w:cs="Times New Roman"/>
          <w:sz w:val="24"/>
          <w:szCs w:val="24"/>
        </w:rPr>
        <w:t xml:space="preserve"> </w:t>
      </w:r>
      <w:r w:rsidRPr="00CE70A0">
        <w:rPr>
          <w:rFonts w:ascii="Times New Roman" w:hAnsi="Times New Roman" w:cs="Times New Roman"/>
          <w:sz w:val="24"/>
          <w:szCs w:val="24"/>
        </w:rPr>
        <w:t>kb and 1.4</w:t>
      </w:r>
      <w:r w:rsidR="00411F72" w:rsidRPr="00CE70A0">
        <w:rPr>
          <w:rFonts w:ascii="Times New Roman" w:hAnsi="Times New Roman" w:cs="Times New Roman"/>
          <w:sz w:val="24"/>
          <w:szCs w:val="24"/>
        </w:rPr>
        <w:t xml:space="preserve"> </w:t>
      </w:r>
      <w:r w:rsidRPr="00CE70A0">
        <w:rPr>
          <w:rFonts w:ascii="Times New Roman" w:hAnsi="Times New Roman" w:cs="Times New Roman"/>
          <w:sz w:val="24"/>
          <w:szCs w:val="24"/>
        </w:rPr>
        <w:t>kb, were obtained by PCR amplification for ∆</w:t>
      </w:r>
      <w:r w:rsidRPr="00CE70A0">
        <w:rPr>
          <w:rFonts w:ascii="Times New Roman" w:hAnsi="Times New Roman" w:cs="Times New Roman"/>
          <w:i/>
          <w:iCs/>
          <w:sz w:val="24"/>
          <w:szCs w:val="24"/>
        </w:rPr>
        <w:t>PaSNF1</w:t>
      </w:r>
      <w:r w:rsidRPr="00CE70A0">
        <w:rPr>
          <w:rFonts w:ascii="Times New Roman" w:hAnsi="Times New Roman" w:cs="Times New Roman"/>
          <w:sz w:val="24"/>
          <w:szCs w:val="24"/>
        </w:rPr>
        <w:t xml:space="preserve">, while no band was seen for </w:t>
      </w:r>
      <w:r w:rsidRPr="00CE70A0">
        <w:rPr>
          <w:rFonts w:ascii="Times New Roman" w:hAnsi="Times New Roman" w:cs="Times New Roman"/>
          <w:i/>
          <w:iCs/>
          <w:sz w:val="24"/>
          <w:szCs w:val="24"/>
        </w:rPr>
        <w:t xml:space="preserve">P. </w:t>
      </w:r>
      <w:proofErr w:type="spellStart"/>
      <w:r w:rsidRPr="00CE70A0">
        <w:rPr>
          <w:rFonts w:ascii="Times New Roman" w:hAnsi="Times New Roman" w:cs="Times New Roman"/>
          <w:i/>
          <w:iCs/>
          <w:sz w:val="24"/>
          <w:szCs w:val="24"/>
        </w:rPr>
        <w:t>anserina</w:t>
      </w:r>
      <w:proofErr w:type="spellEnd"/>
      <w:r w:rsidRPr="00CE70A0">
        <w:rPr>
          <w:rFonts w:ascii="Times New Roman" w:hAnsi="Times New Roman" w:cs="Times New Roman"/>
          <w:sz w:val="24"/>
          <w:szCs w:val="24"/>
        </w:rPr>
        <w:t>. (C) Restriction endonuclease digestion diagram of the wild type and mutant, the wild type was cut into two pieces by Hind III (6330</w:t>
      </w:r>
      <w:r w:rsidR="006D0796" w:rsidRPr="00CE70A0">
        <w:rPr>
          <w:rFonts w:ascii="Times New Roman" w:hAnsi="Times New Roman" w:cs="Times New Roman"/>
          <w:sz w:val="24"/>
          <w:szCs w:val="24"/>
        </w:rPr>
        <w:t xml:space="preserve"> </w:t>
      </w:r>
      <w:r w:rsidRPr="00CE70A0">
        <w:rPr>
          <w:rFonts w:ascii="Times New Roman" w:hAnsi="Times New Roman" w:cs="Times New Roman"/>
          <w:sz w:val="24"/>
          <w:szCs w:val="24"/>
        </w:rPr>
        <w:t xml:space="preserve">bp </w:t>
      </w:r>
      <w:r w:rsidRPr="00CE70A0">
        <w:rPr>
          <w:rFonts w:ascii="Times New Roman" w:hAnsi="Times New Roman" w:cs="Times New Roman"/>
          <w:sz w:val="24"/>
          <w:szCs w:val="24"/>
        </w:rPr>
        <w:lastRenderedPageBreak/>
        <w:t>and 5403</w:t>
      </w:r>
      <w:r w:rsidR="006D0796" w:rsidRPr="00CE70A0">
        <w:rPr>
          <w:rFonts w:ascii="Times New Roman" w:hAnsi="Times New Roman" w:cs="Times New Roman"/>
          <w:sz w:val="24"/>
          <w:szCs w:val="24"/>
        </w:rPr>
        <w:t xml:space="preserve"> </w:t>
      </w:r>
      <w:r w:rsidRPr="00CE70A0">
        <w:rPr>
          <w:rFonts w:ascii="Times New Roman" w:hAnsi="Times New Roman" w:cs="Times New Roman"/>
          <w:sz w:val="24"/>
          <w:szCs w:val="24"/>
        </w:rPr>
        <w:t>bp), the fragment length in the mutant was 116</w:t>
      </w:r>
      <w:r w:rsidR="005361EA" w:rsidRPr="00CE70A0">
        <w:rPr>
          <w:rFonts w:ascii="Times New Roman" w:hAnsi="Times New Roman" w:cs="Times New Roman"/>
          <w:sz w:val="24"/>
          <w:szCs w:val="24"/>
        </w:rPr>
        <w:t>42</w:t>
      </w:r>
      <w:r w:rsidRPr="00CE70A0">
        <w:rPr>
          <w:rFonts w:ascii="Times New Roman" w:hAnsi="Times New Roman" w:cs="Times New Roman"/>
          <w:sz w:val="24"/>
          <w:szCs w:val="24"/>
        </w:rPr>
        <w:t xml:space="preserve"> bp. (D) Southern blot </w:t>
      </w:r>
      <w:r w:rsidR="006D0796" w:rsidRPr="00CE70A0">
        <w:rPr>
          <w:rFonts w:ascii="Times New Roman" w:hAnsi="Times New Roman" w:cs="Times New Roman"/>
          <w:sz w:val="24"/>
          <w:szCs w:val="24"/>
        </w:rPr>
        <w:t>for</w:t>
      </w:r>
      <w:r w:rsidRPr="00CE70A0">
        <w:rPr>
          <w:rFonts w:ascii="Times New Roman" w:hAnsi="Times New Roman" w:cs="Times New Roman"/>
          <w:sz w:val="24"/>
          <w:szCs w:val="24"/>
        </w:rPr>
        <w:t xml:space="preserve"> confirm</w:t>
      </w:r>
      <w:r w:rsidR="006D0796" w:rsidRPr="00CE70A0">
        <w:rPr>
          <w:rFonts w:ascii="Times New Roman" w:hAnsi="Times New Roman" w:cs="Times New Roman"/>
          <w:sz w:val="24"/>
          <w:szCs w:val="24"/>
        </w:rPr>
        <w:t>ing</w:t>
      </w:r>
      <w:r w:rsidRPr="00CE70A0">
        <w:rPr>
          <w:rFonts w:ascii="Times New Roman" w:hAnsi="Times New Roman" w:cs="Times New Roman"/>
          <w:sz w:val="24"/>
          <w:szCs w:val="24"/>
        </w:rPr>
        <w:t xml:space="preserve"> the deletion of ∆</w:t>
      </w:r>
      <w:r w:rsidRPr="00CE70A0">
        <w:rPr>
          <w:rFonts w:ascii="Times New Roman" w:hAnsi="Times New Roman" w:cs="Times New Roman"/>
          <w:i/>
          <w:iCs/>
          <w:sz w:val="24"/>
          <w:szCs w:val="24"/>
        </w:rPr>
        <w:t>PaSNF1</w:t>
      </w:r>
      <w:r w:rsidRPr="00CE70A0">
        <w:rPr>
          <w:rFonts w:ascii="Times New Roman" w:hAnsi="Times New Roman" w:cs="Times New Roman"/>
          <w:sz w:val="24"/>
          <w:szCs w:val="24"/>
        </w:rPr>
        <w:t xml:space="preserve">. Genomic DNAs from wild type and mutant transformants were digested with Hind III. Two fragment sizes from the wild-type </w:t>
      </w:r>
      <w:r w:rsidRPr="00CE70A0">
        <w:rPr>
          <w:rFonts w:ascii="Times New Roman" w:hAnsi="Times New Roman" w:cs="Times New Roman"/>
          <w:i/>
          <w:iCs/>
          <w:sz w:val="24"/>
          <w:szCs w:val="24"/>
        </w:rPr>
        <w:t xml:space="preserve">P. </w:t>
      </w:r>
      <w:proofErr w:type="spellStart"/>
      <w:r w:rsidRPr="00CE70A0">
        <w:rPr>
          <w:rFonts w:ascii="Times New Roman" w:hAnsi="Times New Roman" w:cs="Times New Roman"/>
          <w:i/>
          <w:iCs/>
          <w:sz w:val="24"/>
          <w:szCs w:val="24"/>
        </w:rPr>
        <w:t>anserina</w:t>
      </w:r>
      <w:proofErr w:type="spellEnd"/>
      <w:r w:rsidRPr="00CE70A0">
        <w:rPr>
          <w:rFonts w:ascii="Times New Roman" w:hAnsi="Times New Roman" w:cs="Times New Roman"/>
          <w:sz w:val="24"/>
          <w:szCs w:val="24"/>
        </w:rPr>
        <w:t xml:space="preserve"> are 5.4 and 6.3 kb, while in mutant (∆</w:t>
      </w:r>
      <w:r w:rsidRPr="00CE70A0">
        <w:rPr>
          <w:rFonts w:ascii="Times New Roman" w:hAnsi="Times New Roman" w:cs="Times New Roman"/>
          <w:i/>
          <w:iCs/>
          <w:sz w:val="24"/>
          <w:szCs w:val="24"/>
        </w:rPr>
        <w:t>PaSNF1</w:t>
      </w:r>
      <w:r w:rsidRPr="00CE70A0">
        <w:rPr>
          <w:rFonts w:ascii="Times New Roman" w:hAnsi="Times New Roman" w:cs="Times New Roman"/>
          <w:sz w:val="24"/>
          <w:szCs w:val="24"/>
        </w:rPr>
        <w:t>), one band of 11.6 kb was observed.</w:t>
      </w:r>
      <w:bookmarkEnd w:id="3"/>
    </w:p>
    <w:bookmarkEnd w:id="4"/>
    <w:p w14:paraId="6130A713" w14:textId="77777777" w:rsidR="00596B30" w:rsidRPr="00CE70A0" w:rsidRDefault="00596B30" w:rsidP="007702C0">
      <w:pPr>
        <w:spacing w:line="480" w:lineRule="auto"/>
        <w:rPr>
          <w:rFonts w:ascii="Times New Roman" w:hAnsi="Times New Roman" w:cs="Times New Roman"/>
          <w:b/>
          <w:bCs/>
          <w:szCs w:val="21"/>
        </w:rPr>
      </w:pPr>
    </w:p>
    <w:p w14:paraId="3845B9B7" w14:textId="7E8F4B69" w:rsidR="00BF1C47" w:rsidRPr="00CE70A0" w:rsidRDefault="00BF1C47" w:rsidP="007702C0">
      <w:pPr>
        <w:spacing w:line="480" w:lineRule="auto"/>
        <w:rPr>
          <w:rFonts w:ascii="Times New Roman" w:hAnsi="Times New Roman" w:cs="Times New Roman"/>
          <w:szCs w:val="21"/>
        </w:rPr>
      </w:pPr>
      <w:r w:rsidRPr="00CE70A0">
        <w:rPr>
          <w:rFonts w:ascii="Times New Roman" w:hAnsi="Times New Roman" w:cs="Times New Roman" w:hint="eastAsia"/>
          <w:b/>
          <w:bCs/>
          <w:szCs w:val="21"/>
        </w:rPr>
        <w:t>F</w:t>
      </w:r>
      <w:r w:rsidRPr="00CE70A0">
        <w:rPr>
          <w:rFonts w:ascii="Times New Roman" w:hAnsi="Times New Roman" w:cs="Times New Roman"/>
          <w:b/>
          <w:bCs/>
          <w:szCs w:val="21"/>
        </w:rPr>
        <w:t>ig. S</w:t>
      </w:r>
      <w:r w:rsidR="003539AE" w:rsidRPr="00CE70A0">
        <w:rPr>
          <w:rFonts w:ascii="Times New Roman" w:hAnsi="Times New Roman" w:cs="Times New Roman"/>
          <w:b/>
          <w:bCs/>
          <w:szCs w:val="21"/>
        </w:rPr>
        <w:t xml:space="preserve">3. </w:t>
      </w:r>
      <w:r w:rsidR="00D409C3" w:rsidRPr="00CE70A0">
        <w:rPr>
          <w:rFonts w:ascii="Times New Roman" w:hAnsi="Times New Roman" w:cs="Times New Roman"/>
          <w:b/>
          <w:bCs/>
          <w:szCs w:val="21"/>
        </w:rPr>
        <w:t>13C-NMR of ST</w:t>
      </w:r>
      <w:r w:rsidR="00897421" w:rsidRPr="00CE70A0">
        <w:rPr>
          <w:rFonts w:ascii="Times New Roman" w:hAnsi="Times New Roman" w:cs="Times New Roman"/>
          <w:b/>
          <w:bCs/>
          <w:szCs w:val="21"/>
        </w:rPr>
        <w:t xml:space="preserve">. </w:t>
      </w:r>
      <w:r w:rsidR="00385DB7" w:rsidRPr="00CE70A0">
        <w:rPr>
          <w:rFonts w:ascii="Times New Roman" w:hAnsi="Times New Roman" w:cs="Times New Roman"/>
          <w:szCs w:val="21"/>
        </w:rPr>
        <w:t>NMR spectra w</w:t>
      </w:r>
      <w:r w:rsidR="00D7452A" w:rsidRPr="00CE70A0">
        <w:rPr>
          <w:rFonts w:ascii="Times New Roman" w:hAnsi="Times New Roman" w:cs="Times New Roman"/>
          <w:szCs w:val="21"/>
        </w:rPr>
        <w:t>ere</w:t>
      </w:r>
      <w:r w:rsidR="00385DB7" w:rsidRPr="00CE70A0">
        <w:rPr>
          <w:rFonts w:ascii="Times New Roman" w:hAnsi="Times New Roman" w:cs="Times New Roman"/>
          <w:szCs w:val="21"/>
        </w:rPr>
        <w:t xml:space="preserve"> performed on a Bruker </w:t>
      </w:r>
      <w:proofErr w:type="spellStart"/>
      <w:r w:rsidR="00385DB7" w:rsidRPr="00CE70A0">
        <w:rPr>
          <w:rFonts w:ascii="Times New Roman" w:hAnsi="Times New Roman" w:cs="Times New Roman"/>
          <w:szCs w:val="21"/>
        </w:rPr>
        <w:t>Avance</w:t>
      </w:r>
      <w:proofErr w:type="spellEnd"/>
      <w:r w:rsidR="00385DB7" w:rsidRPr="00CE70A0">
        <w:rPr>
          <w:rFonts w:ascii="Times New Roman" w:hAnsi="Times New Roman" w:cs="Times New Roman"/>
          <w:szCs w:val="21"/>
        </w:rPr>
        <w:t xml:space="preserve"> III 500 spectrometer (600 MHz). DMSO-d6 was applied as the solvent for analyzing.</w:t>
      </w:r>
    </w:p>
    <w:p w14:paraId="35AB11FF" w14:textId="7EDE3BF9" w:rsidR="00D409C3" w:rsidRPr="00CE70A0" w:rsidRDefault="00D409C3" w:rsidP="007702C0">
      <w:pPr>
        <w:spacing w:line="480" w:lineRule="auto"/>
        <w:rPr>
          <w:rFonts w:ascii="Times New Roman" w:hAnsi="Times New Roman" w:cs="Times New Roman"/>
          <w:szCs w:val="21"/>
        </w:rPr>
      </w:pPr>
    </w:p>
    <w:p w14:paraId="00C91BEB" w14:textId="35F6CDF0" w:rsidR="00E404F3" w:rsidRPr="00CE70A0" w:rsidRDefault="00D409C3" w:rsidP="007702C0">
      <w:pPr>
        <w:spacing w:line="480" w:lineRule="auto"/>
        <w:rPr>
          <w:rFonts w:ascii="Times New Roman" w:hAnsi="Times New Roman" w:cs="Times New Roman"/>
          <w:b/>
          <w:bCs/>
          <w:szCs w:val="21"/>
        </w:rPr>
      </w:pPr>
      <w:r w:rsidRPr="00CE70A0">
        <w:rPr>
          <w:rFonts w:ascii="Times New Roman" w:hAnsi="Times New Roman" w:cs="Times New Roman"/>
          <w:b/>
          <w:bCs/>
          <w:szCs w:val="21"/>
        </w:rPr>
        <w:t xml:space="preserve">Fig. S4. </w:t>
      </w:r>
      <w:r w:rsidR="0018560E" w:rsidRPr="00CE70A0">
        <w:rPr>
          <w:rFonts w:ascii="Times New Roman" w:hAnsi="Times New Roman" w:cs="Times New Roman"/>
          <w:b/>
          <w:bCs/>
          <w:szCs w:val="21"/>
        </w:rPr>
        <w:t>1H-NMR of ST</w:t>
      </w:r>
      <w:r w:rsidR="00385DB7" w:rsidRPr="00CE70A0">
        <w:rPr>
          <w:rFonts w:ascii="Times New Roman" w:hAnsi="Times New Roman" w:cs="Times New Roman"/>
          <w:b/>
          <w:bCs/>
          <w:szCs w:val="21"/>
        </w:rPr>
        <w:t xml:space="preserve">. </w:t>
      </w:r>
      <w:r w:rsidR="00385DB7" w:rsidRPr="00CE70A0">
        <w:rPr>
          <w:rFonts w:ascii="Times New Roman" w:hAnsi="Times New Roman" w:cs="Times New Roman"/>
          <w:szCs w:val="21"/>
        </w:rPr>
        <w:t>NMR spectra w</w:t>
      </w:r>
      <w:r w:rsidR="00D7452A" w:rsidRPr="00CE70A0">
        <w:rPr>
          <w:rFonts w:ascii="Times New Roman" w:hAnsi="Times New Roman" w:cs="Times New Roman"/>
          <w:szCs w:val="21"/>
        </w:rPr>
        <w:t>ere</w:t>
      </w:r>
      <w:r w:rsidR="00385DB7" w:rsidRPr="00CE70A0">
        <w:rPr>
          <w:rFonts w:ascii="Times New Roman" w:hAnsi="Times New Roman" w:cs="Times New Roman"/>
          <w:szCs w:val="21"/>
        </w:rPr>
        <w:t xml:space="preserve"> performed on a Bruker </w:t>
      </w:r>
      <w:proofErr w:type="spellStart"/>
      <w:r w:rsidR="00385DB7" w:rsidRPr="00CE70A0">
        <w:rPr>
          <w:rFonts w:ascii="Times New Roman" w:hAnsi="Times New Roman" w:cs="Times New Roman"/>
          <w:szCs w:val="21"/>
        </w:rPr>
        <w:t>Avance</w:t>
      </w:r>
      <w:proofErr w:type="spellEnd"/>
      <w:r w:rsidR="00385DB7" w:rsidRPr="00CE70A0">
        <w:rPr>
          <w:rFonts w:ascii="Times New Roman" w:hAnsi="Times New Roman" w:cs="Times New Roman"/>
          <w:szCs w:val="21"/>
        </w:rPr>
        <w:t xml:space="preserve"> III 500 spectrometer (600 MHz). DMSO-d6 was applied as the solvent for analyzing.</w:t>
      </w:r>
    </w:p>
    <w:p w14:paraId="328F21BF" w14:textId="7EF89198" w:rsidR="007702C0" w:rsidRPr="00CE70A0" w:rsidRDefault="007702C0" w:rsidP="00E52317">
      <w:pPr>
        <w:rPr>
          <w:rFonts w:ascii="Times New Roman" w:hAnsi="Times New Roman" w:cs="Times New Roman"/>
          <w:szCs w:val="21"/>
        </w:rPr>
      </w:pPr>
    </w:p>
    <w:p w14:paraId="0B52F802" w14:textId="58474202" w:rsidR="00616E5A" w:rsidRPr="00CE70A0" w:rsidRDefault="00616E5A" w:rsidP="00616E5A">
      <w:pPr>
        <w:spacing w:line="480" w:lineRule="auto"/>
        <w:rPr>
          <w:rFonts w:ascii="Times New Roman" w:hAnsi="Times New Roman" w:cs="Times New Roman"/>
          <w:szCs w:val="21"/>
        </w:rPr>
      </w:pPr>
      <w:r w:rsidRPr="00CE70A0">
        <w:rPr>
          <w:rFonts w:ascii="Times New Roman" w:hAnsi="Times New Roman" w:cs="Times New Roman"/>
          <w:b/>
          <w:bCs/>
          <w:szCs w:val="21"/>
        </w:rPr>
        <w:t xml:space="preserve">Fig. </w:t>
      </w:r>
      <w:r w:rsidR="002C44CA" w:rsidRPr="00CE70A0">
        <w:rPr>
          <w:rFonts w:ascii="Times New Roman" w:hAnsi="Times New Roman" w:cs="Times New Roman"/>
          <w:b/>
          <w:bCs/>
          <w:szCs w:val="21"/>
        </w:rPr>
        <w:t>S5</w:t>
      </w:r>
      <w:r w:rsidRPr="00CE70A0">
        <w:rPr>
          <w:rFonts w:ascii="Times New Roman" w:hAnsi="Times New Roman" w:cs="Times New Roman"/>
          <w:b/>
          <w:bCs/>
          <w:szCs w:val="21"/>
        </w:rPr>
        <w:t xml:space="preserve"> Growth of WT</w:t>
      </w:r>
      <w:r w:rsidR="00765D21" w:rsidRPr="00CE70A0">
        <w:rPr>
          <w:rFonts w:ascii="Times New Roman" w:hAnsi="Times New Roman" w:cs="Times New Roman"/>
          <w:b/>
          <w:bCs/>
          <w:szCs w:val="21"/>
        </w:rPr>
        <w:t xml:space="preserve"> and</w:t>
      </w:r>
      <w:r w:rsidRPr="00CE70A0">
        <w:rPr>
          <w:rFonts w:ascii="Times New Roman" w:hAnsi="Times New Roman" w:cs="Times New Roman"/>
          <w:b/>
          <w:bCs/>
          <w:szCs w:val="21"/>
        </w:rPr>
        <w:t xml:space="preserve"> Δ</w:t>
      </w:r>
      <w:r w:rsidRPr="00CE70A0">
        <w:rPr>
          <w:rFonts w:ascii="Times New Roman" w:hAnsi="Times New Roman" w:cs="Times New Roman"/>
          <w:b/>
          <w:bCs/>
          <w:i/>
          <w:iCs/>
          <w:szCs w:val="21"/>
        </w:rPr>
        <w:t>PaSNF1</w:t>
      </w:r>
      <w:r w:rsidRPr="00CE70A0">
        <w:rPr>
          <w:rFonts w:ascii="Times New Roman" w:hAnsi="Times New Roman" w:cs="Times New Roman"/>
          <w:b/>
          <w:bCs/>
          <w:szCs w:val="21"/>
        </w:rPr>
        <w:t xml:space="preserve"> mutants on medium with different carbon sources. </w:t>
      </w:r>
      <w:r w:rsidRPr="00CE70A0">
        <w:rPr>
          <w:rFonts w:ascii="Times New Roman" w:hAnsi="Times New Roman" w:cs="Times New Roman"/>
          <w:szCs w:val="21"/>
        </w:rPr>
        <w:t>WT, Δ</w:t>
      </w:r>
      <w:r w:rsidRPr="00CE70A0">
        <w:rPr>
          <w:rFonts w:ascii="Times New Roman" w:hAnsi="Times New Roman" w:cs="Times New Roman"/>
          <w:i/>
          <w:iCs/>
          <w:szCs w:val="21"/>
        </w:rPr>
        <w:t>PaSNF1</w:t>
      </w:r>
      <w:r w:rsidRPr="00CE70A0">
        <w:rPr>
          <w:rFonts w:ascii="Times New Roman" w:hAnsi="Times New Roman" w:cs="Times New Roman"/>
          <w:szCs w:val="21"/>
        </w:rPr>
        <w:t xml:space="preserve"> and CP</w:t>
      </w:r>
      <w:r w:rsidRPr="00CE70A0">
        <w:rPr>
          <w:rFonts w:ascii="Times New Roman" w:hAnsi="Times New Roman" w:cs="Times New Roman"/>
          <w:i/>
          <w:iCs/>
          <w:szCs w:val="21"/>
        </w:rPr>
        <w:t>PaSNF1</w:t>
      </w:r>
      <w:r w:rsidRPr="00CE70A0">
        <w:rPr>
          <w:rFonts w:ascii="Times New Roman" w:hAnsi="Times New Roman" w:cs="Times New Roman"/>
          <w:szCs w:val="21"/>
        </w:rPr>
        <w:t xml:space="preserve"> were incubated separately on medium with different carbon sources, </w:t>
      </w:r>
      <w:r w:rsidR="00974A74" w:rsidRPr="00CE70A0">
        <w:rPr>
          <w:rFonts w:ascii="Times New Roman" w:hAnsi="Times New Roman" w:cs="Times New Roman"/>
          <w:szCs w:val="21"/>
        </w:rPr>
        <w:t>which was</w:t>
      </w:r>
      <w:r w:rsidRPr="00CE70A0">
        <w:rPr>
          <w:rFonts w:ascii="Times New Roman" w:hAnsi="Times New Roman" w:cs="Times New Roman"/>
          <w:szCs w:val="21"/>
        </w:rPr>
        <w:t xml:space="preserve"> M</w:t>
      </w:r>
      <w:r w:rsidRPr="00CE70A0">
        <w:rPr>
          <w:rFonts w:ascii="Times New Roman" w:hAnsi="Times New Roman" w:cs="Times New Roman"/>
          <w:szCs w:val="21"/>
          <w:vertAlign w:val="subscript"/>
        </w:rPr>
        <w:t>2</w:t>
      </w:r>
      <w:r w:rsidRPr="00CE70A0">
        <w:rPr>
          <w:rFonts w:ascii="Times New Roman" w:hAnsi="Times New Roman" w:cs="Times New Roman"/>
          <w:szCs w:val="21"/>
        </w:rPr>
        <w:t xml:space="preserve"> medium deleted 0.5</w:t>
      </w:r>
      <w:r w:rsidR="00D7452A" w:rsidRPr="00CE70A0">
        <w:rPr>
          <w:rFonts w:ascii="Times New Roman" w:hAnsi="Times New Roman" w:cs="Times New Roman"/>
          <w:szCs w:val="21"/>
        </w:rPr>
        <w:t xml:space="preserve"> </w:t>
      </w:r>
      <w:r w:rsidRPr="00CE70A0">
        <w:rPr>
          <w:rFonts w:ascii="Times New Roman" w:hAnsi="Times New Roman" w:cs="Times New Roman"/>
          <w:szCs w:val="21"/>
        </w:rPr>
        <w:t xml:space="preserve">% dextrin then supplemented with 0.5 % </w:t>
      </w:r>
      <w:proofErr w:type="spellStart"/>
      <w:r w:rsidR="00D10F1D" w:rsidRPr="00CE70A0">
        <w:rPr>
          <w:rFonts w:ascii="Times New Roman" w:hAnsi="Times New Roman" w:cs="Times New Roman"/>
          <w:szCs w:val="21"/>
        </w:rPr>
        <w:t>Xylan</w:t>
      </w:r>
      <w:proofErr w:type="spellEnd"/>
      <w:r w:rsidRPr="00CE70A0">
        <w:rPr>
          <w:rFonts w:ascii="Times New Roman" w:hAnsi="Times New Roman" w:cs="Times New Roman"/>
          <w:szCs w:val="21"/>
        </w:rPr>
        <w:t>, 0.5 %</w:t>
      </w:r>
      <w:r w:rsidR="00A45D5C" w:rsidRPr="00CE70A0">
        <w:t xml:space="preserve"> </w:t>
      </w:r>
      <w:r w:rsidR="00A45D5C" w:rsidRPr="00CE70A0">
        <w:rPr>
          <w:rFonts w:ascii="Times New Roman" w:hAnsi="Times New Roman" w:cs="Times New Roman"/>
          <w:szCs w:val="21"/>
        </w:rPr>
        <w:t>Mannose</w:t>
      </w:r>
      <w:r w:rsidRPr="00CE70A0">
        <w:rPr>
          <w:rFonts w:ascii="Times New Roman" w:hAnsi="Times New Roman" w:cs="Times New Roman"/>
          <w:szCs w:val="21"/>
        </w:rPr>
        <w:t xml:space="preserve">, 0.5 % </w:t>
      </w:r>
      <w:r w:rsidR="00A45D5C" w:rsidRPr="00CE70A0">
        <w:rPr>
          <w:rFonts w:ascii="Times New Roman" w:hAnsi="Times New Roman" w:cs="Times New Roman"/>
          <w:szCs w:val="21"/>
        </w:rPr>
        <w:t>Maltose</w:t>
      </w:r>
      <w:r w:rsidRPr="00CE70A0">
        <w:rPr>
          <w:rFonts w:ascii="Times New Roman" w:hAnsi="Times New Roman" w:cs="Times New Roman"/>
          <w:szCs w:val="21"/>
        </w:rPr>
        <w:t xml:space="preserve">, 0.5 % </w:t>
      </w:r>
      <w:r w:rsidR="00A45D5C" w:rsidRPr="00CE70A0">
        <w:rPr>
          <w:rFonts w:ascii="Times New Roman" w:hAnsi="Times New Roman" w:cs="Times New Roman"/>
          <w:szCs w:val="21"/>
        </w:rPr>
        <w:t>Starch</w:t>
      </w:r>
      <w:r w:rsidR="003839CB" w:rsidRPr="00CE70A0">
        <w:rPr>
          <w:rFonts w:ascii="Times New Roman" w:hAnsi="Times New Roman" w:cs="Times New Roman"/>
          <w:szCs w:val="21"/>
        </w:rPr>
        <w:t xml:space="preserve"> and </w:t>
      </w:r>
      <w:r w:rsidRPr="00CE70A0">
        <w:rPr>
          <w:rFonts w:ascii="Times New Roman" w:hAnsi="Times New Roman" w:cs="Times New Roman"/>
          <w:szCs w:val="21"/>
        </w:rPr>
        <w:t xml:space="preserve">0.5 % </w:t>
      </w:r>
      <w:r w:rsidR="003839CB" w:rsidRPr="00CE70A0">
        <w:rPr>
          <w:rFonts w:ascii="Times New Roman" w:hAnsi="Times New Roman" w:cs="Times New Roman"/>
          <w:szCs w:val="21"/>
        </w:rPr>
        <w:t>α-lactose</w:t>
      </w:r>
      <w:r w:rsidRPr="00CE70A0">
        <w:rPr>
          <w:rFonts w:ascii="Times New Roman" w:hAnsi="Times New Roman" w:cs="Times New Roman"/>
          <w:szCs w:val="21"/>
        </w:rPr>
        <w:t xml:space="preserve">, respectively. The plates were then incubated at 27 °C for two days. </w:t>
      </w:r>
    </w:p>
    <w:p w14:paraId="20F66789" w14:textId="27EEBB3A" w:rsidR="00D409C3" w:rsidRPr="00CE70A0" w:rsidRDefault="00D409C3" w:rsidP="00E52317">
      <w:pPr>
        <w:rPr>
          <w:rFonts w:ascii="Times New Roman" w:hAnsi="Times New Roman" w:cs="Times New Roman"/>
          <w:szCs w:val="21"/>
        </w:rPr>
      </w:pPr>
    </w:p>
    <w:p w14:paraId="0C916C5A" w14:textId="41F668B9" w:rsidR="00D409C3" w:rsidRPr="00CE70A0" w:rsidRDefault="00D409C3" w:rsidP="00E52317">
      <w:pPr>
        <w:rPr>
          <w:rFonts w:ascii="Times New Roman" w:hAnsi="Times New Roman" w:cs="Times New Roman"/>
          <w:szCs w:val="21"/>
        </w:rPr>
      </w:pPr>
    </w:p>
    <w:p w14:paraId="251C6B9B" w14:textId="4E58F073" w:rsidR="00D409C3" w:rsidRPr="00CE70A0" w:rsidRDefault="00D409C3" w:rsidP="00E52317">
      <w:pPr>
        <w:rPr>
          <w:rFonts w:ascii="Times New Roman" w:hAnsi="Times New Roman" w:cs="Times New Roman"/>
          <w:szCs w:val="21"/>
        </w:rPr>
      </w:pPr>
    </w:p>
    <w:p w14:paraId="450D4F22" w14:textId="2AA19FA6" w:rsidR="00D409C3" w:rsidRPr="00CE70A0" w:rsidRDefault="00D409C3" w:rsidP="00E52317">
      <w:pPr>
        <w:rPr>
          <w:rFonts w:ascii="Times New Roman" w:hAnsi="Times New Roman" w:cs="Times New Roman"/>
          <w:szCs w:val="21"/>
        </w:rPr>
      </w:pPr>
    </w:p>
    <w:p w14:paraId="1576640C" w14:textId="79E8D16F" w:rsidR="00D409C3" w:rsidRPr="00CE70A0" w:rsidRDefault="00D409C3" w:rsidP="00E52317">
      <w:pPr>
        <w:rPr>
          <w:rFonts w:ascii="Times New Roman" w:hAnsi="Times New Roman" w:cs="Times New Roman"/>
          <w:szCs w:val="21"/>
        </w:rPr>
      </w:pPr>
    </w:p>
    <w:p w14:paraId="73B78E8D" w14:textId="63E4A18B" w:rsidR="00D409C3" w:rsidRPr="00CE70A0" w:rsidRDefault="00D409C3" w:rsidP="00E52317">
      <w:pPr>
        <w:rPr>
          <w:rFonts w:ascii="Times New Roman" w:hAnsi="Times New Roman" w:cs="Times New Roman"/>
          <w:szCs w:val="21"/>
        </w:rPr>
      </w:pPr>
    </w:p>
    <w:p w14:paraId="5516481B" w14:textId="52D92241" w:rsidR="00D409C3" w:rsidRPr="00CE70A0" w:rsidRDefault="00D409C3" w:rsidP="00E52317">
      <w:pPr>
        <w:rPr>
          <w:rFonts w:ascii="Times New Roman" w:hAnsi="Times New Roman" w:cs="Times New Roman"/>
          <w:szCs w:val="21"/>
        </w:rPr>
      </w:pPr>
    </w:p>
    <w:p w14:paraId="6F03E769" w14:textId="03D19225" w:rsidR="00D409C3" w:rsidRPr="00CE70A0" w:rsidRDefault="00D409C3" w:rsidP="00E52317">
      <w:pPr>
        <w:rPr>
          <w:rFonts w:ascii="Times New Roman" w:hAnsi="Times New Roman" w:cs="Times New Roman"/>
          <w:szCs w:val="21"/>
        </w:rPr>
      </w:pPr>
    </w:p>
    <w:p w14:paraId="19E0579B" w14:textId="4E8D97B2" w:rsidR="00D409C3" w:rsidRPr="00CE70A0" w:rsidRDefault="00D409C3" w:rsidP="00E52317">
      <w:pPr>
        <w:rPr>
          <w:rFonts w:ascii="Times New Roman" w:hAnsi="Times New Roman" w:cs="Times New Roman"/>
          <w:szCs w:val="21"/>
        </w:rPr>
      </w:pPr>
    </w:p>
    <w:p w14:paraId="29015EF5" w14:textId="34A4A7EF" w:rsidR="00D409C3" w:rsidRPr="00CE70A0" w:rsidRDefault="00D409C3" w:rsidP="00E52317">
      <w:pPr>
        <w:rPr>
          <w:rFonts w:ascii="Times New Roman" w:hAnsi="Times New Roman" w:cs="Times New Roman"/>
          <w:szCs w:val="21"/>
        </w:rPr>
      </w:pPr>
    </w:p>
    <w:p w14:paraId="1719AF01" w14:textId="77777777" w:rsidR="00385DB7" w:rsidRPr="00CE70A0" w:rsidRDefault="00385DB7"/>
    <w:p w14:paraId="6DE6A5A4" w14:textId="0AE760FE" w:rsidR="00747BB3" w:rsidRPr="00CE70A0" w:rsidRDefault="009E27CE" w:rsidP="00747BB3">
      <w:pPr>
        <w:rPr>
          <w:rFonts w:ascii="Times New Roman" w:hAnsi="Times New Roman" w:cs="Times New Roman"/>
          <w:b/>
          <w:bCs/>
          <w:sz w:val="24"/>
          <w:szCs w:val="24"/>
        </w:rPr>
      </w:pPr>
      <w:r w:rsidRPr="00CE70A0">
        <w:rPr>
          <w:rFonts w:ascii="Times New Roman" w:hAnsi="Times New Roman" w:cs="Times New Roman"/>
          <w:b/>
          <w:bCs/>
          <w:sz w:val="24"/>
          <w:szCs w:val="24"/>
        </w:rPr>
        <w:lastRenderedPageBreak/>
        <w:t>Supplementary Tables</w:t>
      </w:r>
    </w:p>
    <w:p w14:paraId="6980AA7E" w14:textId="77777777" w:rsidR="009E27CE" w:rsidRPr="00CE70A0" w:rsidRDefault="009E27CE" w:rsidP="00747BB3">
      <w:pPr>
        <w:rPr>
          <w:rFonts w:ascii="Times New Roman" w:hAnsi="Times New Roman" w:cs="Times New Roman"/>
          <w:b/>
          <w:bCs/>
          <w:sz w:val="24"/>
          <w:szCs w:val="24"/>
        </w:rPr>
      </w:pPr>
    </w:p>
    <w:p w14:paraId="446D8288" w14:textId="2E12FEB1" w:rsidR="00747BB3" w:rsidRPr="00CE70A0" w:rsidRDefault="009E27CE" w:rsidP="00A5215F">
      <w:pPr>
        <w:spacing w:line="480" w:lineRule="auto"/>
        <w:rPr>
          <w:rFonts w:ascii="Times New Roman" w:hAnsi="Times New Roman" w:cs="Times New Roman"/>
          <w:b/>
          <w:kern w:val="0"/>
          <w:sz w:val="20"/>
          <w:szCs w:val="20"/>
        </w:rPr>
      </w:pPr>
      <w:r w:rsidRPr="00CE70A0">
        <w:rPr>
          <w:rFonts w:ascii="Times New Roman" w:hAnsi="Times New Roman" w:cs="Times New Roman"/>
          <w:b/>
          <w:kern w:val="0"/>
          <w:sz w:val="20"/>
          <w:szCs w:val="20"/>
        </w:rPr>
        <w:t>Table S1. Primers used in this study</w:t>
      </w:r>
    </w:p>
    <w:p w14:paraId="29C187DF" w14:textId="6E1AA3A5" w:rsidR="00D50EF6" w:rsidRPr="00CE70A0" w:rsidRDefault="008D23F4" w:rsidP="00A5215F">
      <w:pPr>
        <w:spacing w:line="480" w:lineRule="auto"/>
        <w:rPr>
          <w:rFonts w:ascii="Times New Roman" w:hAnsi="Times New Roman" w:cs="Times New Roman"/>
          <w:b/>
          <w:kern w:val="0"/>
          <w:sz w:val="20"/>
          <w:szCs w:val="20"/>
        </w:rPr>
      </w:pPr>
      <w:r w:rsidRPr="00CE70A0">
        <w:rPr>
          <w:rFonts w:ascii="Times New Roman" w:hAnsi="Times New Roman" w:cs="Times New Roman"/>
          <w:b/>
          <w:kern w:val="0"/>
          <w:sz w:val="20"/>
          <w:szCs w:val="20"/>
        </w:rPr>
        <w:t>Table S2: Differentially expressed genes in Δ</w:t>
      </w:r>
      <w:r w:rsidRPr="00CE70A0">
        <w:rPr>
          <w:rFonts w:ascii="Times New Roman" w:hAnsi="Times New Roman" w:cs="Times New Roman"/>
          <w:b/>
          <w:i/>
          <w:iCs/>
          <w:kern w:val="0"/>
          <w:sz w:val="20"/>
          <w:szCs w:val="20"/>
        </w:rPr>
        <w:t>PaSNF1</w:t>
      </w:r>
      <w:r w:rsidRPr="00CE70A0">
        <w:rPr>
          <w:rFonts w:ascii="Times New Roman" w:hAnsi="Times New Roman" w:cs="Times New Roman"/>
          <w:b/>
          <w:kern w:val="0"/>
          <w:sz w:val="20"/>
          <w:szCs w:val="20"/>
        </w:rPr>
        <w:t xml:space="preserve"> versus WT on Avicel.</w:t>
      </w:r>
    </w:p>
    <w:p w14:paraId="0F04D7E5" w14:textId="5C1D0335" w:rsidR="008D23F4" w:rsidRPr="00CE70A0" w:rsidRDefault="008D23F4" w:rsidP="00A5215F">
      <w:pPr>
        <w:widowControl/>
        <w:spacing w:line="480" w:lineRule="auto"/>
        <w:rPr>
          <w:rFonts w:ascii="Times New Roman" w:eastAsia="DengXian" w:hAnsi="Times New Roman" w:cs="Times New Roman"/>
          <w:b/>
          <w:bCs/>
          <w:kern w:val="0"/>
          <w:sz w:val="20"/>
          <w:szCs w:val="20"/>
        </w:rPr>
      </w:pPr>
      <w:r w:rsidRPr="00CE70A0">
        <w:rPr>
          <w:rFonts w:ascii="Times New Roman" w:eastAsia="DengXian" w:hAnsi="Times New Roman" w:cs="Times New Roman"/>
          <w:b/>
          <w:bCs/>
          <w:kern w:val="0"/>
          <w:sz w:val="20"/>
          <w:szCs w:val="20"/>
        </w:rPr>
        <w:t xml:space="preserve">Table S2: Differentially expressed genes of </w:t>
      </w:r>
      <w:proofErr w:type="spellStart"/>
      <w:r w:rsidRPr="00CE70A0">
        <w:rPr>
          <w:rFonts w:ascii="Times New Roman" w:eastAsia="DengXian" w:hAnsi="Times New Roman" w:cs="Times New Roman"/>
          <w:b/>
          <w:bCs/>
          <w:kern w:val="0"/>
          <w:sz w:val="20"/>
          <w:szCs w:val="20"/>
        </w:rPr>
        <w:t>Cazys</w:t>
      </w:r>
      <w:proofErr w:type="spellEnd"/>
      <w:r w:rsidRPr="00CE70A0">
        <w:rPr>
          <w:rFonts w:ascii="Times New Roman" w:eastAsia="DengXian" w:hAnsi="Times New Roman" w:cs="Times New Roman"/>
          <w:b/>
          <w:bCs/>
          <w:kern w:val="0"/>
          <w:sz w:val="20"/>
          <w:szCs w:val="20"/>
        </w:rPr>
        <w:t xml:space="preserve"> enzymes in Δ</w:t>
      </w:r>
      <w:r w:rsidRPr="00CE70A0">
        <w:rPr>
          <w:rFonts w:ascii="Times New Roman" w:eastAsia="DengXian" w:hAnsi="Times New Roman" w:cs="Times New Roman"/>
          <w:b/>
          <w:bCs/>
          <w:i/>
          <w:iCs/>
          <w:kern w:val="0"/>
          <w:sz w:val="20"/>
          <w:szCs w:val="20"/>
        </w:rPr>
        <w:t>PaSNF1</w:t>
      </w:r>
      <w:r w:rsidRPr="00CE70A0">
        <w:rPr>
          <w:rFonts w:ascii="Times New Roman" w:eastAsia="DengXian" w:hAnsi="Times New Roman" w:cs="Times New Roman"/>
          <w:b/>
          <w:bCs/>
          <w:kern w:val="0"/>
          <w:sz w:val="20"/>
          <w:szCs w:val="20"/>
        </w:rPr>
        <w:t xml:space="preserve"> versus WT on Avicel.</w:t>
      </w:r>
    </w:p>
    <w:p w14:paraId="0ABDAB59" w14:textId="3FAD8E83" w:rsidR="008D23F4" w:rsidRPr="00CE70A0" w:rsidRDefault="008D23F4" w:rsidP="00A5215F">
      <w:pPr>
        <w:spacing w:line="480" w:lineRule="auto"/>
        <w:rPr>
          <w:rFonts w:ascii="Times New Roman" w:hAnsi="Times New Roman" w:cs="Times New Roman"/>
          <w:b/>
          <w:kern w:val="0"/>
          <w:sz w:val="20"/>
          <w:szCs w:val="20"/>
        </w:rPr>
      </w:pPr>
      <w:r w:rsidRPr="00CE70A0">
        <w:rPr>
          <w:rFonts w:ascii="Times New Roman" w:hAnsi="Times New Roman" w:cs="Times New Roman"/>
          <w:b/>
          <w:kern w:val="0"/>
          <w:sz w:val="20"/>
          <w:szCs w:val="20"/>
        </w:rPr>
        <w:t>Table S4: Differentially expressed genes of transporters in Δ</w:t>
      </w:r>
      <w:r w:rsidRPr="00CE70A0">
        <w:rPr>
          <w:rFonts w:ascii="Times New Roman" w:hAnsi="Times New Roman" w:cs="Times New Roman"/>
          <w:b/>
          <w:i/>
          <w:iCs/>
          <w:kern w:val="0"/>
          <w:sz w:val="20"/>
          <w:szCs w:val="20"/>
        </w:rPr>
        <w:t>PaSNF1</w:t>
      </w:r>
      <w:r w:rsidRPr="00CE70A0">
        <w:rPr>
          <w:rFonts w:ascii="Times New Roman" w:hAnsi="Times New Roman" w:cs="Times New Roman"/>
          <w:b/>
          <w:kern w:val="0"/>
          <w:sz w:val="20"/>
          <w:szCs w:val="20"/>
        </w:rPr>
        <w:t xml:space="preserve"> versus WT on Avicel.</w:t>
      </w:r>
    </w:p>
    <w:p w14:paraId="5C88FA1F" w14:textId="77777777" w:rsidR="00747BB3" w:rsidRPr="00CE70A0" w:rsidRDefault="00747BB3" w:rsidP="00A5215F">
      <w:pPr>
        <w:spacing w:line="480" w:lineRule="auto"/>
      </w:pPr>
    </w:p>
    <w:p w14:paraId="0DF0591F" w14:textId="77777777" w:rsidR="00747BB3" w:rsidRPr="00CE70A0" w:rsidRDefault="00747BB3" w:rsidP="00747BB3"/>
    <w:p w14:paraId="13603BE6" w14:textId="77777777" w:rsidR="00747BB3" w:rsidRPr="00CE70A0" w:rsidRDefault="00747BB3"/>
    <w:sectPr w:rsidR="00747BB3" w:rsidRPr="00CE70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A30B4" w14:textId="77777777" w:rsidR="003C2FE6" w:rsidRDefault="003C2FE6" w:rsidP="00747BB3">
      <w:r>
        <w:separator/>
      </w:r>
    </w:p>
  </w:endnote>
  <w:endnote w:type="continuationSeparator" w:id="0">
    <w:p w14:paraId="02A65C3F" w14:textId="77777777" w:rsidR="003C2FE6" w:rsidRDefault="003C2FE6" w:rsidP="0074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B8105" w14:textId="77777777" w:rsidR="003C2FE6" w:rsidRDefault="003C2FE6" w:rsidP="00747BB3">
      <w:r>
        <w:separator/>
      </w:r>
    </w:p>
  </w:footnote>
  <w:footnote w:type="continuationSeparator" w:id="0">
    <w:p w14:paraId="7A98B028" w14:textId="77777777" w:rsidR="003C2FE6" w:rsidRDefault="003C2FE6" w:rsidP="00747B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188"/>
    <w:rsid w:val="0010082D"/>
    <w:rsid w:val="00120216"/>
    <w:rsid w:val="001214D4"/>
    <w:rsid w:val="00143967"/>
    <w:rsid w:val="00174188"/>
    <w:rsid w:val="0018560E"/>
    <w:rsid w:val="001B3A50"/>
    <w:rsid w:val="002B3F4C"/>
    <w:rsid w:val="002C44CA"/>
    <w:rsid w:val="002D5DA9"/>
    <w:rsid w:val="003539AE"/>
    <w:rsid w:val="003839CB"/>
    <w:rsid w:val="00385DB7"/>
    <w:rsid w:val="003A7D78"/>
    <w:rsid w:val="003B1654"/>
    <w:rsid w:val="003C2FE6"/>
    <w:rsid w:val="00411F72"/>
    <w:rsid w:val="00495837"/>
    <w:rsid w:val="005361EA"/>
    <w:rsid w:val="00596B30"/>
    <w:rsid w:val="00616E5A"/>
    <w:rsid w:val="00663944"/>
    <w:rsid w:val="006D0796"/>
    <w:rsid w:val="006F3D26"/>
    <w:rsid w:val="00747BB3"/>
    <w:rsid w:val="00765D21"/>
    <w:rsid w:val="007702C0"/>
    <w:rsid w:val="007D225C"/>
    <w:rsid w:val="008216FE"/>
    <w:rsid w:val="00867165"/>
    <w:rsid w:val="00891168"/>
    <w:rsid w:val="00897421"/>
    <w:rsid w:val="008D23F4"/>
    <w:rsid w:val="009621C0"/>
    <w:rsid w:val="00974A74"/>
    <w:rsid w:val="009B477D"/>
    <w:rsid w:val="009E27CE"/>
    <w:rsid w:val="00A45D5C"/>
    <w:rsid w:val="00A5215F"/>
    <w:rsid w:val="00BA495C"/>
    <w:rsid w:val="00BD1638"/>
    <w:rsid w:val="00BF1C47"/>
    <w:rsid w:val="00C07A53"/>
    <w:rsid w:val="00C463BF"/>
    <w:rsid w:val="00CD7A05"/>
    <w:rsid w:val="00CE70A0"/>
    <w:rsid w:val="00D10F1D"/>
    <w:rsid w:val="00D409C3"/>
    <w:rsid w:val="00D44EC8"/>
    <w:rsid w:val="00D50EF6"/>
    <w:rsid w:val="00D7452A"/>
    <w:rsid w:val="00D94420"/>
    <w:rsid w:val="00E121B4"/>
    <w:rsid w:val="00E26879"/>
    <w:rsid w:val="00E404F3"/>
    <w:rsid w:val="00E52317"/>
    <w:rsid w:val="00F06936"/>
    <w:rsid w:val="00F62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76C7C"/>
  <w15:chartTrackingRefBased/>
  <w15:docId w15:val="{12AEA56B-41D7-49C2-86A3-315CFCA4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BB3"/>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BB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47BB3"/>
    <w:rPr>
      <w:sz w:val="18"/>
      <w:szCs w:val="18"/>
    </w:rPr>
  </w:style>
  <w:style w:type="paragraph" w:styleId="Footer">
    <w:name w:val="footer"/>
    <w:basedOn w:val="Normal"/>
    <w:link w:val="FooterChar"/>
    <w:uiPriority w:val="99"/>
    <w:unhideWhenUsed/>
    <w:rsid w:val="00747BB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747BB3"/>
    <w:rPr>
      <w:sz w:val="18"/>
      <w:szCs w:val="18"/>
    </w:rPr>
  </w:style>
  <w:style w:type="paragraph" w:styleId="NormalWeb">
    <w:name w:val="Normal (Web)"/>
    <w:basedOn w:val="Normal"/>
    <w:uiPriority w:val="99"/>
    <w:semiHidden/>
    <w:unhideWhenUsed/>
    <w:rsid w:val="00E52317"/>
    <w:pPr>
      <w:widowControl/>
      <w:spacing w:before="100" w:beforeAutospacing="1" w:after="100" w:afterAutospacing="1"/>
      <w:jc w:val="left"/>
    </w:pPr>
    <w:rPr>
      <w:rFonts w:ascii="SimSun" w:eastAsia="SimSun" w:hAnsi="SimSun" w:cs="SimSun"/>
      <w:kern w:val="0"/>
      <w:sz w:val="24"/>
      <w:szCs w:val="24"/>
    </w:rPr>
  </w:style>
  <w:style w:type="paragraph" w:styleId="BalloonText">
    <w:name w:val="Balloon Text"/>
    <w:basedOn w:val="Normal"/>
    <w:link w:val="BalloonTextChar"/>
    <w:uiPriority w:val="99"/>
    <w:semiHidden/>
    <w:unhideWhenUsed/>
    <w:rsid w:val="00143967"/>
    <w:rPr>
      <w:sz w:val="18"/>
      <w:szCs w:val="18"/>
    </w:rPr>
  </w:style>
  <w:style w:type="character" w:customStyle="1" w:styleId="BalloonTextChar">
    <w:name w:val="Balloon Text Char"/>
    <w:basedOn w:val="DefaultParagraphFont"/>
    <w:link w:val="BalloonText"/>
    <w:uiPriority w:val="99"/>
    <w:semiHidden/>
    <w:rsid w:val="001439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807525">
      <w:bodyDiv w:val="1"/>
      <w:marLeft w:val="0"/>
      <w:marRight w:val="0"/>
      <w:marTop w:val="0"/>
      <w:marBottom w:val="0"/>
      <w:divBdr>
        <w:top w:val="none" w:sz="0" w:space="0" w:color="auto"/>
        <w:left w:val="none" w:sz="0" w:space="0" w:color="auto"/>
        <w:bottom w:val="none" w:sz="0" w:space="0" w:color="auto"/>
        <w:right w:val="none" w:sz="0" w:space="0" w:color="auto"/>
      </w:divBdr>
    </w:div>
    <w:div w:id="213864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591</Words>
  <Characters>3373</Characters>
  <Application>Microsoft Office Word</Application>
  <DocSecurity>0</DocSecurity>
  <Lines>28</Lines>
  <Paragraphs>7</Paragraphs>
  <ScaleCrop>false</ScaleCrop>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Yingyi LIU</dc:creator>
  <cp:keywords/>
  <dc:description/>
  <cp:lastModifiedBy>Gillian Attard</cp:lastModifiedBy>
  <cp:revision>8</cp:revision>
  <dcterms:created xsi:type="dcterms:W3CDTF">2020-04-06T07:45:00Z</dcterms:created>
  <dcterms:modified xsi:type="dcterms:W3CDTF">2020-05-13T09:39:00Z</dcterms:modified>
</cp:coreProperties>
</file>