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8C885" w14:textId="77777777" w:rsidR="000F4F9E" w:rsidRPr="00CA01CF" w:rsidRDefault="00A75F95" w:rsidP="00CA01CF">
      <w:pPr>
        <w:jc w:val="left"/>
        <w:rPr>
          <w:rFonts w:ascii="Times New Roman" w:hAnsi="Times New Roman" w:cs="Times New Roman"/>
          <w:b/>
          <w:bCs/>
          <w:i/>
          <w:iCs/>
          <w:szCs w:val="21"/>
        </w:rPr>
      </w:pPr>
      <w:r w:rsidRPr="00CA01CF">
        <w:rPr>
          <w:rFonts w:ascii="Times New Roman" w:hAnsi="Times New Roman" w:cs="Times New Roman"/>
          <w:b/>
          <w:bCs/>
          <w:i/>
          <w:iCs/>
          <w:szCs w:val="21"/>
        </w:rPr>
        <w:t>Supplementary materials for:</w:t>
      </w:r>
    </w:p>
    <w:p w14:paraId="53C0FBE1" w14:textId="77777777" w:rsidR="00CA01CF" w:rsidRPr="008B173A" w:rsidRDefault="00CA01CF" w:rsidP="00CA01CF">
      <w:pPr>
        <w:spacing w:line="360" w:lineRule="auto"/>
        <w:rPr>
          <w:rFonts w:ascii="Times New Roman" w:eastAsia="仿宋_GB2312" w:hAnsi="Times New Roman" w:cs="Times New Roman"/>
          <w:b/>
          <w:sz w:val="32"/>
          <w:szCs w:val="32"/>
        </w:rPr>
      </w:pPr>
      <w:bookmarkStart w:id="0" w:name="OLE_LINK1"/>
      <w:bookmarkStart w:id="1" w:name="OLE_LINK2"/>
      <w:bookmarkStart w:id="2" w:name="OLE_LINK38"/>
      <w:bookmarkStart w:id="3" w:name="OLE_LINK41"/>
      <w:r>
        <w:rPr>
          <w:rFonts w:ascii="Times New Roman" w:eastAsia="仿宋_GB2312" w:hAnsi="Times New Roman" w:cs="Times New Roman"/>
          <w:b/>
          <w:sz w:val="32"/>
          <w:szCs w:val="32"/>
        </w:rPr>
        <w:t>S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c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reening for </w:t>
      </w:r>
      <w:bookmarkStart w:id="4" w:name="_Hlk31295177"/>
      <w:r w:rsidRPr="00A17EC2">
        <w:rPr>
          <w:rFonts w:ascii="Times New Roman" w:eastAsia="仿宋_GB2312" w:hAnsi="Times New Roman" w:cs="Times New Roman"/>
          <w:b/>
          <w:sz w:val="32"/>
          <w:szCs w:val="32"/>
        </w:rPr>
        <w:t xml:space="preserve">Susceptibility-Related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Facto</w:t>
      </w:r>
      <w:r w:rsidRPr="00A17EC2">
        <w:rPr>
          <w:rFonts w:ascii="Times New Roman" w:eastAsia="仿宋_GB2312" w:hAnsi="Times New Roman" w:cs="Times New Roman"/>
          <w:b/>
          <w:sz w:val="32"/>
          <w:szCs w:val="32"/>
        </w:rPr>
        <w:t>rs and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Biomarker</w:t>
      </w:r>
      <w:r w:rsidRPr="0049111E">
        <w:rPr>
          <w:rFonts w:ascii="Times New Roman" w:eastAsia="仿宋_GB2312" w:hAnsi="Times New Roman" w:cs="Times New Roman"/>
          <w:b/>
          <w:sz w:val="32"/>
          <w:szCs w:val="32"/>
        </w:rPr>
        <w:t>s</w:t>
      </w:r>
      <w:bookmarkEnd w:id="4"/>
      <w:r w:rsidRPr="003D5573">
        <w:rPr>
          <w:rFonts w:ascii="Times New Roman" w:eastAsia="仿宋_GB2312" w:hAnsi="Times New Roman" w:cs="Times New Roman"/>
          <w:b/>
          <w:sz w:val="32"/>
          <w:szCs w:val="32"/>
        </w:rPr>
        <w:t xml:space="preserve"> of</w:t>
      </w:r>
      <w:r w:rsidRPr="00D32D2E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仿宋_GB2312" w:hAnsi="Times New Roman" w:cs="Times New Roman"/>
          <w:b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ianling</w:t>
      </w:r>
      <w:proofErr w:type="spellEnd"/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仿宋_GB2312" w:hAnsi="Times New Roman" w:cs="Times New Roman"/>
          <w:b/>
          <w:sz w:val="32"/>
          <w:szCs w:val="32"/>
        </w:rPr>
        <w:t>G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u</w:t>
      </w:r>
      <w:r>
        <w:rPr>
          <w:rFonts w:ascii="Times New Roman" w:eastAsia="仿宋_GB2312" w:hAnsi="Times New Roman" w:cs="Times New Roman"/>
          <w:b/>
          <w:sz w:val="32"/>
          <w:szCs w:val="32"/>
        </w:rPr>
        <w:t>b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ao</w:t>
      </w:r>
      <w:proofErr w:type="spellEnd"/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Capsule-I</w:t>
      </w:r>
      <w:r w:rsidRPr="00D32D2E">
        <w:rPr>
          <w:rFonts w:ascii="Times New Roman" w:eastAsia="仿宋_GB2312" w:hAnsi="Times New Roman" w:cs="Times New Roman"/>
          <w:b/>
          <w:sz w:val="32"/>
          <w:szCs w:val="32"/>
        </w:rPr>
        <w:t>nduced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L</w:t>
      </w:r>
      <w:r w:rsidRPr="00D32D2E">
        <w:rPr>
          <w:rFonts w:ascii="Times New Roman" w:eastAsia="仿宋_GB2312" w:hAnsi="Times New Roman" w:cs="Times New Roman"/>
          <w:b/>
          <w:sz w:val="32"/>
          <w:szCs w:val="32"/>
        </w:rPr>
        <w:t xml:space="preserve">iver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I</w:t>
      </w:r>
      <w:r w:rsidRPr="00D32D2E">
        <w:rPr>
          <w:rFonts w:ascii="Times New Roman" w:eastAsia="仿宋_GB2312" w:hAnsi="Times New Roman" w:cs="Times New Roman"/>
          <w:b/>
          <w:sz w:val="32"/>
          <w:szCs w:val="32"/>
        </w:rPr>
        <w:t>njury</w:t>
      </w:r>
      <w:bookmarkEnd w:id="0"/>
      <w:bookmarkEnd w:id="1"/>
      <w:bookmarkEnd w:id="2"/>
      <w:bookmarkEnd w:id="3"/>
      <w:r w:rsidRPr="000D30C3">
        <w:rPr>
          <w:rStyle w:val="ab"/>
          <w:rFonts w:ascii="Times New Roman" w:eastAsia="仿宋_GB2312" w:hAnsi="Times New Roman" w:cs="Times New Roman"/>
          <w:b/>
          <w:color w:val="FFFFFF" w:themeColor="background1"/>
          <w:sz w:val="32"/>
          <w:szCs w:val="32"/>
        </w:rPr>
        <w:footnoteReference w:id="1"/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p w14:paraId="2D8BBABC" w14:textId="64C33D28" w:rsidR="00CA01CF" w:rsidRPr="004603B4" w:rsidRDefault="00CA01CF" w:rsidP="00CA01CF">
      <w:pPr>
        <w:widowControl/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</w:pPr>
      <w:bookmarkStart w:id="5" w:name="OLE_LINK68"/>
      <w:proofErr w:type="spellStart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Chun-yu</w:t>
      </w:r>
      <w:proofErr w:type="spellEnd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 xml:space="preserve"> </w:t>
      </w:r>
      <w:proofErr w:type="spellStart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Li</w:t>
      </w:r>
      <w:bookmarkEnd w:id="5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vertAlign w:val="superscript"/>
          <w:lang w:eastAsia="en-US"/>
        </w:rPr>
        <w:t>1</w:t>
      </w:r>
      <w:proofErr w:type="spellEnd"/>
      <w:r w:rsidRPr="004603B4">
        <w:rPr>
          <w:rFonts w:ascii="Times New Roman" w:eastAsia="Times New Roman" w:hAnsi="Times New Roman" w:cs="Times New Roman" w:hint="eastAsia"/>
          <w:b/>
          <w:bCs/>
          <w:i/>
          <w:iCs/>
          <w:kern w:val="0"/>
          <w:szCs w:val="21"/>
          <w:vertAlign w:val="superscript"/>
          <w:lang w:eastAsia="en-US"/>
        </w:rPr>
        <w:t>†</w:t>
      </w:r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,</w:t>
      </w:r>
      <w:bookmarkStart w:id="6" w:name="OLE_LINK20"/>
      <w:bookmarkStart w:id="7" w:name="OLE_LINK21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 xml:space="preserve"> </w:t>
      </w:r>
      <w:bookmarkStart w:id="8" w:name="OLE_LINK39"/>
      <w:bookmarkStart w:id="9" w:name="OLE_LINK40"/>
      <w:bookmarkStart w:id="10" w:name="OLE_LINK77"/>
      <w:bookmarkStart w:id="11" w:name="OLE_LINK97"/>
      <w:bookmarkStart w:id="12" w:name="OLE_LINK71"/>
      <w:bookmarkStart w:id="13" w:name="OLE_LINK94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M</w:t>
      </w:r>
      <w:r w:rsidRPr="004603B4">
        <w:rPr>
          <w:rFonts w:ascii="Times New Roman" w:hAnsi="Times New Roman" w:cs="Times New Roman"/>
          <w:b/>
          <w:bCs/>
          <w:i/>
          <w:iCs/>
          <w:kern w:val="0"/>
          <w:szCs w:val="21"/>
        </w:rPr>
        <w:t>ing</w:t>
      </w:r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 xml:space="preserve"> </w:t>
      </w:r>
      <w:proofErr w:type="spellStart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niu</w:t>
      </w:r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vertAlign w:val="superscript"/>
          <w:lang w:eastAsia="en-US"/>
        </w:rPr>
        <w:t>2</w:t>
      </w:r>
      <w:proofErr w:type="spellEnd"/>
      <w:r w:rsidRPr="004603B4">
        <w:rPr>
          <w:rFonts w:ascii="Times New Roman" w:eastAsia="Times New Roman" w:hAnsi="Times New Roman" w:cs="Times New Roman" w:hint="eastAsia"/>
          <w:b/>
          <w:bCs/>
          <w:i/>
          <w:iCs/>
          <w:kern w:val="0"/>
          <w:szCs w:val="21"/>
          <w:vertAlign w:val="superscript"/>
          <w:lang w:eastAsia="en-US"/>
        </w:rPr>
        <w:t>†</w:t>
      </w:r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 xml:space="preserve">, </w:t>
      </w:r>
      <w:proofErr w:type="spellStart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Y</w:t>
      </w:r>
      <w:r w:rsidRPr="004603B4">
        <w:rPr>
          <w:rFonts w:ascii="Times New Roman" w:hAnsi="Times New Roman" w:cs="Times New Roman"/>
          <w:b/>
          <w:bCs/>
          <w:i/>
          <w:iCs/>
          <w:kern w:val="0"/>
          <w:szCs w:val="21"/>
        </w:rPr>
        <w:t>a</w:t>
      </w:r>
      <w:proofErr w:type="spellEnd"/>
      <w:r w:rsidRPr="004603B4">
        <w:rPr>
          <w:rFonts w:ascii="Times New Roman" w:hAnsi="Times New Roman" w:cs="Times New Roman"/>
          <w:b/>
          <w:bCs/>
          <w:i/>
          <w:iCs/>
          <w:kern w:val="0"/>
          <w:szCs w:val="21"/>
        </w:rPr>
        <w:t>-</w:t>
      </w:r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 xml:space="preserve">lei </w:t>
      </w:r>
      <w:proofErr w:type="spellStart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Liu</w:t>
      </w:r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vertAlign w:val="superscript"/>
          <w:lang w:eastAsia="en-US"/>
        </w:rPr>
        <w:t>2</w:t>
      </w:r>
      <w:proofErr w:type="spellEnd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 xml:space="preserve">, </w:t>
      </w:r>
      <w:proofErr w:type="spellStart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Jin</w:t>
      </w:r>
      <w:proofErr w:type="spellEnd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 xml:space="preserve">-fa </w:t>
      </w:r>
      <w:proofErr w:type="spellStart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Tang</w:t>
      </w:r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vertAlign w:val="superscript"/>
          <w:lang w:eastAsia="en-US"/>
        </w:rPr>
        <w:t>3</w:t>
      </w:r>
      <w:proofErr w:type="spellEnd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 xml:space="preserve">, Wei </w:t>
      </w:r>
      <w:proofErr w:type="spellStart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Chen</w:t>
      </w:r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vertAlign w:val="superscript"/>
          <w:lang w:eastAsia="en-US"/>
        </w:rPr>
        <w:t>1</w:t>
      </w:r>
      <w:proofErr w:type="spellEnd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 xml:space="preserve">, </w:t>
      </w:r>
      <w:bookmarkStart w:id="14" w:name="OLE_LINK67"/>
      <w:bookmarkStart w:id="15" w:name="OLE_LINK111"/>
      <w:bookmarkEnd w:id="6"/>
      <w:bookmarkEnd w:id="7"/>
      <w:bookmarkEnd w:id="8"/>
      <w:bookmarkEnd w:id="9"/>
      <w:bookmarkEnd w:id="10"/>
      <w:bookmarkEnd w:id="11"/>
      <w:bookmarkEnd w:id="12"/>
      <w:bookmarkEnd w:id="13"/>
      <w:proofErr w:type="spellStart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G</w:t>
      </w:r>
      <w:r w:rsidRPr="004603B4">
        <w:rPr>
          <w:rFonts w:ascii="Times New Roman" w:hAnsi="Times New Roman" w:cs="Times New Roman"/>
          <w:b/>
          <w:bCs/>
          <w:i/>
          <w:iCs/>
          <w:kern w:val="0"/>
          <w:szCs w:val="21"/>
        </w:rPr>
        <w:t>eng</w:t>
      </w:r>
      <w:proofErr w:type="spellEnd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 xml:space="preserve"> </w:t>
      </w:r>
      <w:proofErr w:type="spellStart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Qian</w:t>
      </w:r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vertAlign w:val="superscript"/>
          <w:lang w:eastAsia="en-US"/>
        </w:rPr>
        <w:t>1</w:t>
      </w:r>
      <w:proofErr w:type="spellEnd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, Ming-</w:t>
      </w:r>
      <w:proofErr w:type="spellStart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yu</w:t>
      </w:r>
      <w:proofErr w:type="spellEnd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 xml:space="preserve"> </w:t>
      </w:r>
      <w:proofErr w:type="spellStart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Zhang</w:t>
      </w:r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vertAlign w:val="superscript"/>
          <w:lang w:eastAsia="en-US"/>
        </w:rPr>
        <w:t>1</w:t>
      </w:r>
      <w:proofErr w:type="spellEnd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 xml:space="preserve">, </w:t>
      </w:r>
      <w:proofErr w:type="spellStart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Ya-fei</w:t>
      </w:r>
      <w:proofErr w:type="spellEnd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 xml:space="preserve"> </w:t>
      </w:r>
      <w:proofErr w:type="spellStart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Shi</w:t>
      </w:r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vertAlign w:val="superscript"/>
          <w:lang w:eastAsia="en-US"/>
        </w:rPr>
        <w:t>1</w:t>
      </w:r>
      <w:proofErr w:type="spellEnd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 xml:space="preserve">, </w:t>
      </w:r>
      <w:r w:rsidRPr="005262C0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Jun-</w:t>
      </w:r>
      <w:proofErr w:type="spellStart"/>
      <w:r w:rsidRPr="005262C0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zhi</w:t>
      </w:r>
      <w:proofErr w:type="spellEnd"/>
      <w:r w:rsidRPr="005262C0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 xml:space="preserve">, </w:t>
      </w:r>
      <w:proofErr w:type="spellStart"/>
      <w:r w:rsidRPr="005262C0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Lin</w:t>
      </w:r>
      <w:r w:rsidR="00DC7BF8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vertAlign w:val="superscript"/>
          <w:lang w:eastAsia="en-US"/>
        </w:rPr>
        <w:t>4</w:t>
      </w:r>
      <w:proofErr w:type="spellEnd"/>
      <w:r w:rsidRPr="005262C0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,</w:t>
      </w:r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 xml:space="preserve"> Xing-</w:t>
      </w:r>
      <w:proofErr w:type="spellStart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jie</w:t>
      </w:r>
      <w:proofErr w:type="spellEnd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 xml:space="preserve"> </w:t>
      </w:r>
      <w:proofErr w:type="spellStart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Li</w:t>
      </w:r>
      <w:r w:rsidR="00DC7BF8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vertAlign w:val="superscript"/>
          <w:lang w:eastAsia="en-US"/>
        </w:rPr>
        <w:t>5</w:t>
      </w:r>
      <w:proofErr w:type="spellEnd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 xml:space="preserve">, Rui-sheng </w:t>
      </w:r>
      <w:proofErr w:type="spellStart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Li</w:t>
      </w:r>
      <w:r w:rsidR="00DC7BF8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vertAlign w:val="superscript"/>
          <w:lang w:eastAsia="en-US"/>
        </w:rPr>
        <w:t>5</w:t>
      </w:r>
      <w:proofErr w:type="spellEnd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 xml:space="preserve">, Xiao-he </w:t>
      </w:r>
      <w:proofErr w:type="spellStart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Xiao</w:t>
      </w:r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vertAlign w:val="superscript"/>
          <w:lang w:eastAsia="en-US"/>
        </w:rPr>
        <w:t>2</w:t>
      </w:r>
      <w:proofErr w:type="spellEnd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 xml:space="preserve">, Guo-hui </w:t>
      </w:r>
      <w:proofErr w:type="spellStart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Li</w:t>
      </w:r>
      <w:r w:rsidR="00DC7BF8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vertAlign w:val="superscript"/>
          <w:lang w:eastAsia="en-US"/>
        </w:rPr>
        <w:t>1</w:t>
      </w:r>
      <w:proofErr w:type="spellEnd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vertAlign w:val="superscript"/>
          <w:lang w:eastAsia="en-US"/>
        </w:rPr>
        <w:t xml:space="preserve"> *</w:t>
      </w:r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 xml:space="preserve">, </w:t>
      </w:r>
      <w:bookmarkStart w:id="16" w:name="OLE_LINK65"/>
      <w:bookmarkStart w:id="17" w:name="OLE_LINK66"/>
      <w:bookmarkStart w:id="18" w:name="OLE_LINK92"/>
      <w:bookmarkStart w:id="19" w:name="OLE_LINK110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J</w:t>
      </w:r>
      <w:bookmarkEnd w:id="16"/>
      <w:bookmarkEnd w:id="17"/>
      <w:bookmarkEnd w:id="18"/>
      <w:bookmarkEnd w:id="19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ia-</w:t>
      </w:r>
      <w:proofErr w:type="spellStart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bo</w:t>
      </w:r>
      <w:proofErr w:type="spellEnd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 xml:space="preserve"> </w:t>
      </w:r>
      <w:proofErr w:type="spellStart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lang w:eastAsia="en-US"/>
        </w:rPr>
        <w:t>Wang</w:t>
      </w:r>
      <w:bookmarkStart w:id="20" w:name="OLE_LINK185"/>
      <w:bookmarkStart w:id="21" w:name="OLE_LINK186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vertAlign w:val="superscript"/>
          <w:lang w:eastAsia="en-US"/>
        </w:rPr>
        <w:t>2</w:t>
      </w:r>
      <w:proofErr w:type="spellEnd"/>
      <w:r w:rsidRPr="004603B4">
        <w:rPr>
          <w:rFonts w:ascii="Times New Roman" w:eastAsia="Times New Roman" w:hAnsi="Times New Roman" w:cs="Times New Roman"/>
          <w:b/>
          <w:bCs/>
          <w:i/>
          <w:iCs/>
          <w:kern w:val="0"/>
          <w:szCs w:val="21"/>
          <w:vertAlign w:val="superscript"/>
          <w:lang w:eastAsia="en-US"/>
        </w:rPr>
        <w:t>*</w:t>
      </w:r>
      <w:bookmarkEnd w:id="20"/>
      <w:bookmarkEnd w:id="21"/>
    </w:p>
    <w:p w14:paraId="64878986" w14:textId="77777777" w:rsidR="00CA01CF" w:rsidRDefault="00CA01CF" w:rsidP="00CA01CF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Cs w:val="21"/>
          <w:lang w:eastAsia="en-US"/>
        </w:rPr>
      </w:pPr>
    </w:p>
    <w:bookmarkEnd w:id="14"/>
    <w:bookmarkEnd w:id="15"/>
    <w:p w14:paraId="0476873C" w14:textId="0E6007EC" w:rsidR="00DC7BF8" w:rsidRDefault="00DC7BF8" w:rsidP="00DC7BF8">
      <w:pPr>
        <w:widowControl/>
        <w:spacing w:line="360" w:lineRule="auto"/>
        <w:jc w:val="left"/>
        <w:rPr>
          <w:rFonts w:ascii="Times New Roman" w:eastAsia="Times New Roman" w:hAnsi="Times New Roman" w:cs="Times New Roman"/>
          <w:i/>
          <w:iCs/>
          <w:kern w:val="0"/>
          <w:szCs w:val="21"/>
          <w:lang w:eastAsia="en-US"/>
        </w:rPr>
      </w:pPr>
      <w:r w:rsidRPr="00DC7BF8">
        <w:rPr>
          <w:rFonts w:ascii="Times New Roman" w:eastAsia="Times New Roman" w:hAnsi="Times New Roman" w:cs="Times New Roman"/>
          <w:i/>
          <w:iCs/>
          <w:kern w:val="0"/>
          <w:szCs w:val="21"/>
          <w:lang w:eastAsia="en-US"/>
        </w:rPr>
        <w:t>1 National Cancer Center/National Clinical Research Center for Cancer/Cancer Hospital, Chinese Academy of Medical Sciences and Peking Union Medical College, Beijing, China, 2 China Military Institute of Chinese Medicine, Fifth Medical Center of Chinese PLA General Hospital, Beijing, China, 3 The First Afﬁliated Hospital of Henan University of Chinese Medicine, Zhengzhou, China, 4</w:t>
      </w:r>
      <w:r w:rsidR="00195034">
        <w:rPr>
          <w:rFonts w:ascii="Times New Roman" w:eastAsia="Times New Roman" w:hAnsi="Times New Roman" w:cs="Times New Roman"/>
          <w:i/>
          <w:iCs/>
          <w:kern w:val="0"/>
          <w:szCs w:val="21"/>
          <w:lang w:eastAsia="en-US"/>
        </w:rPr>
        <w:t xml:space="preserve"> </w:t>
      </w:r>
      <w:r w:rsidR="00195034" w:rsidRPr="00195034">
        <w:rPr>
          <w:rFonts w:ascii="Times New Roman" w:eastAsia="Times New Roman" w:hAnsi="Times New Roman" w:cs="Times New Roman"/>
          <w:i/>
          <w:iCs/>
          <w:kern w:val="0"/>
          <w:szCs w:val="21"/>
          <w:lang w:eastAsia="en-US"/>
        </w:rPr>
        <w:t xml:space="preserve">Central Laboratory, </w:t>
      </w:r>
      <w:r w:rsidRPr="00DC7BF8">
        <w:rPr>
          <w:rFonts w:ascii="Times New Roman" w:eastAsia="Times New Roman" w:hAnsi="Times New Roman" w:cs="Times New Roman"/>
          <w:i/>
          <w:iCs/>
          <w:kern w:val="0"/>
          <w:szCs w:val="21"/>
          <w:lang w:eastAsia="en-US"/>
        </w:rPr>
        <w:t xml:space="preserve"> Hospital of Chengdu University of Traditional Chinese Medicine, Chengdu, China, 5 Research Center for Clinical and Translational Medicine, Fifth Medical Center of Chinese PLA General Hospital, Beijing, China</w:t>
      </w:r>
    </w:p>
    <w:p w14:paraId="66B192D3" w14:textId="77777777" w:rsidR="00DC7BF8" w:rsidRDefault="00DC7BF8">
      <w:pPr>
        <w:widowControl/>
        <w:jc w:val="left"/>
        <w:rPr>
          <w:rFonts w:ascii="Times New Roman" w:eastAsia="Times New Roman" w:hAnsi="Times New Roman" w:cs="Times New Roman"/>
          <w:i/>
          <w:iCs/>
          <w:kern w:val="0"/>
          <w:szCs w:val="21"/>
          <w:lang w:eastAsia="en-US"/>
        </w:rPr>
      </w:pPr>
      <w:r>
        <w:rPr>
          <w:rFonts w:ascii="Times New Roman" w:eastAsia="Times New Roman" w:hAnsi="Times New Roman" w:cs="Times New Roman"/>
          <w:i/>
          <w:iCs/>
          <w:kern w:val="0"/>
          <w:szCs w:val="21"/>
          <w:lang w:eastAsia="en-US"/>
        </w:rPr>
        <w:br w:type="page"/>
      </w:r>
    </w:p>
    <w:p w14:paraId="43AD3C81" w14:textId="522EC111" w:rsidR="00A75F95" w:rsidRPr="001E03BB" w:rsidRDefault="00312AAD" w:rsidP="00DC7BF8">
      <w:pPr>
        <w:widowControl/>
        <w:spacing w:line="36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</w:pPr>
      <w:r w:rsidRPr="001E03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  <w:lastRenderedPageBreak/>
        <w:t>1.</w:t>
      </w:r>
      <w:bookmarkStart w:id="22" w:name="_Hlk23712440"/>
      <w:r w:rsidR="00EE74D3" w:rsidRPr="001E03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="00A34E9E" w:rsidRPr="001E03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  <w:t>C</w:t>
      </w:r>
      <w:r w:rsidRPr="001E03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  <w:t xml:space="preserve">hemical compositions determination of </w:t>
      </w:r>
      <w:proofErr w:type="spellStart"/>
      <w:r w:rsidRPr="001E03BB">
        <w:rPr>
          <w:rFonts w:ascii="Times New Roman" w:eastAsia="仿宋_GB2312" w:hAnsi="Times New Roman" w:cs="Times New Roman"/>
          <w:b/>
          <w:sz w:val="24"/>
          <w:szCs w:val="24"/>
        </w:rPr>
        <w:t>Xianling</w:t>
      </w:r>
      <w:proofErr w:type="spellEnd"/>
      <w:r w:rsidRPr="001E03BB">
        <w:rPr>
          <w:rFonts w:ascii="Times New Roman" w:eastAsia="仿宋_GB2312" w:hAnsi="Times New Roman" w:cs="Times New Roman"/>
          <w:b/>
          <w:sz w:val="24"/>
          <w:szCs w:val="24"/>
        </w:rPr>
        <w:t xml:space="preserve"> </w:t>
      </w:r>
      <w:proofErr w:type="spellStart"/>
      <w:r w:rsidRPr="001E03BB">
        <w:rPr>
          <w:rFonts w:ascii="Times New Roman" w:eastAsia="仿宋_GB2312" w:hAnsi="Times New Roman" w:cs="Times New Roman"/>
          <w:b/>
          <w:sz w:val="24"/>
          <w:szCs w:val="24"/>
        </w:rPr>
        <w:t>Gubao</w:t>
      </w:r>
      <w:proofErr w:type="spellEnd"/>
      <w:r w:rsidRPr="001E03BB">
        <w:rPr>
          <w:rFonts w:ascii="Times New Roman" w:eastAsia="仿宋_GB2312" w:hAnsi="Times New Roman" w:cs="Times New Roman"/>
          <w:b/>
          <w:sz w:val="24"/>
          <w:szCs w:val="24"/>
        </w:rPr>
        <w:t xml:space="preserve"> Capsule</w:t>
      </w:r>
      <w:bookmarkEnd w:id="22"/>
    </w:p>
    <w:p w14:paraId="67F6F621" w14:textId="77777777" w:rsidR="00EE74D3" w:rsidRPr="001E03BB" w:rsidRDefault="00EE74D3" w:rsidP="00570115">
      <w:pPr>
        <w:jc w:val="left"/>
        <w:rPr>
          <w:rFonts w:ascii="Times New Roman" w:hAnsi="Times New Roman" w:cs="Times New Roman"/>
          <w:sz w:val="24"/>
          <w:szCs w:val="24"/>
        </w:rPr>
      </w:pPr>
      <w:r w:rsidRPr="001E03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  <w:t xml:space="preserve">HPLC conditions </w:t>
      </w:r>
    </w:p>
    <w:p w14:paraId="084D44F4" w14:textId="77777777" w:rsidR="00312AAD" w:rsidRPr="001E03BB" w:rsidRDefault="00312AAD" w:rsidP="00570115">
      <w:pPr>
        <w:jc w:val="left"/>
        <w:rPr>
          <w:rFonts w:ascii="Times New Roman" w:hAnsi="Times New Roman" w:cs="Times New Roman"/>
          <w:sz w:val="24"/>
          <w:szCs w:val="24"/>
        </w:rPr>
      </w:pPr>
      <w:r w:rsidRPr="001E03BB">
        <w:rPr>
          <w:rFonts w:ascii="Times New Roman" w:hAnsi="Times New Roman" w:cs="Times New Roman"/>
          <w:sz w:val="24"/>
          <w:szCs w:val="24"/>
        </w:rPr>
        <w:t xml:space="preserve">The main </w:t>
      </w:r>
      <w:proofErr w:type="spellStart"/>
      <w:r w:rsidRPr="001E03BB">
        <w:rPr>
          <w:rFonts w:ascii="Times New Roman" w:hAnsi="Times New Roman" w:cs="Times New Roman"/>
          <w:sz w:val="24"/>
          <w:szCs w:val="24"/>
        </w:rPr>
        <w:t>consituents</w:t>
      </w:r>
      <w:proofErr w:type="spellEnd"/>
      <w:r w:rsidRPr="001E03B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E03BB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1E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3BB">
        <w:rPr>
          <w:rFonts w:ascii="Times New Roman" w:hAnsi="Times New Roman" w:cs="Times New Roman"/>
          <w:sz w:val="24"/>
          <w:szCs w:val="24"/>
        </w:rPr>
        <w:t>Xianling</w:t>
      </w:r>
      <w:proofErr w:type="spellEnd"/>
      <w:r w:rsidRPr="001E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3BB">
        <w:rPr>
          <w:rFonts w:ascii="Times New Roman" w:hAnsi="Times New Roman" w:cs="Times New Roman"/>
          <w:sz w:val="24"/>
          <w:szCs w:val="24"/>
        </w:rPr>
        <w:t>Gubao</w:t>
      </w:r>
      <w:proofErr w:type="spellEnd"/>
      <w:r w:rsidRPr="001E03BB">
        <w:rPr>
          <w:rFonts w:ascii="Times New Roman" w:hAnsi="Times New Roman" w:cs="Times New Roman"/>
          <w:sz w:val="24"/>
          <w:szCs w:val="24"/>
        </w:rPr>
        <w:t xml:space="preserve"> Capsule(</w:t>
      </w:r>
      <w:proofErr w:type="spellStart"/>
      <w:r w:rsidRPr="001E03BB">
        <w:rPr>
          <w:rFonts w:ascii="Times New Roman" w:hAnsi="Times New Roman" w:cs="Times New Roman"/>
          <w:sz w:val="24"/>
          <w:szCs w:val="24"/>
        </w:rPr>
        <w:t>XLGB</w:t>
      </w:r>
      <w:proofErr w:type="spellEnd"/>
      <w:r w:rsidRPr="001E03BB">
        <w:rPr>
          <w:rFonts w:ascii="Times New Roman" w:hAnsi="Times New Roman" w:cs="Times New Roman"/>
          <w:sz w:val="24"/>
          <w:szCs w:val="24"/>
        </w:rPr>
        <w:t xml:space="preserve">) used in the experiment were analyzed by HPLC. HPLC was performed using an Agilent 1200 HPLC system (Agilent Technologies, USA). Chromatographic separation and detection of samples were performed on a </w:t>
      </w:r>
      <w:proofErr w:type="spellStart"/>
      <w:r w:rsidRPr="001E03BB">
        <w:rPr>
          <w:rFonts w:ascii="Times New Roman" w:hAnsi="Times New Roman" w:cs="Times New Roman"/>
          <w:sz w:val="24"/>
          <w:szCs w:val="24"/>
        </w:rPr>
        <w:t>ZORBAX</w:t>
      </w:r>
      <w:proofErr w:type="spellEnd"/>
      <w:r w:rsidRPr="001E03BB">
        <w:rPr>
          <w:rFonts w:ascii="Times New Roman" w:hAnsi="Times New Roman" w:cs="Times New Roman"/>
          <w:sz w:val="24"/>
          <w:szCs w:val="24"/>
        </w:rPr>
        <w:t xml:space="preserve"> Eclipse Plus </w:t>
      </w:r>
      <w:proofErr w:type="spellStart"/>
      <w:r w:rsidRPr="001E03BB">
        <w:rPr>
          <w:rFonts w:ascii="Times New Roman" w:hAnsi="Times New Roman" w:cs="Times New Roman"/>
          <w:sz w:val="24"/>
          <w:szCs w:val="24"/>
        </w:rPr>
        <w:t>C18</w:t>
      </w:r>
      <w:proofErr w:type="spellEnd"/>
      <w:r w:rsidRPr="001E03BB">
        <w:rPr>
          <w:rFonts w:ascii="Times New Roman" w:hAnsi="Times New Roman" w:cs="Times New Roman"/>
          <w:sz w:val="24"/>
          <w:szCs w:val="24"/>
        </w:rPr>
        <w:t xml:space="preserve"> column (</w:t>
      </w:r>
      <w:proofErr w:type="spellStart"/>
      <w:r w:rsidRPr="001E03BB">
        <w:rPr>
          <w:rFonts w:ascii="Times New Roman" w:hAnsi="Times New Roman" w:cs="Times New Roman"/>
          <w:sz w:val="24"/>
          <w:szCs w:val="24"/>
        </w:rPr>
        <w:t>4.6mm×250mm</w:t>
      </w:r>
      <w:proofErr w:type="spellEnd"/>
      <w:r w:rsidR="00F81A7A" w:rsidRPr="001E03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3BB">
        <w:rPr>
          <w:rFonts w:ascii="Times New Roman" w:hAnsi="Times New Roman" w:cs="Times New Roman"/>
          <w:sz w:val="24"/>
          <w:szCs w:val="24"/>
        </w:rPr>
        <w:t>5μm</w:t>
      </w:r>
      <w:proofErr w:type="spellEnd"/>
      <w:r w:rsidRPr="001E03BB">
        <w:rPr>
          <w:rFonts w:ascii="Times New Roman" w:hAnsi="Times New Roman" w:cs="Times New Roman"/>
          <w:sz w:val="24"/>
          <w:szCs w:val="24"/>
        </w:rPr>
        <w:t xml:space="preserve">) at a column temperature of </w:t>
      </w:r>
      <w:proofErr w:type="spellStart"/>
      <w:r w:rsidR="00F81A7A" w:rsidRPr="001E03BB">
        <w:rPr>
          <w:rFonts w:ascii="Times New Roman" w:hAnsi="Times New Roman" w:cs="Times New Roman"/>
          <w:sz w:val="24"/>
          <w:szCs w:val="24"/>
        </w:rPr>
        <w:t>3</w:t>
      </w:r>
      <w:r w:rsidRPr="001E03BB">
        <w:rPr>
          <w:rFonts w:ascii="Times New Roman" w:hAnsi="Times New Roman" w:cs="Times New Roman"/>
          <w:sz w:val="24"/>
          <w:szCs w:val="24"/>
        </w:rPr>
        <w:t>5°C</w:t>
      </w:r>
      <w:proofErr w:type="spellEnd"/>
      <w:r w:rsidRPr="001E03BB">
        <w:rPr>
          <w:rFonts w:ascii="Times New Roman" w:hAnsi="Times New Roman" w:cs="Times New Roman"/>
          <w:sz w:val="24"/>
          <w:szCs w:val="24"/>
        </w:rPr>
        <w:t xml:space="preserve"> with a flow rate of 1 mL/min. UV detection was performed at </w:t>
      </w:r>
      <w:proofErr w:type="spellStart"/>
      <w:r w:rsidRPr="001E03BB">
        <w:rPr>
          <w:rFonts w:ascii="Times New Roman" w:hAnsi="Times New Roman" w:cs="Times New Roman"/>
          <w:sz w:val="24"/>
          <w:szCs w:val="24"/>
        </w:rPr>
        <w:t>2</w:t>
      </w:r>
      <w:r w:rsidR="00F81A7A" w:rsidRPr="001E03BB">
        <w:rPr>
          <w:rFonts w:ascii="Times New Roman" w:hAnsi="Times New Roman" w:cs="Times New Roman"/>
          <w:sz w:val="24"/>
          <w:szCs w:val="24"/>
        </w:rPr>
        <w:t>7</w:t>
      </w:r>
      <w:r w:rsidRPr="001E03BB">
        <w:rPr>
          <w:rFonts w:ascii="Times New Roman" w:hAnsi="Times New Roman" w:cs="Times New Roman"/>
          <w:sz w:val="24"/>
          <w:szCs w:val="24"/>
        </w:rPr>
        <w:t>0nm</w:t>
      </w:r>
      <w:proofErr w:type="spellEnd"/>
      <w:r w:rsidRPr="001E03BB">
        <w:rPr>
          <w:rFonts w:ascii="Times New Roman" w:hAnsi="Times New Roman" w:cs="Times New Roman"/>
          <w:sz w:val="24"/>
          <w:szCs w:val="24"/>
        </w:rPr>
        <w:t>. The mobile phase consisted of solvent A (</w:t>
      </w:r>
      <w:r w:rsidR="00F81A7A" w:rsidRPr="001E03BB">
        <w:rPr>
          <w:rFonts w:ascii="Times New Roman" w:hAnsi="Times New Roman" w:cs="Times New Roman"/>
          <w:sz w:val="24"/>
          <w:szCs w:val="24"/>
        </w:rPr>
        <w:t>0.1% phosphoric acid</w:t>
      </w:r>
      <w:r w:rsidRPr="001E03BB">
        <w:rPr>
          <w:rFonts w:ascii="Times New Roman" w:hAnsi="Times New Roman" w:cs="Times New Roman"/>
          <w:sz w:val="24"/>
          <w:szCs w:val="24"/>
        </w:rPr>
        <w:t>) and solvent B (</w:t>
      </w:r>
      <w:r w:rsidR="00F81A7A" w:rsidRPr="001E03BB">
        <w:rPr>
          <w:rFonts w:ascii="Times New Roman" w:hAnsi="Times New Roman" w:cs="Times New Roman"/>
          <w:sz w:val="24"/>
          <w:szCs w:val="24"/>
        </w:rPr>
        <w:t>acetonitrile</w:t>
      </w:r>
      <w:r w:rsidRPr="001E03BB">
        <w:rPr>
          <w:rFonts w:ascii="Times New Roman" w:hAnsi="Times New Roman" w:cs="Times New Roman"/>
          <w:sz w:val="24"/>
          <w:szCs w:val="24"/>
        </w:rPr>
        <w:t>) with a gradient elution of 0-</w:t>
      </w:r>
      <w:proofErr w:type="spellStart"/>
      <w:r w:rsidRPr="001E03BB">
        <w:rPr>
          <w:rFonts w:ascii="Times New Roman" w:hAnsi="Times New Roman" w:cs="Times New Roman"/>
          <w:sz w:val="24"/>
          <w:szCs w:val="24"/>
        </w:rPr>
        <w:t>1</w:t>
      </w:r>
      <w:r w:rsidR="00F81A7A" w:rsidRPr="001E03BB">
        <w:rPr>
          <w:rFonts w:ascii="Times New Roman" w:hAnsi="Times New Roman" w:cs="Times New Roman"/>
          <w:sz w:val="24"/>
          <w:szCs w:val="24"/>
        </w:rPr>
        <w:t>4</w:t>
      </w:r>
      <w:r w:rsidRPr="001E03BB">
        <w:rPr>
          <w:rFonts w:ascii="Times New Roman" w:hAnsi="Times New Roman" w:cs="Times New Roman"/>
          <w:sz w:val="24"/>
          <w:szCs w:val="24"/>
        </w:rPr>
        <w:t>0min</w:t>
      </w:r>
      <w:proofErr w:type="spellEnd"/>
      <w:r w:rsidRPr="001E03BB">
        <w:rPr>
          <w:rFonts w:ascii="Times New Roman" w:hAnsi="Times New Roman" w:cs="Times New Roman"/>
          <w:sz w:val="24"/>
          <w:szCs w:val="24"/>
        </w:rPr>
        <w:t xml:space="preserve">, </w:t>
      </w:r>
      <w:r w:rsidR="00F81A7A" w:rsidRPr="001E03BB">
        <w:rPr>
          <w:rFonts w:ascii="Times New Roman" w:hAnsi="Times New Roman" w:cs="Times New Roman"/>
          <w:sz w:val="24"/>
          <w:szCs w:val="24"/>
        </w:rPr>
        <w:t>0-5 min, 95%-95 % A; 80-</w:t>
      </w:r>
      <w:proofErr w:type="spellStart"/>
      <w:r w:rsidR="00F81A7A" w:rsidRPr="001E03BB">
        <w:rPr>
          <w:rFonts w:ascii="Times New Roman" w:hAnsi="Times New Roman" w:cs="Times New Roman"/>
          <w:sz w:val="24"/>
          <w:szCs w:val="24"/>
        </w:rPr>
        <w:t>95min</w:t>
      </w:r>
      <w:proofErr w:type="spellEnd"/>
      <w:r w:rsidR="00F81A7A" w:rsidRPr="001E03BB">
        <w:rPr>
          <w:rFonts w:ascii="Times New Roman" w:hAnsi="Times New Roman" w:cs="Times New Roman"/>
          <w:sz w:val="24"/>
          <w:szCs w:val="24"/>
        </w:rPr>
        <w:t>, 64 %-52 % A; 95-110 min, 52%-20 % A; 110-</w:t>
      </w:r>
      <w:proofErr w:type="spellStart"/>
      <w:r w:rsidR="00F81A7A" w:rsidRPr="001E03BB">
        <w:rPr>
          <w:rFonts w:ascii="Times New Roman" w:hAnsi="Times New Roman" w:cs="Times New Roman"/>
          <w:sz w:val="24"/>
          <w:szCs w:val="24"/>
        </w:rPr>
        <w:t>112min</w:t>
      </w:r>
      <w:proofErr w:type="spellEnd"/>
      <w:r w:rsidR="00F81A7A" w:rsidRPr="001E03BB">
        <w:rPr>
          <w:rFonts w:ascii="Times New Roman" w:hAnsi="Times New Roman" w:cs="Times New Roman"/>
          <w:sz w:val="24"/>
          <w:szCs w:val="24"/>
        </w:rPr>
        <w:t>, 20%-0% A; 112-125 min, 0%-0 % A, 125-135 min, 0%-95 % A, 135-140 min, 95%-95 % A</w:t>
      </w:r>
      <w:r w:rsidRPr="001E03BB">
        <w:rPr>
          <w:rFonts w:ascii="Times New Roman" w:hAnsi="Times New Roman" w:cs="Times New Roman"/>
          <w:sz w:val="24"/>
          <w:szCs w:val="24"/>
        </w:rPr>
        <w:t xml:space="preserve"> was used. The standard solutions</w:t>
      </w:r>
      <w:r w:rsidR="00F81A7A" w:rsidRPr="001E03B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81A7A" w:rsidRPr="001E03BB">
        <w:rPr>
          <w:rFonts w:ascii="Times New Roman" w:hAnsi="Times New Roman" w:cs="Times New Roman"/>
          <w:sz w:val="24"/>
          <w:szCs w:val="24"/>
        </w:rPr>
        <w:t>XLGB</w:t>
      </w:r>
      <w:proofErr w:type="spellEnd"/>
      <w:r w:rsidR="00F81A7A" w:rsidRPr="001E03BB">
        <w:rPr>
          <w:rFonts w:ascii="Times New Roman" w:hAnsi="Times New Roman" w:cs="Times New Roman"/>
          <w:sz w:val="24"/>
          <w:szCs w:val="24"/>
        </w:rPr>
        <w:t xml:space="preserve"> </w:t>
      </w:r>
      <w:r w:rsidRPr="001E03BB">
        <w:rPr>
          <w:rFonts w:ascii="Times New Roman" w:hAnsi="Times New Roman" w:cs="Times New Roman"/>
          <w:sz w:val="24"/>
          <w:szCs w:val="24"/>
        </w:rPr>
        <w:t xml:space="preserve">extracts were filtered through a 0.22 </w:t>
      </w:r>
      <w:proofErr w:type="spellStart"/>
      <w:r w:rsidRPr="001E03BB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1E03BB">
        <w:rPr>
          <w:rFonts w:ascii="Times New Roman" w:hAnsi="Times New Roman" w:cs="Times New Roman"/>
          <w:sz w:val="24"/>
          <w:szCs w:val="24"/>
        </w:rPr>
        <w:t xml:space="preserve"> Millipore membrane (Carrigtwohill, Co. Cork, Ireland) and injected into the HPLC system for chemical analysis.</w:t>
      </w:r>
    </w:p>
    <w:p w14:paraId="175B0CE0" w14:textId="77777777" w:rsidR="00F81A7A" w:rsidRPr="001E03BB" w:rsidRDefault="00F81A7A" w:rsidP="0057011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B09A4C0" w14:textId="70305764" w:rsidR="00312AAD" w:rsidRPr="001E03BB" w:rsidRDefault="00ED6684" w:rsidP="00570115">
      <w:pPr>
        <w:jc w:val="left"/>
        <w:rPr>
          <w:rFonts w:ascii="Times New Roman" w:hAnsi="Times New Roman" w:cs="Times New Roman"/>
          <w:sz w:val="24"/>
          <w:szCs w:val="24"/>
        </w:rPr>
      </w:pPr>
      <w:r w:rsidRPr="001E03BB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igure</w:t>
      </w:r>
      <w:r w:rsidR="00312AAD" w:rsidRPr="001E0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2AAD" w:rsidRPr="001E03BB">
        <w:rPr>
          <w:rFonts w:ascii="Times New Roman" w:hAnsi="Times New Roman" w:cs="Times New Roman"/>
          <w:b/>
          <w:bCs/>
          <w:sz w:val="24"/>
          <w:szCs w:val="24"/>
        </w:rPr>
        <w:t>S1</w:t>
      </w:r>
      <w:proofErr w:type="spellEnd"/>
      <w:r w:rsidR="00EE74D3" w:rsidRPr="001E03BB">
        <w:rPr>
          <w:rFonts w:ascii="Times New Roman" w:hAnsi="Times New Roman" w:cs="Times New Roman"/>
          <w:sz w:val="24"/>
          <w:szCs w:val="24"/>
        </w:rPr>
        <w:t xml:space="preserve"> Chemical compositions determination of </w:t>
      </w:r>
      <w:proofErr w:type="spellStart"/>
      <w:r w:rsidR="00EE74D3" w:rsidRPr="001E03BB">
        <w:rPr>
          <w:rFonts w:ascii="Times New Roman" w:hAnsi="Times New Roman" w:cs="Times New Roman"/>
          <w:sz w:val="24"/>
          <w:szCs w:val="24"/>
        </w:rPr>
        <w:t>Xianling</w:t>
      </w:r>
      <w:proofErr w:type="spellEnd"/>
      <w:r w:rsidR="00EE74D3" w:rsidRPr="001E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4D3" w:rsidRPr="001E03BB">
        <w:rPr>
          <w:rFonts w:ascii="Times New Roman" w:hAnsi="Times New Roman" w:cs="Times New Roman"/>
          <w:sz w:val="24"/>
          <w:szCs w:val="24"/>
        </w:rPr>
        <w:t>Gubao</w:t>
      </w:r>
      <w:proofErr w:type="spellEnd"/>
      <w:r w:rsidR="00EE74D3" w:rsidRPr="001E03BB">
        <w:rPr>
          <w:rFonts w:ascii="Times New Roman" w:hAnsi="Times New Roman" w:cs="Times New Roman"/>
          <w:sz w:val="24"/>
          <w:szCs w:val="24"/>
        </w:rPr>
        <w:t xml:space="preserve"> Capsule by HPLC.</w:t>
      </w:r>
      <w:r w:rsidR="00312AAD" w:rsidRPr="001E03BB">
        <w:rPr>
          <w:rFonts w:ascii="Times New Roman" w:hAnsi="Times New Roman" w:cs="Times New Roman"/>
          <w:sz w:val="24"/>
          <w:szCs w:val="24"/>
        </w:rPr>
        <w:t xml:space="preserve"> A</w:t>
      </w:r>
      <w:r w:rsidR="00EE74D3" w:rsidRPr="001E03BB">
        <w:rPr>
          <w:rFonts w:ascii="Times New Roman" w:hAnsi="Times New Roman" w:cs="Times New Roman"/>
          <w:sz w:val="24"/>
          <w:szCs w:val="24"/>
        </w:rPr>
        <w:t xml:space="preserve">. </w:t>
      </w:r>
      <w:r w:rsidR="00312AAD" w:rsidRPr="001E03BB">
        <w:rPr>
          <w:rFonts w:ascii="Times New Roman" w:hAnsi="Times New Roman" w:cs="Times New Roman"/>
          <w:sz w:val="24"/>
          <w:szCs w:val="24"/>
        </w:rPr>
        <w:t xml:space="preserve"> the chromatogram of </w:t>
      </w:r>
      <w:r w:rsidR="00B8041D" w:rsidRPr="001E03BB">
        <w:rPr>
          <w:rFonts w:ascii="Times New Roman" w:hAnsi="Times New Roman" w:cs="Times New Roman"/>
          <w:sz w:val="24"/>
          <w:szCs w:val="24"/>
        </w:rPr>
        <w:t xml:space="preserve">Epimedin A, Epimedin B; Epimedin C, icariin, psoralen, angelicin, </w:t>
      </w:r>
      <w:proofErr w:type="spellStart"/>
      <w:r w:rsidR="00B8041D" w:rsidRPr="001E03BB">
        <w:rPr>
          <w:rFonts w:ascii="Times New Roman" w:hAnsi="Times New Roman" w:cs="Times New Roman"/>
          <w:sz w:val="24"/>
          <w:szCs w:val="24"/>
        </w:rPr>
        <w:t>icarisidⅡand</w:t>
      </w:r>
      <w:proofErr w:type="spellEnd"/>
      <w:r w:rsidR="00B8041D" w:rsidRPr="001E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41D" w:rsidRPr="001E03BB">
        <w:rPr>
          <w:rFonts w:ascii="Times New Roman" w:hAnsi="Times New Roman" w:cs="Times New Roman"/>
          <w:sz w:val="24"/>
          <w:szCs w:val="24"/>
        </w:rPr>
        <w:t>anhydroicaritin</w:t>
      </w:r>
      <w:proofErr w:type="spellEnd"/>
      <w:r w:rsidR="00312AAD" w:rsidRPr="001E03BB">
        <w:rPr>
          <w:rFonts w:ascii="Times New Roman" w:hAnsi="Times New Roman" w:cs="Times New Roman"/>
          <w:sz w:val="24"/>
          <w:szCs w:val="24"/>
        </w:rPr>
        <w:t xml:space="preserve"> standard mixture. B</w:t>
      </w:r>
      <w:r w:rsidR="00EE74D3" w:rsidRPr="001E03BB">
        <w:rPr>
          <w:rFonts w:ascii="Times New Roman" w:hAnsi="Times New Roman" w:cs="Times New Roman"/>
          <w:sz w:val="24"/>
          <w:szCs w:val="24"/>
        </w:rPr>
        <w:t>.</w:t>
      </w:r>
      <w:r w:rsidR="00312AAD" w:rsidRPr="001E03BB">
        <w:rPr>
          <w:rFonts w:ascii="Times New Roman" w:hAnsi="Times New Roman" w:cs="Times New Roman"/>
          <w:sz w:val="24"/>
          <w:szCs w:val="24"/>
        </w:rPr>
        <w:t xml:space="preserve"> the HPLC profile</w:t>
      </w:r>
      <w:r w:rsidR="00EE74D3" w:rsidRPr="001E03BB">
        <w:rPr>
          <w:rFonts w:ascii="Times New Roman" w:hAnsi="Times New Roman" w:cs="Times New Roman"/>
          <w:sz w:val="24"/>
          <w:szCs w:val="24"/>
        </w:rPr>
        <w:t xml:space="preserve"> of</w:t>
      </w:r>
      <w:r w:rsidR="00312AAD" w:rsidRPr="001E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41D" w:rsidRPr="001E03BB">
        <w:rPr>
          <w:rFonts w:ascii="Times New Roman" w:hAnsi="Times New Roman" w:cs="Times New Roman"/>
          <w:sz w:val="24"/>
          <w:szCs w:val="24"/>
        </w:rPr>
        <w:t>XLGB</w:t>
      </w:r>
      <w:proofErr w:type="spellEnd"/>
      <w:r w:rsidR="00312AAD" w:rsidRPr="001E03BB">
        <w:rPr>
          <w:rFonts w:ascii="Times New Roman" w:hAnsi="Times New Roman" w:cs="Times New Roman"/>
          <w:sz w:val="24"/>
          <w:szCs w:val="24"/>
        </w:rPr>
        <w:t>.</w:t>
      </w:r>
      <w:r w:rsidR="00B8041D" w:rsidRPr="001E03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6AD76" w14:textId="77777777" w:rsidR="00A34E9E" w:rsidRPr="001E03BB" w:rsidRDefault="00A34E9E" w:rsidP="00570115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21624" w14:textId="043CDA81" w:rsidR="00570115" w:rsidRPr="001E03BB" w:rsidRDefault="00E65BE9" w:rsidP="00570115">
      <w:pPr>
        <w:jc w:val="left"/>
        <w:rPr>
          <w:rFonts w:ascii="Times New Roman" w:hAnsi="Times New Roman" w:cs="Times New Roman"/>
          <w:sz w:val="24"/>
          <w:szCs w:val="24"/>
        </w:rPr>
      </w:pPr>
      <w:r w:rsidRPr="001E03BB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ED6684">
        <w:rPr>
          <w:rFonts w:ascii="Times New Roman" w:hAnsi="Times New Roman" w:cs="Times New Roman" w:hint="eastAsia"/>
          <w:b/>
          <w:bCs/>
          <w:sz w:val="24"/>
          <w:szCs w:val="24"/>
        </w:rPr>
        <w:t>igure</w:t>
      </w:r>
      <w:r w:rsidRPr="001E0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03BB">
        <w:rPr>
          <w:rFonts w:ascii="Times New Roman" w:hAnsi="Times New Roman" w:cs="Times New Roman"/>
          <w:b/>
          <w:bCs/>
          <w:sz w:val="24"/>
          <w:szCs w:val="24"/>
        </w:rPr>
        <w:t>S2</w:t>
      </w:r>
      <w:proofErr w:type="spellEnd"/>
      <w:r w:rsidRPr="001E03BB">
        <w:rPr>
          <w:rFonts w:ascii="Times New Roman" w:hAnsi="Times New Roman" w:cs="Times New Roman"/>
          <w:sz w:val="24"/>
          <w:szCs w:val="24"/>
        </w:rPr>
        <w:t xml:space="preserve"> Metabolomic Profile Analysis of </w:t>
      </w:r>
      <w:proofErr w:type="spellStart"/>
      <w:r w:rsidRPr="001E03BB">
        <w:rPr>
          <w:rFonts w:ascii="Times New Roman" w:hAnsi="Times New Roman" w:cs="Times New Roman"/>
          <w:sz w:val="24"/>
          <w:szCs w:val="24"/>
        </w:rPr>
        <w:t>XLGB</w:t>
      </w:r>
      <w:proofErr w:type="spellEnd"/>
      <w:r w:rsidRPr="001E03BB">
        <w:rPr>
          <w:rFonts w:ascii="Times New Roman" w:hAnsi="Times New Roman" w:cs="Times New Roman"/>
          <w:sz w:val="24"/>
          <w:szCs w:val="24"/>
        </w:rPr>
        <w:t>-induced liver injury. (A)</w:t>
      </w:r>
      <w:proofErr w:type="spellStart"/>
      <w:r w:rsidRPr="001E03BB">
        <w:rPr>
          <w:rFonts w:ascii="Times New Roman" w:hAnsi="Times New Roman" w:cs="Times New Roman"/>
          <w:sz w:val="24"/>
          <w:szCs w:val="24"/>
        </w:rPr>
        <w:t>PCA</w:t>
      </w:r>
      <w:proofErr w:type="spellEnd"/>
      <w:r w:rsidRPr="001E03BB">
        <w:rPr>
          <w:rFonts w:ascii="Times New Roman" w:hAnsi="Times New Roman" w:cs="Times New Roman"/>
          <w:sz w:val="24"/>
          <w:szCs w:val="24"/>
        </w:rPr>
        <w:t xml:space="preserve"> score plots </w:t>
      </w:r>
      <w:proofErr w:type="spellStart"/>
      <w:r w:rsidRPr="001E03BB">
        <w:rPr>
          <w:rFonts w:ascii="Times New Roman" w:hAnsi="Times New Roman" w:cs="Times New Roman"/>
          <w:sz w:val="24"/>
          <w:szCs w:val="24"/>
        </w:rPr>
        <w:t>ofof</w:t>
      </w:r>
      <w:proofErr w:type="spellEnd"/>
      <w:r w:rsidRPr="001E03BB">
        <w:rPr>
          <w:rFonts w:ascii="Times New Roman" w:hAnsi="Times New Roman" w:cs="Times New Roman"/>
          <w:sz w:val="24"/>
          <w:szCs w:val="24"/>
        </w:rPr>
        <w:t xml:space="preserve"> different groups in </w:t>
      </w:r>
      <w:proofErr w:type="spellStart"/>
      <w:r w:rsidRPr="001E03BB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="00D07A01">
        <w:rPr>
          <w:rFonts w:ascii="Times New Roman" w:hAnsi="Times New Roman" w:cs="Times New Roman"/>
          <w:sz w:val="24"/>
          <w:szCs w:val="24"/>
        </w:rPr>
        <w:t>-</w:t>
      </w:r>
      <w:r w:rsidRPr="001E03BB">
        <w:rPr>
          <w:rFonts w:ascii="Times New Roman" w:hAnsi="Times New Roman" w:cs="Times New Roman"/>
          <w:sz w:val="24"/>
          <w:szCs w:val="24"/>
        </w:rPr>
        <w:t xml:space="preserve"> mode; (B) cluster analysis of the 352 significantly changed ions among the normal, LPS, </w:t>
      </w:r>
      <w:proofErr w:type="spellStart"/>
      <w:r w:rsidRPr="001E03BB">
        <w:rPr>
          <w:rFonts w:ascii="Times New Roman" w:hAnsi="Times New Roman" w:cs="Times New Roman"/>
          <w:sz w:val="24"/>
          <w:szCs w:val="24"/>
        </w:rPr>
        <w:t>XLGB</w:t>
      </w:r>
      <w:proofErr w:type="spellEnd"/>
      <w:r w:rsidRPr="001E03BB">
        <w:rPr>
          <w:rFonts w:ascii="Times New Roman" w:hAnsi="Times New Roman" w:cs="Times New Roman"/>
          <w:sz w:val="24"/>
          <w:szCs w:val="24"/>
        </w:rPr>
        <w:t>, and LPS/</w:t>
      </w:r>
      <w:proofErr w:type="spellStart"/>
      <w:r w:rsidRPr="001E03BB">
        <w:rPr>
          <w:rFonts w:ascii="Times New Roman" w:hAnsi="Times New Roman" w:cs="Times New Roman"/>
          <w:sz w:val="24"/>
          <w:szCs w:val="24"/>
        </w:rPr>
        <w:t>XLGB</w:t>
      </w:r>
      <w:proofErr w:type="spellEnd"/>
      <w:r w:rsidRPr="001E03BB">
        <w:rPr>
          <w:rFonts w:ascii="Times New Roman" w:hAnsi="Times New Roman" w:cs="Times New Roman"/>
          <w:sz w:val="24"/>
          <w:szCs w:val="24"/>
        </w:rPr>
        <w:t xml:space="preserve"> groups. The colors from blue to red indicate the relative contents of metabolites.</w:t>
      </w:r>
    </w:p>
    <w:p w14:paraId="17D69E81" w14:textId="31E34D2D" w:rsidR="00A34E9E" w:rsidRDefault="00A34E9E" w:rsidP="0057011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581B558" w14:textId="1862CC3F" w:rsidR="00A34E9E" w:rsidRPr="001E03BB" w:rsidRDefault="00ED6684" w:rsidP="00570115">
      <w:pPr>
        <w:jc w:val="left"/>
        <w:rPr>
          <w:rFonts w:ascii="Times New Roman" w:hAnsi="Times New Roman" w:cs="Times New Roman"/>
          <w:sz w:val="24"/>
          <w:szCs w:val="24"/>
        </w:rPr>
      </w:pPr>
      <w:r w:rsidRPr="001E03BB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igure</w:t>
      </w:r>
      <w:r w:rsidR="00326140" w:rsidRPr="001E0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26140" w:rsidRPr="001E03B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26140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spellEnd"/>
      <w:r w:rsidR="00326140" w:rsidRPr="00326140">
        <w:t xml:space="preserve"> </w:t>
      </w:r>
      <w:r w:rsidR="00D07A01" w:rsidRPr="00D07A01">
        <w:rPr>
          <w:rFonts w:ascii="Times New Roman" w:hAnsi="Times New Roman" w:cs="Times New Roman"/>
          <w:sz w:val="24"/>
          <w:szCs w:val="24"/>
        </w:rPr>
        <w:t xml:space="preserve">Analysis of potential biomarkers associated with susceptibility to </w:t>
      </w:r>
      <w:proofErr w:type="spellStart"/>
      <w:r w:rsidR="00D07A01" w:rsidRPr="00D07A01">
        <w:rPr>
          <w:rFonts w:ascii="Times New Roman" w:hAnsi="Times New Roman" w:cs="Times New Roman"/>
          <w:sz w:val="24"/>
          <w:szCs w:val="24"/>
        </w:rPr>
        <w:t>XLGB</w:t>
      </w:r>
      <w:proofErr w:type="spellEnd"/>
      <w:r w:rsidR="00D07A01" w:rsidRPr="00D07A01">
        <w:rPr>
          <w:rFonts w:ascii="Times New Roman" w:hAnsi="Times New Roman" w:cs="Times New Roman"/>
          <w:sz w:val="24"/>
          <w:szCs w:val="24"/>
        </w:rPr>
        <w:t xml:space="preserve">-induced liver injury. </w:t>
      </w:r>
      <w:proofErr w:type="spellStart"/>
      <w:r w:rsidR="00D07A01" w:rsidRPr="00D07A01">
        <w:rPr>
          <w:rFonts w:ascii="Times New Roman" w:hAnsi="Times New Roman" w:cs="Times New Roman"/>
          <w:sz w:val="24"/>
          <w:szCs w:val="24"/>
        </w:rPr>
        <w:t>OPLS</w:t>
      </w:r>
      <w:proofErr w:type="spellEnd"/>
      <w:r w:rsidR="00D07A01" w:rsidRPr="00D07A01">
        <w:rPr>
          <w:rFonts w:ascii="Times New Roman" w:hAnsi="Times New Roman" w:cs="Times New Roman"/>
          <w:sz w:val="24"/>
          <w:szCs w:val="24"/>
        </w:rPr>
        <w:t>-DA analysis of the data generated from the LPS vs normal</w:t>
      </w:r>
      <w:r w:rsidR="00BA5E84" w:rsidRPr="00D07A01">
        <w:rPr>
          <w:rFonts w:ascii="Times New Roman" w:hAnsi="Times New Roman" w:cs="Times New Roman"/>
          <w:sz w:val="24"/>
          <w:szCs w:val="24"/>
        </w:rPr>
        <w:t>(A)</w:t>
      </w:r>
      <w:r w:rsidR="00D07A01" w:rsidRPr="00D07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7A01" w:rsidRPr="00D07A01">
        <w:rPr>
          <w:rFonts w:ascii="Times New Roman" w:hAnsi="Times New Roman" w:cs="Times New Roman"/>
          <w:sz w:val="24"/>
          <w:szCs w:val="24"/>
        </w:rPr>
        <w:t>XLGB</w:t>
      </w:r>
      <w:proofErr w:type="spellEnd"/>
      <w:r w:rsidR="00D07A01" w:rsidRPr="00D07A01">
        <w:rPr>
          <w:rFonts w:ascii="Times New Roman" w:hAnsi="Times New Roman" w:cs="Times New Roman"/>
          <w:sz w:val="24"/>
          <w:szCs w:val="24"/>
        </w:rPr>
        <w:t xml:space="preserve"> vs normal</w:t>
      </w:r>
      <w:r w:rsidR="00BA5E84" w:rsidRPr="00D07A01">
        <w:rPr>
          <w:rFonts w:ascii="Times New Roman" w:hAnsi="Times New Roman" w:cs="Times New Roman"/>
          <w:sz w:val="24"/>
          <w:szCs w:val="24"/>
        </w:rPr>
        <w:t>(B)</w:t>
      </w:r>
      <w:r w:rsidR="00D07A01" w:rsidRPr="00D07A01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D07A01" w:rsidRPr="00D07A01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="00D07A01">
        <w:rPr>
          <w:rFonts w:ascii="Times New Roman" w:hAnsi="Times New Roman" w:cs="Times New Roman"/>
          <w:sz w:val="24"/>
          <w:szCs w:val="24"/>
        </w:rPr>
        <w:t>-</w:t>
      </w:r>
      <w:r w:rsidR="00D07A01" w:rsidRPr="00D07A01">
        <w:rPr>
          <w:rFonts w:ascii="Times New Roman" w:hAnsi="Times New Roman" w:cs="Times New Roman"/>
          <w:sz w:val="24"/>
          <w:szCs w:val="24"/>
        </w:rPr>
        <w:t xml:space="preserve"> mode. S-score plots constructed from the supervised </w:t>
      </w:r>
      <w:proofErr w:type="spellStart"/>
      <w:r w:rsidR="00D07A01" w:rsidRPr="00D07A01">
        <w:rPr>
          <w:rFonts w:ascii="Times New Roman" w:hAnsi="Times New Roman" w:cs="Times New Roman"/>
          <w:sz w:val="24"/>
          <w:szCs w:val="24"/>
        </w:rPr>
        <w:t>OPLS</w:t>
      </w:r>
      <w:proofErr w:type="spellEnd"/>
      <w:r w:rsidR="00D07A01" w:rsidRPr="00D07A01">
        <w:rPr>
          <w:rFonts w:ascii="Times New Roman" w:hAnsi="Times New Roman" w:cs="Times New Roman"/>
          <w:sz w:val="24"/>
          <w:szCs w:val="24"/>
        </w:rPr>
        <w:t xml:space="preserve"> analysis. Metabolite ions with VIP value &gt;1 were marked with a red square. (</w:t>
      </w:r>
      <w:r w:rsidR="00BA5E84">
        <w:rPr>
          <w:rFonts w:ascii="Times New Roman" w:hAnsi="Times New Roman" w:cs="Times New Roman"/>
          <w:sz w:val="24"/>
          <w:szCs w:val="24"/>
        </w:rPr>
        <w:t>C</w:t>
      </w:r>
      <w:r w:rsidR="00D07A01" w:rsidRPr="00D07A01">
        <w:rPr>
          <w:rFonts w:ascii="Times New Roman" w:hAnsi="Times New Roman" w:cs="Times New Roman"/>
          <w:sz w:val="24"/>
          <w:szCs w:val="24"/>
        </w:rPr>
        <w:t xml:space="preserve">)the shared and unique numbers of metabolites were also visualized in Venn diagram from LPS vs normal and </w:t>
      </w:r>
      <w:proofErr w:type="spellStart"/>
      <w:r w:rsidR="00D07A01" w:rsidRPr="00D07A01">
        <w:rPr>
          <w:rFonts w:ascii="Times New Roman" w:hAnsi="Times New Roman" w:cs="Times New Roman"/>
          <w:sz w:val="24"/>
          <w:szCs w:val="24"/>
        </w:rPr>
        <w:t>XLGB</w:t>
      </w:r>
      <w:proofErr w:type="spellEnd"/>
      <w:r w:rsidR="00D07A01" w:rsidRPr="00D07A01">
        <w:rPr>
          <w:rFonts w:ascii="Times New Roman" w:hAnsi="Times New Roman" w:cs="Times New Roman"/>
          <w:sz w:val="24"/>
          <w:szCs w:val="24"/>
        </w:rPr>
        <w:t xml:space="preserve"> vs normal.</w:t>
      </w:r>
    </w:p>
    <w:p w14:paraId="30330719" w14:textId="30A41C6E" w:rsidR="00A34E9E" w:rsidRPr="001E03BB" w:rsidRDefault="00A34E9E" w:rsidP="0057011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2E37357" w14:textId="0ACCA01C" w:rsidR="00A34E9E" w:rsidRPr="00E5359F" w:rsidRDefault="00A34E9E" w:rsidP="00570115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A34E9E" w:rsidRPr="00E53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29836" w14:textId="77777777" w:rsidR="00F718C2" w:rsidRDefault="00F718C2" w:rsidP="00A34E9E">
      <w:r>
        <w:separator/>
      </w:r>
    </w:p>
  </w:endnote>
  <w:endnote w:type="continuationSeparator" w:id="0">
    <w:p w14:paraId="6D769757" w14:textId="77777777" w:rsidR="00F718C2" w:rsidRDefault="00F718C2" w:rsidP="00A3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D8EA6" w14:textId="77777777" w:rsidR="00F718C2" w:rsidRDefault="00F718C2" w:rsidP="00A34E9E">
      <w:r>
        <w:separator/>
      </w:r>
    </w:p>
  </w:footnote>
  <w:footnote w:type="continuationSeparator" w:id="0">
    <w:p w14:paraId="22786191" w14:textId="77777777" w:rsidR="00F718C2" w:rsidRDefault="00F718C2" w:rsidP="00A34E9E">
      <w:r>
        <w:continuationSeparator/>
      </w:r>
    </w:p>
  </w:footnote>
  <w:footnote w:id="1">
    <w:p w14:paraId="560DF58B" w14:textId="77777777" w:rsidR="00CA01CF" w:rsidRDefault="00CA01CF" w:rsidP="00CA01CF">
      <w:pPr>
        <w:pStyle w:val="a9"/>
      </w:pPr>
      <w:r>
        <w:rPr>
          <w:rFonts w:ascii="Times New Roman" w:hAnsi="Times New Roman" w:cs="Times New Roman"/>
        </w:rPr>
        <w:t>* Correspondence: Jia-</w:t>
      </w:r>
      <w:proofErr w:type="spellStart"/>
      <w:r>
        <w:rPr>
          <w:rFonts w:ascii="Times New Roman" w:hAnsi="Times New Roman" w:cs="Times New Roman"/>
        </w:rPr>
        <w:t>bo</w:t>
      </w:r>
      <w:proofErr w:type="spellEnd"/>
      <w:r>
        <w:rPr>
          <w:rFonts w:ascii="Times New Roman" w:hAnsi="Times New Roman" w:cs="Times New Roman"/>
        </w:rPr>
        <w:t xml:space="preserve"> Wang,</w:t>
      </w:r>
      <w:r>
        <w:t xml:space="preserve"> </w:t>
      </w:r>
      <w:r>
        <w:rPr>
          <w:rFonts w:ascii="Times New Roman" w:hAnsi="Times New Roman" w:cs="Times New Roman"/>
        </w:rPr>
        <w:t xml:space="preserve">Current address: No. 100 West 4th Ring Middle Road, </w:t>
      </w:r>
      <w:proofErr w:type="spellStart"/>
      <w:r>
        <w:rPr>
          <w:rFonts w:ascii="Times New Roman" w:hAnsi="Times New Roman" w:cs="Times New Roman"/>
        </w:rPr>
        <w:t>Fengtai</w:t>
      </w:r>
      <w:proofErr w:type="spellEnd"/>
      <w:r>
        <w:rPr>
          <w:rFonts w:ascii="Times New Roman" w:hAnsi="Times New Roman" w:cs="Times New Roman"/>
        </w:rPr>
        <w:t xml:space="preserve"> District, Beijing, 100039, China.</w:t>
      </w:r>
      <w:r>
        <w:t xml:space="preserve"> </w:t>
      </w:r>
      <w:r>
        <w:rPr>
          <w:rFonts w:ascii="Times New Roman" w:hAnsi="Times New Roman" w:cs="Times New Roman"/>
        </w:rPr>
        <w:t xml:space="preserve">Tel.: +86 1066933323. E-mail address: pharm </w:t>
      </w:r>
      <w:proofErr w:type="spellStart"/>
      <w:r>
        <w:rPr>
          <w:rFonts w:ascii="Times New Roman" w:hAnsi="Times New Roman" w:cs="Times New Roman"/>
        </w:rPr>
        <w:t>sci@126.com</w:t>
      </w:r>
      <w:proofErr w:type="spellEnd"/>
      <w:r>
        <w:rPr>
          <w:rFonts w:ascii="Times New Roman" w:hAnsi="Times New Roman" w:cs="Times New Roman"/>
        </w:rPr>
        <w:t xml:space="preserve">; Guo-hui Li, Current address: No. 17 </w:t>
      </w:r>
      <w:proofErr w:type="spellStart"/>
      <w:r>
        <w:rPr>
          <w:rFonts w:ascii="Times New Roman" w:hAnsi="Times New Roman" w:cs="Times New Roman"/>
        </w:rPr>
        <w:t>Panjiayuan</w:t>
      </w:r>
      <w:proofErr w:type="spellEnd"/>
      <w:r>
        <w:rPr>
          <w:rFonts w:ascii="Times New Roman" w:hAnsi="Times New Roman" w:cs="Times New Roman"/>
        </w:rPr>
        <w:t xml:space="preserve"> Street South, Chaoyang District, Beijing 100021, China. Tel.: +86 1087788577. E-mail address: </w:t>
      </w:r>
      <w:proofErr w:type="spellStart"/>
      <w:r>
        <w:rPr>
          <w:rFonts w:ascii="Times New Roman" w:hAnsi="Times New Roman" w:cs="Times New Roman"/>
        </w:rPr>
        <w:t>tcm_sci@126.com</w:t>
      </w:r>
      <w:proofErr w:type="spellEnd"/>
      <w:r>
        <w:rPr>
          <w:rFonts w:ascii="Times New Roman" w:hAnsi="Times New Roman" w:cs="Times New Roman"/>
        </w:rPr>
        <w:t xml:space="preserve">.  </w:t>
      </w:r>
      <w:r>
        <w:t xml:space="preserve"> </w:t>
      </w:r>
    </w:p>
    <w:p w14:paraId="7091BD45" w14:textId="77777777" w:rsidR="00CA01CF" w:rsidRDefault="00CA01CF" w:rsidP="00CA01CF">
      <w:pPr>
        <w:pStyle w:val="a9"/>
      </w:pPr>
      <w:r>
        <w:rPr>
          <w:rFonts w:ascii="Times New Roman" w:hAnsi="Times New Roman" w:cs="Times New Roman"/>
          <w:kern w:val="0"/>
        </w:rPr>
        <w:t>†These authors have contributed equally to this work.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95"/>
    <w:rsid w:val="0006201A"/>
    <w:rsid w:val="000E61DE"/>
    <w:rsid w:val="000F4F9E"/>
    <w:rsid w:val="00145ED4"/>
    <w:rsid w:val="00195034"/>
    <w:rsid w:val="001E03BB"/>
    <w:rsid w:val="0021480D"/>
    <w:rsid w:val="002162BE"/>
    <w:rsid w:val="002530E0"/>
    <w:rsid w:val="00254466"/>
    <w:rsid w:val="002C2918"/>
    <w:rsid w:val="00312AAD"/>
    <w:rsid w:val="00326140"/>
    <w:rsid w:val="00334FAC"/>
    <w:rsid w:val="003A411C"/>
    <w:rsid w:val="00472A87"/>
    <w:rsid w:val="004A522E"/>
    <w:rsid w:val="004E5807"/>
    <w:rsid w:val="00532F83"/>
    <w:rsid w:val="00570115"/>
    <w:rsid w:val="006268A4"/>
    <w:rsid w:val="00657AF1"/>
    <w:rsid w:val="006A7721"/>
    <w:rsid w:val="006E1971"/>
    <w:rsid w:val="00704CE1"/>
    <w:rsid w:val="007B0B8F"/>
    <w:rsid w:val="007C0EFC"/>
    <w:rsid w:val="007C6755"/>
    <w:rsid w:val="00834874"/>
    <w:rsid w:val="00945890"/>
    <w:rsid w:val="009A7B57"/>
    <w:rsid w:val="009D5D11"/>
    <w:rsid w:val="009F774A"/>
    <w:rsid w:val="00A1041D"/>
    <w:rsid w:val="00A34E9E"/>
    <w:rsid w:val="00A62779"/>
    <w:rsid w:val="00A75F95"/>
    <w:rsid w:val="00AF23B8"/>
    <w:rsid w:val="00B21AD6"/>
    <w:rsid w:val="00B8041D"/>
    <w:rsid w:val="00BA5E84"/>
    <w:rsid w:val="00BC3250"/>
    <w:rsid w:val="00C16C7C"/>
    <w:rsid w:val="00CA01CF"/>
    <w:rsid w:val="00CC6C97"/>
    <w:rsid w:val="00D07A01"/>
    <w:rsid w:val="00DC7BF8"/>
    <w:rsid w:val="00DE16CA"/>
    <w:rsid w:val="00DF5C9E"/>
    <w:rsid w:val="00E229D2"/>
    <w:rsid w:val="00E5359F"/>
    <w:rsid w:val="00E65BE9"/>
    <w:rsid w:val="00E662B7"/>
    <w:rsid w:val="00E8652B"/>
    <w:rsid w:val="00ED6684"/>
    <w:rsid w:val="00EE74D3"/>
    <w:rsid w:val="00F21C7D"/>
    <w:rsid w:val="00F718C2"/>
    <w:rsid w:val="00F8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106DE"/>
  <w15:chartTrackingRefBased/>
  <w15:docId w15:val="{B0EB00BE-8F8F-489E-9B71-6139D825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4D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E74D3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4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34E9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34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34E9E"/>
    <w:rPr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CA01CF"/>
    <w:pPr>
      <w:snapToGrid w:val="0"/>
      <w:jc w:val="left"/>
    </w:pPr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rsid w:val="00CA01CF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CA0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Chun-Yu Li</dc:creator>
  <cp:keywords/>
  <dc:description/>
  <cp:lastModifiedBy>Chun-Yu Li</cp:lastModifiedBy>
  <cp:revision>4</cp:revision>
  <dcterms:created xsi:type="dcterms:W3CDTF">2020-05-26T09:11:00Z</dcterms:created>
  <dcterms:modified xsi:type="dcterms:W3CDTF">2020-05-26T09:23:00Z</dcterms:modified>
</cp:coreProperties>
</file>