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E41C" w14:textId="77777777" w:rsidR="00176A1B" w:rsidRDefault="00176A1B" w:rsidP="00176A1B">
      <w:pPr>
        <w:pStyle w:val="Heading2"/>
        <w:rPr>
          <w:lang w:val="en-US"/>
        </w:rPr>
      </w:pPr>
      <w:r>
        <w:rPr>
          <w:lang w:val="en-US"/>
        </w:rPr>
        <w:t>Supplementary material</w:t>
      </w:r>
    </w:p>
    <w:p w14:paraId="549AF763" w14:textId="77777777" w:rsidR="00176A1B" w:rsidRPr="00E006BF" w:rsidRDefault="00176A1B" w:rsidP="00176A1B">
      <w:pPr>
        <w:pStyle w:val="Heading3"/>
        <w:rPr>
          <w:b w:val="0"/>
          <w:lang w:val="en-US"/>
        </w:rPr>
      </w:pPr>
      <w:r w:rsidRPr="00E006BF">
        <w:rPr>
          <w:lang w:val="en-US"/>
        </w:rPr>
        <w:t>Supplementary tables</w:t>
      </w:r>
    </w:p>
    <w:p w14:paraId="58117C69" w14:textId="77777777" w:rsidR="00176A1B" w:rsidRPr="00EA53D7" w:rsidRDefault="00176A1B" w:rsidP="00176A1B">
      <w:pPr>
        <w:pStyle w:val="Caption"/>
        <w:keepNext/>
        <w:rPr>
          <w:lang w:val="en-US"/>
        </w:rPr>
      </w:pPr>
      <w:bookmarkStart w:id="0" w:name="_Ref9927527"/>
      <w:bookmarkStart w:id="1" w:name="_Ref29482646"/>
      <w:r w:rsidRPr="00E006BF">
        <w:rPr>
          <w:b/>
          <w:lang w:val="en-US"/>
        </w:rPr>
        <w:t xml:space="preserve">Table </w:t>
      </w:r>
      <w:bookmarkEnd w:id="0"/>
      <w:r w:rsidRPr="00E006BF">
        <w:rPr>
          <w:b/>
          <w:lang w:val="en-US"/>
        </w:rPr>
        <w:t>S</w:t>
      </w:r>
      <w:r w:rsidRPr="00E006BF">
        <w:rPr>
          <w:b/>
        </w:rPr>
        <w:fldChar w:fldCharType="begin" w:fldLock="1"/>
      </w:r>
      <w:r w:rsidRPr="00E006BF">
        <w:rPr>
          <w:b/>
          <w:lang w:val="en-US"/>
        </w:rPr>
        <w:instrText xml:space="preserve"> SEQ Table \* ARABIC \r 1 </w:instrText>
      </w:r>
      <w:r w:rsidRPr="00E006BF">
        <w:rPr>
          <w:b/>
        </w:rPr>
        <w:fldChar w:fldCharType="separate"/>
      </w:r>
      <w:r>
        <w:rPr>
          <w:b/>
          <w:noProof/>
          <w:lang w:val="en-US"/>
        </w:rPr>
        <w:t>1</w:t>
      </w:r>
      <w:r w:rsidRPr="00E006BF">
        <w:rPr>
          <w:b/>
        </w:rPr>
        <w:fldChar w:fldCharType="end"/>
      </w:r>
      <w:bookmarkEnd w:id="1"/>
      <w:r w:rsidRPr="00E006BF">
        <w:rPr>
          <w:b/>
          <w:lang w:val="en-US"/>
        </w:rPr>
        <w:t xml:space="preserve"> Virulence reaction of single pustule isolates (rows) on 15 rye differential lines (columns).</w:t>
      </w:r>
      <w:r>
        <w:rPr>
          <w:lang w:val="en-US"/>
        </w:rPr>
        <w:t xml:space="preserve"> </w:t>
      </w:r>
    </w:p>
    <w:tbl>
      <w:tblPr>
        <w:tblW w:w="7230" w:type="dxa"/>
        <w:tblLayout w:type="fixed"/>
        <w:tblCellMar>
          <w:left w:w="57" w:type="dxa"/>
          <w:right w:w="57" w:type="dxa"/>
        </w:tblCellMar>
        <w:tblLook w:val="04A0" w:firstRow="1" w:lastRow="0" w:firstColumn="1" w:lastColumn="0" w:noHBand="0" w:noVBand="1"/>
      </w:tblPr>
      <w:tblGrid>
        <w:gridCol w:w="334"/>
        <w:gridCol w:w="538"/>
        <w:gridCol w:w="423"/>
        <w:gridCol w:w="424"/>
        <w:gridCol w:w="424"/>
        <w:gridCol w:w="424"/>
        <w:gridCol w:w="424"/>
        <w:gridCol w:w="424"/>
        <w:gridCol w:w="424"/>
        <w:gridCol w:w="423"/>
        <w:gridCol w:w="424"/>
        <w:gridCol w:w="424"/>
        <w:gridCol w:w="424"/>
        <w:gridCol w:w="424"/>
        <w:gridCol w:w="424"/>
        <w:gridCol w:w="424"/>
        <w:gridCol w:w="424"/>
      </w:tblGrid>
      <w:tr w:rsidR="00176A1B" w:rsidRPr="00572719" w14:paraId="2EEB1698" w14:textId="77777777" w:rsidTr="00A26D65">
        <w:trPr>
          <w:trHeight w:val="239"/>
        </w:trPr>
        <w:tc>
          <w:tcPr>
            <w:tcW w:w="334" w:type="dxa"/>
            <w:tcBorders>
              <w:top w:val="nil"/>
              <w:left w:val="nil"/>
              <w:right w:val="nil"/>
            </w:tcBorders>
            <w:shd w:val="clear" w:color="auto" w:fill="auto"/>
            <w:noWrap/>
            <w:vAlign w:val="bottom"/>
            <w:hideMark/>
          </w:tcPr>
          <w:p w14:paraId="31DEB41E" w14:textId="77777777" w:rsidR="00176A1B" w:rsidRPr="00572719" w:rsidRDefault="00176A1B" w:rsidP="00A26D65">
            <w:pPr>
              <w:spacing w:after="0" w:line="240" w:lineRule="auto"/>
              <w:rPr>
                <w:rFonts w:cs="Times New Roman"/>
                <w:lang w:val="en-GB"/>
              </w:rPr>
            </w:pPr>
          </w:p>
        </w:tc>
        <w:tc>
          <w:tcPr>
            <w:tcW w:w="538" w:type="dxa"/>
            <w:tcBorders>
              <w:top w:val="nil"/>
              <w:left w:val="nil"/>
              <w:bottom w:val="nil"/>
              <w:right w:val="nil"/>
            </w:tcBorders>
            <w:shd w:val="clear" w:color="auto" w:fill="auto"/>
            <w:noWrap/>
            <w:vAlign w:val="bottom"/>
            <w:hideMark/>
          </w:tcPr>
          <w:p w14:paraId="47B0B2EC" w14:textId="77777777" w:rsidR="00176A1B" w:rsidRPr="00572719" w:rsidRDefault="00176A1B" w:rsidP="00A26D65">
            <w:pPr>
              <w:spacing w:after="0" w:line="240" w:lineRule="auto"/>
              <w:rPr>
                <w:rFonts w:eastAsia="Times New Roman" w:cs="Times New Roman"/>
                <w:sz w:val="20"/>
                <w:szCs w:val="20"/>
                <w:lang w:val="en-US"/>
              </w:rPr>
            </w:pPr>
          </w:p>
        </w:tc>
        <w:tc>
          <w:tcPr>
            <w:tcW w:w="6358"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CCE146" w14:textId="77777777" w:rsidR="00176A1B" w:rsidRPr="00572719" w:rsidRDefault="00176A1B" w:rsidP="00A26D65">
            <w:pPr>
              <w:spacing w:after="0" w:line="240" w:lineRule="auto"/>
              <w:jc w:val="center"/>
              <w:rPr>
                <w:rFonts w:cs="Times New Roman"/>
                <w:b/>
                <w:color w:val="000000"/>
                <w:lang w:val="en-US"/>
              </w:rPr>
            </w:pPr>
            <w:r w:rsidRPr="00572719">
              <w:rPr>
                <w:rFonts w:cs="Times New Roman"/>
                <w:b/>
                <w:color w:val="000000"/>
                <w:lang w:val="en-US"/>
              </w:rPr>
              <w:t>Differential lines</w:t>
            </w:r>
          </w:p>
        </w:tc>
      </w:tr>
      <w:tr w:rsidR="00176A1B" w:rsidRPr="00572719" w14:paraId="3A276E2C" w14:textId="77777777" w:rsidTr="00A26D65">
        <w:trPr>
          <w:trHeight w:val="49"/>
        </w:trPr>
        <w:tc>
          <w:tcPr>
            <w:tcW w:w="334" w:type="dxa"/>
            <w:tcBorders>
              <w:left w:val="nil"/>
              <w:bottom w:val="single" w:sz="8" w:space="0" w:color="000000"/>
              <w:right w:val="nil"/>
            </w:tcBorders>
            <w:shd w:val="clear" w:color="auto" w:fill="auto"/>
            <w:noWrap/>
            <w:vAlign w:val="bottom"/>
            <w:hideMark/>
          </w:tcPr>
          <w:p w14:paraId="0BCE88BC" w14:textId="77777777" w:rsidR="00176A1B" w:rsidRPr="00572719" w:rsidRDefault="00176A1B" w:rsidP="00A26D65">
            <w:pPr>
              <w:spacing w:after="0" w:line="240" w:lineRule="auto"/>
              <w:jc w:val="center"/>
              <w:rPr>
                <w:rFonts w:cs="Times New Roman"/>
                <w:b/>
                <w:color w:val="000000"/>
                <w:lang w:val="en-US"/>
              </w:rPr>
            </w:pPr>
          </w:p>
        </w:tc>
        <w:tc>
          <w:tcPr>
            <w:tcW w:w="538" w:type="dxa"/>
            <w:tcBorders>
              <w:top w:val="nil"/>
              <w:left w:val="nil"/>
              <w:bottom w:val="single" w:sz="8" w:space="0" w:color="000000"/>
              <w:right w:val="single" w:sz="8" w:space="0" w:color="000000"/>
            </w:tcBorders>
            <w:shd w:val="clear" w:color="auto" w:fill="auto"/>
            <w:noWrap/>
            <w:vAlign w:val="bottom"/>
            <w:hideMark/>
          </w:tcPr>
          <w:p w14:paraId="0D603AAA" w14:textId="77777777" w:rsidR="00176A1B" w:rsidRPr="00572719" w:rsidRDefault="00176A1B" w:rsidP="00A26D65">
            <w:pPr>
              <w:spacing w:after="0" w:line="240" w:lineRule="auto"/>
              <w:rPr>
                <w:rFonts w:eastAsia="Times New Roman" w:cs="Times New Roman"/>
                <w:sz w:val="20"/>
                <w:szCs w:val="20"/>
                <w:lang w:val="en-US"/>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FB73F3C"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D26</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401B277"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D31</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0287EFD"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D36</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C9C57D9"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4E2F28F"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D48</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18007D5"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D25</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7B92C79"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D35</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5EC23B5"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D47</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F229313"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D44</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C70FBD9"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D37</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57A734B"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D45</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5A5FEAE"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D41</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C282B68"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D33</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C161896"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D46</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6BA0A3B" w14:textId="77777777" w:rsidR="00176A1B" w:rsidRPr="00572719" w:rsidRDefault="00176A1B" w:rsidP="00A26D65">
            <w:pPr>
              <w:spacing w:after="0" w:line="240" w:lineRule="auto"/>
              <w:jc w:val="center"/>
              <w:rPr>
                <w:rFonts w:cs="Times New Roman"/>
                <w:b/>
                <w:color w:val="000000"/>
                <w:sz w:val="16"/>
                <w:lang w:val="en-US"/>
              </w:rPr>
            </w:pPr>
            <w:r w:rsidRPr="00572719">
              <w:rPr>
                <w:rFonts w:cs="Times New Roman"/>
                <w:b/>
                <w:color w:val="000000"/>
                <w:sz w:val="16"/>
                <w:lang w:val="en-US"/>
              </w:rPr>
              <w:t>D43</w:t>
            </w:r>
          </w:p>
        </w:tc>
      </w:tr>
      <w:tr w:rsidR="00176A1B" w:rsidRPr="00572719" w14:paraId="2B15646C" w14:textId="77777777" w:rsidTr="00A26D65">
        <w:trPr>
          <w:trHeight w:val="211"/>
        </w:trPr>
        <w:tc>
          <w:tcPr>
            <w:tcW w:w="334" w:type="dxa"/>
            <w:vMerge w:val="restart"/>
            <w:tcBorders>
              <w:top w:val="single" w:sz="8" w:space="0" w:color="000000"/>
              <w:left w:val="single" w:sz="8" w:space="0" w:color="000000"/>
              <w:bottom w:val="single" w:sz="8" w:space="0" w:color="000000"/>
              <w:right w:val="single" w:sz="8" w:space="0" w:color="000000"/>
            </w:tcBorders>
            <w:shd w:val="clear" w:color="auto" w:fill="auto"/>
            <w:noWrap/>
            <w:textDirection w:val="btLr"/>
            <w:vAlign w:val="center"/>
            <w:hideMark/>
          </w:tcPr>
          <w:p w14:paraId="15BA67AD" w14:textId="77777777" w:rsidR="00176A1B" w:rsidRPr="00572719" w:rsidRDefault="00176A1B" w:rsidP="00A26D65">
            <w:pPr>
              <w:spacing w:after="0" w:line="240" w:lineRule="auto"/>
              <w:jc w:val="center"/>
              <w:rPr>
                <w:rFonts w:cs="Times New Roman"/>
                <w:b/>
                <w:color w:val="000000"/>
                <w:lang w:val="en-US"/>
              </w:rPr>
            </w:pPr>
            <w:r w:rsidRPr="00572719">
              <w:rPr>
                <w:rFonts w:cs="Times New Roman"/>
                <w:b/>
                <w:color w:val="000000"/>
                <w:lang w:val="en-US"/>
              </w:rPr>
              <w:t>Isolates</w:t>
            </w: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B281B96"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6-1</w:t>
            </w:r>
            <w:r w:rsidRPr="00572719">
              <w:rPr>
                <w:rFonts w:cs="Times New Roman"/>
                <w:vertAlign w:val="superscript"/>
                <w:lang w:val="en-GB"/>
              </w:rPr>
              <w:t>a</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CB704C3"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3E7A51"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BE74838"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2CA8187"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DD81B8A"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6A574F1"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842C6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DA81FA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5D2C79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23F0294"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2652E01A"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6C1458"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1</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1555812"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2209E27"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860226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r>
      <w:tr w:rsidR="00176A1B" w:rsidRPr="00572719" w14:paraId="0B59BF6A"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6EBA5F3E"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EE4CFD2"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3c-3</w:t>
            </w:r>
            <w:r w:rsidRPr="00572719">
              <w:rPr>
                <w:rFonts w:cs="Times New Roman"/>
                <w:vertAlign w:val="superscript"/>
                <w:lang w:val="en-GB"/>
              </w:rPr>
              <w:t>a</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B05A6B3"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2D8DACD"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44E9FAC"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75061F9"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1CB7B26"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405E02"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E636091"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57CA5D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9F2289A"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A0C887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0DDB317E"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2D066B78"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A559303"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FF5D1A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479AFCA"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r>
      <w:tr w:rsidR="00176A1B" w:rsidRPr="00572719" w14:paraId="40BE9A21"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0D10EF9F"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DC55D62"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106-5</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79C626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77CF2D"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053CF63"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A47BADE"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CD8AF70"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FCF3EE4"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CAC9D8D"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524F333"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592E89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FF17C1E"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E333229"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D182FA0"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3E7FA12"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6571626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9D9B9ED"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r>
      <w:tr w:rsidR="00176A1B" w:rsidRPr="00572719" w14:paraId="7B6B7D81"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6B2BC671"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968D0D2"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3h-3</w:t>
            </w:r>
            <w:r w:rsidRPr="00572719">
              <w:rPr>
                <w:rFonts w:cs="Times New Roman"/>
                <w:vertAlign w:val="superscript"/>
                <w:lang w:val="en-GB"/>
              </w:rPr>
              <w:t>a</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51FADD5"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B5C77ED"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571BE1A"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796C0CB"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D6EDAF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70D286BF"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78851D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94428"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578873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BE7931B"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E035C03"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1ED9377"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023F14CD"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90DA469"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2B6922DF"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r>
      <w:tr w:rsidR="00176A1B" w:rsidRPr="00572719" w14:paraId="06D97633"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65BABC6A"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7DB26C4"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11-4</w:t>
            </w:r>
            <w:r w:rsidRPr="00572719">
              <w:rPr>
                <w:rFonts w:cs="Times New Roman"/>
                <w:vertAlign w:val="superscript"/>
                <w:lang w:val="en-GB"/>
              </w:rPr>
              <w:t>a</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D6B1B80"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10ABF5C"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45C1FAA"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D377E2B"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F0276A"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24E7A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ED7927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F1B8E5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F2F8927"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7DAD5AD5"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7E828A05"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70F5F0B4"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26201238"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767A65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E643F34"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r>
      <w:tr w:rsidR="00176A1B" w:rsidRPr="00572719" w14:paraId="708F0CA6"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5F9840DE"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EFD6348"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46-2</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9D6AACF"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B637F2D"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31288C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915692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6F952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4B9A227"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08E99B8"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9AC02B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6F1A670"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F8ADCBF"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D435ED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C9ADEB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C5FB0B6"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E0AE480"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22ECC6B0"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r>
      <w:tr w:rsidR="00176A1B" w:rsidRPr="00572719" w14:paraId="17E6EE2A" w14:textId="77777777" w:rsidTr="00A26D65">
        <w:trPr>
          <w:trHeight w:val="211"/>
        </w:trPr>
        <w:tc>
          <w:tcPr>
            <w:tcW w:w="334" w:type="dxa"/>
            <w:vMerge/>
            <w:tcBorders>
              <w:top w:val="single" w:sz="8" w:space="0" w:color="000000"/>
              <w:left w:val="single" w:sz="8" w:space="0" w:color="000000"/>
              <w:bottom w:val="single" w:sz="8" w:space="0" w:color="000000"/>
              <w:right w:val="single" w:sz="8" w:space="0" w:color="000000"/>
            </w:tcBorders>
            <w:vAlign w:val="center"/>
            <w:hideMark/>
          </w:tcPr>
          <w:p w14:paraId="3AE53DC8" w14:textId="77777777" w:rsidR="00176A1B" w:rsidRPr="00572719" w:rsidRDefault="00176A1B" w:rsidP="00A26D65">
            <w:pPr>
              <w:spacing w:after="0" w:line="240" w:lineRule="auto"/>
              <w:rPr>
                <w:rFonts w:cs="Times New Roman"/>
                <w:b/>
                <w:color w:val="000000"/>
                <w:lang w:val="en-US"/>
              </w:rPr>
            </w:pPr>
          </w:p>
        </w:tc>
        <w:tc>
          <w:tcPr>
            <w:tcW w:w="5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77FF6B4" w14:textId="77777777" w:rsidR="00176A1B" w:rsidRPr="00572719" w:rsidRDefault="00176A1B" w:rsidP="00A26D65">
            <w:pPr>
              <w:spacing w:after="0" w:line="240" w:lineRule="auto"/>
              <w:jc w:val="right"/>
              <w:rPr>
                <w:rFonts w:cs="Times New Roman"/>
                <w:b/>
                <w:color w:val="000000"/>
                <w:sz w:val="18"/>
                <w:lang w:val="en-US"/>
              </w:rPr>
            </w:pPr>
            <w:r w:rsidRPr="00572719">
              <w:rPr>
                <w:rFonts w:cs="Times New Roman"/>
                <w:b/>
                <w:color w:val="000000"/>
                <w:sz w:val="18"/>
                <w:lang w:val="en-US"/>
              </w:rPr>
              <w:t>43-1</w:t>
            </w:r>
            <w:r w:rsidRPr="00572719">
              <w:rPr>
                <w:rFonts w:cs="Times New Roman"/>
                <w:vertAlign w:val="superscript"/>
                <w:lang w:val="en-GB"/>
              </w:rPr>
              <w:t>a</w:t>
            </w:r>
          </w:p>
        </w:tc>
        <w:tc>
          <w:tcPr>
            <w:tcW w:w="42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328111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3244D96"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C1501A"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D2AE2C4"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0</w:t>
            </w:r>
          </w:p>
        </w:tc>
        <w:tc>
          <w:tcPr>
            <w:tcW w:w="4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14A5391" w14:textId="77777777" w:rsidR="00176A1B" w:rsidRPr="00572719" w:rsidRDefault="00176A1B" w:rsidP="00A26D65">
            <w:pPr>
              <w:spacing w:after="0" w:line="240" w:lineRule="auto"/>
              <w:jc w:val="center"/>
              <w:rPr>
                <w:rFonts w:cs="Times New Roman"/>
                <w:color w:val="000000" w:themeColor="text1"/>
                <w:sz w:val="18"/>
                <w:lang w:val="en-US"/>
              </w:rPr>
            </w:pPr>
            <w:r w:rsidRPr="00572719">
              <w:rPr>
                <w:rFonts w:cs="Times New Roman"/>
                <w:color w:val="000000" w:themeColor="text1"/>
                <w:sz w:val="18"/>
                <w:lang w:val="en-US"/>
              </w:rPr>
              <w:t>1</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7B74BDC2"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48A0C4BF"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AA8A43C"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2B16B44"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B6CBE89"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55D65566"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A971CC6"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32378EEE"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4</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18730061"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3</w:t>
            </w: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noWrap/>
            <w:vAlign w:val="center"/>
            <w:hideMark/>
          </w:tcPr>
          <w:p w14:paraId="0EE23A65" w14:textId="77777777" w:rsidR="00176A1B" w:rsidRPr="00572719" w:rsidRDefault="00176A1B" w:rsidP="00A26D65">
            <w:pPr>
              <w:spacing w:after="0" w:line="240" w:lineRule="auto"/>
              <w:jc w:val="center"/>
              <w:rPr>
                <w:rFonts w:cs="Times New Roman"/>
                <w:color w:val="FFFFFF" w:themeColor="background1"/>
                <w:sz w:val="18"/>
                <w:lang w:val="en-US"/>
              </w:rPr>
            </w:pPr>
            <w:r w:rsidRPr="00572719">
              <w:rPr>
                <w:rFonts w:cs="Times New Roman"/>
                <w:color w:val="FFFFFF" w:themeColor="background1"/>
                <w:sz w:val="18"/>
                <w:lang w:val="en-US"/>
              </w:rPr>
              <w:t>2.5</w:t>
            </w:r>
          </w:p>
        </w:tc>
      </w:tr>
    </w:tbl>
    <w:p w14:paraId="114B80F3" w14:textId="77777777" w:rsidR="00176A1B" w:rsidRDefault="00176A1B" w:rsidP="00176A1B">
      <w:pPr>
        <w:spacing w:line="240" w:lineRule="auto"/>
        <w:rPr>
          <w:lang w:val="en-GB"/>
        </w:rPr>
      </w:pPr>
      <w:r>
        <w:rPr>
          <w:lang w:val="en-US"/>
        </w:rPr>
        <w:t xml:space="preserve">The scores 0, 1 and 2 were given if no or only minor infections were </w:t>
      </w:r>
      <w:proofErr w:type="gramStart"/>
      <w:r>
        <w:rPr>
          <w:lang w:val="en-US"/>
        </w:rPr>
        <w:t>present</w:t>
      </w:r>
      <w:proofErr w:type="gramEnd"/>
      <w:r>
        <w:rPr>
          <w:lang w:val="en-US"/>
        </w:rPr>
        <w:t xml:space="preserve"> and line is regarded as resistant (no fill). If the score was 2.5, 3 or 4 differential lines were regarded as susceptible to the certain isolate (grey fill). </w:t>
      </w:r>
      <w:proofErr w:type="spellStart"/>
      <w:r>
        <w:rPr>
          <w:vertAlign w:val="superscript"/>
          <w:lang w:val="en-GB"/>
        </w:rPr>
        <w:t>a</w:t>
      </w:r>
      <w:r>
        <w:rPr>
          <w:lang w:val="en-GB"/>
        </w:rPr>
        <w:t>Isolates</w:t>
      </w:r>
      <w:proofErr w:type="spellEnd"/>
      <w:r>
        <w:rPr>
          <w:lang w:val="en-GB"/>
        </w:rPr>
        <w:t xml:space="preserve"> were used for field inoculation.</w:t>
      </w:r>
    </w:p>
    <w:p w14:paraId="189EACE4" w14:textId="77777777" w:rsidR="00176A1B" w:rsidRDefault="00176A1B" w:rsidP="00176A1B">
      <w:pPr>
        <w:pStyle w:val="Caption"/>
        <w:keepNext/>
        <w:rPr>
          <w:b/>
          <w:lang w:val="en-US"/>
        </w:rPr>
      </w:pPr>
      <w:bookmarkStart w:id="2" w:name="_Ref22301321"/>
      <w:bookmarkStart w:id="3" w:name="_Ref22676001"/>
    </w:p>
    <w:p w14:paraId="1A5B6CAA" w14:textId="77777777" w:rsidR="00176A1B" w:rsidRPr="00E5237A" w:rsidRDefault="00176A1B" w:rsidP="00176A1B">
      <w:pPr>
        <w:pStyle w:val="Caption"/>
        <w:keepNext/>
        <w:rPr>
          <w:lang w:val="en-US"/>
        </w:rPr>
      </w:pPr>
      <w:bookmarkStart w:id="4" w:name="_Ref30682279"/>
      <w:r>
        <w:rPr>
          <w:b/>
          <w:lang w:val="en-US"/>
        </w:rPr>
        <w:br w:type="column"/>
      </w:r>
      <w:r w:rsidRPr="00E006BF">
        <w:rPr>
          <w:b/>
          <w:lang w:val="en-US"/>
        </w:rPr>
        <w:lastRenderedPageBreak/>
        <w:t>Table S</w:t>
      </w:r>
      <w:r w:rsidRPr="00E006BF">
        <w:rPr>
          <w:b/>
        </w:rPr>
        <w:fldChar w:fldCharType="begin" w:fldLock="1"/>
      </w:r>
      <w:r w:rsidRPr="00E006BF">
        <w:rPr>
          <w:b/>
          <w:lang w:val="en-US"/>
        </w:rPr>
        <w:instrText xml:space="preserve"> SEQ Table \* ARABIC </w:instrText>
      </w:r>
      <w:r w:rsidRPr="00E006BF">
        <w:rPr>
          <w:b/>
        </w:rPr>
        <w:fldChar w:fldCharType="separate"/>
      </w:r>
      <w:r>
        <w:rPr>
          <w:b/>
          <w:noProof/>
          <w:lang w:val="en-US"/>
        </w:rPr>
        <w:t>2</w:t>
      </w:r>
      <w:r w:rsidRPr="00E006BF">
        <w:rPr>
          <w:b/>
        </w:rPr>
        <w:fldChar w:fldCharType="end"/>
      </w:r>
      <w:bookmarkEnd w:id="2"/>
      <w:bookmarkEnd w:id="3"/>
      <w:bookmarkEnd w:id="4"/>
      <w:r w:rsidRPr="00E006BF">
        <w:rPr>
          <w:b/>
          <w:lang w:val="en-GB"/>
        </w:rPr>
        <w:t xml:space="preserve"> Characteristics of genetic markers used for QTL-mapping</w:t>
      </w:r>
      <w:r>
        <w:rPr>
          <w:lang w:val="en-GB"/>
        </w:rPr>
        <w:t xml:space="preserve">. </w:t>
      </w:r>
    </w:p>
    <w:tbl>
      <w:tblPr>
        <w:tblStyle w:val="TableGrid"/>
        <w:tblW w:w="0" w:type="auto"/>
        <w:tblLayout w:type="fixed"/>
        <w:tblLook w:val="04A0" w:firstRow="1" w:lastRow="0" w:firstColumn="1" w:lastColumn="0" w:noHBand="0" w:noVBand="1"/>
      </w:tblPr>
      <w:tblGrid>
        <w:gridCol w:w="624"/>
        <w:gridCol w:w="843"/>
        <w:gridCol w:w="1417"/>
        <w:gridCol w:w="738"/>
        <w:gridCol w:w="739"/>
        <w:gridCol w:w="739"/>
        <w:gridCol w:w="1020"/>
      </w:tblGrid>
      <w:tr w:rsidR="00176A1B" w:rsidRPr="00E5237A" w14:paraId="2BFCB5D7" w14:textId="77777777" w:rsidTr="00500E96">
        <w:trPr>
          <w:trHeight w:val="288"/>
        </w:trPr>
        <w:tc>
          <w:tcPr>
            <w:tcW w:w="624" w:type="dxa"/>
            <w:noWrap/>
            <w:hideMark/>
          </w:tcPr>
          <w:p w14:paraId="40647453" w14:textId="77777777" w:rsidR="00176A1B" w:rsidRPr="00E5237A" w:rsidRDefault="00176A1B" w:rsidP="00A26D65">
            <w:pPr>
              <w:rPr>
                <w:b/>
                <w:lang w:val="en-GB"/>
              </w:rPr>
            </w:pPr>
            <w:r w:rsidRPr="00E5237A">
              <w:rPr>
                <w:b/>
                <w:lang w:val="en-GB"/>
              </w:rPr>
              <w:t>Pop</w:t>
            </w:r>
          </w:p>
        </w:tc>
        <w:tc>
          <w:tcPr>
            <w:tcW w:w="843" w:type="dxa"/>
            <w:noWrap/>
            <w:hideMark/>
          </w:tcPr>
          <w:p w14:paraId="68CF6154" w14:textId="77777777" w:rsidR="00176A1B" w:rsidRPr="00E5237A" w:rsidRDefault="00176A1B" w:rsidP="00A26D65">
            <w:pPr>
              <w:jc w:val="center"/>
              <w:rPr>
                <w:b/>
                <w:lang w:val="en-GB"/>
              </w:rPr>
            </w:pPr>
            <w:r w:rsidRPr="00E5237A">
              <w:rPr>
                <w:b/>
                <w:lang w:val="en-GB"/>
              </w:rPr>
              <w:t>N</w:t>
            </w:r>
          </w:p>
        </w:tc>
        <w:tc>
          <w:tcPr>
            <w:tcW w:w="1417" w:type="dxa"/>
            <w:noWrap/>
            <w:hideMark/>
          </w:tcPr>
          <w:p w14:paraId="76D5B0CC" w14:textId="77777777" w:rsidR="00176A1B" w:rsidRPr="00E5237A" w:rsidRDefault="00176A1B" w:rsidP="00A26D65">
            <w:pPr>
              <w:jc w:val="center"/>
              <w:rPr>
                <w:b/>
                <w:lang w:val="en-GB"/>
              </w:rPr>
            </w:pPr>
            <w:r w:rsidRPr="00E5237A">
              <w:rPr>
                <w:b/>
                <w:lang w:val="en-GB"/>
              </w:rPr>
              <w:t>Redundant</w:t>
            </w:r>
          </w:p>
        </w:tc>
        <w:tc>
          <w:tcPr>
            <w:tcW w:w="738" w:type="dxa"/>
            <w:noWrap/>
            <w:hideMark/>
          </w:tcPr>
          <w:p w14:paraId="7EEC87C7" w14:textId="77777777" w:rsidR="00176A1B" w:rsidRPr="00E5237A" w:rsidRDefault="00176A1B" w:rsidP="00A26D65">
            <w:pPr>
              <w:jc w:val="center"/>
              <w:rPr>
                <w:b/>
                <w:lang w:val="en-GB"/>
              </w:rPr>
            </w:pPr>
            <w:r w:rsidRPr="00E5237A">
              <w:rPr>
                <w:b/>
                <w:lang w:val="en-GB"/>
              </w:rPr>
              <w:t>A</w:t>
            </w:r>
          </w:p>
        </w:tc>
        <w:tc>
          <w:tcPr>
            <w:tcW w:w="739" w:type="dxa"/>
            <w:noWrap/>
            <w:hideMark/>
          </w:tcPr>
          <w:p w14:paraId="5321DF4B" w14:textId="77777777" w:rsidR="00176A1B" w:rsidRPr="00E5237A" w:rsidRDefault="00176A1B" w:rsidP="00A26D65">
            <w:pPr>
              <w:jc w:val="center"/>
              <w:rPr>
                <w:b/>
                <w:lang w:val="en-GB"/>
              </w:rPr>
            </w:pPr>
            <w:r w:rsidRPr="00E5237A">
              <w:rPr>
                <w:b/>
                <w:lang w:val="en-GB"/>
              </w:rPr>
              <w:t>B</w:t>
            </w:r>
          </w:p>
        </w:tc>
        <w:tc>
          <w:tcPr>
            <w:tcW w:w="739" w:type="dxa"/>
            <w:noWrap/>
            <w:hideMark/>
          </w:tcPr>
          <w:p w14:paraId="55801FC7" w14:textId="77777777" w:rsidR="00176A1B" w:rsidRPr="00E5237A" w:rsidRDefault="00176A1B" w:rsidP="00A26D65">
            <w:pPr>
              <w:jc w:val="center"/>
              <w:rPr>
                <w:b/>
                <w:lang w:val="en-GB"/>
              </w:rPr>
            </w:pPr>
            <w:r w:rsidRPr="00E5237A">
              <w:rPr>
                <w:b/>
                <w:lang w:val="en-GB"/>
              </w:rPr>
              <w:t>H</w:t>
            </w:r>
          </w:p>
        </w:tc>
        <w:tc>
          <w:tcPr>
            <w:tcW w:w="1020" w:type="dxa"/>
            <w:noWrap/>
            <w:hideMark/>
          </w:tcPr>
          <w:p w14:paraId="2F5005D6" w14:textId="77777777" w:rsidR="00176A1B" w:rsidRPr="00E5237A" w:rsidRDefault="00176A1B" w:rsidP="00A26D65">
            <w:pPr>
              <w:jc w:val="center"/>
              <w:rPr>
                <w:b/>
                <w:lang w:val="en-GB"/>
              </w:rPr>
            </w:pPr>
            <w:r w:rsidRPr="00E5237A">
              <w:rPr>
                <w:b/>
                <w:lang w:val="en-GB"/>
              </w:rPr>
              <w:t>Missing</w:t>
            </w:r>
          </w:p>
        </w:tc>
      </w:tr>
      <w:tr w:rsidR="00176A1B" w:rsidRPr="00E5237A" w14:paraId="613F4C53" w14:textId="77777777" w:rsidTr="00500E96">
        <w:trPr>
          <w:trHeight w:val="288"/>
        </w:trPr>
        <w:tc>
          <w:tcPr>
            <w:tcW w:w="624" w:type="dxa"/>
            <w:noWrap/>
            <w:hideMark/>
          </w:tcPr>
          <w:p w14:paraId="18D8BD71" w14:textId="77777777" w:rsidR="00176A1B" w:rsidRPr="00E5237A" w:rsidRDefault="00176A1B" w:rsidP="00A26D65">
            <w:pPr>
              <w:rPr>
                <w:lang w:val="en-GB"/>
              </w:rPr>
            </w:pPr>
            <w:r w:rsidRPr="00E5237A">
              <w:rPr>
                <w:lang w:val="en-GB"/>
              </w:rPr>
              <w:t>all</w:t>
            </w:r>
          </w:p>
        </w:tc>
        <w:tc>
          <w:tcPr>
            <w:tcW w:w="843" w:type="dxa"/>
            <w:noWrap/>
            <w:hideMark/>
          </w:tcPr>
          <w:p w14:paraId="4DE864B4" w14:textId="77777777" w:rsidR="00176A1B" w:rsidRPr="00E5237A" w:rsidRDefault="00176A1B" w:rsidP="00A26D65">
            <w:pPr>
              <w:jc w:val="center"/>
              <w:rPr>
                <w:lang w:val="en-GB"/>
              </w:rPr>
            </w:pPr>
            <w:r w:rsidRPr="00E5237A">
              <w:rPr>
                <w:lang w:val="en-GB"/>
              </w:rPr>
              <w:t>4676</w:t>
            </w:r>
          </w:p>
        </w:tc>
        <w:tc>
          <w:tcPr>
            <w:tcW w:w="1417" w:type="dxa"/>
            <w:noWrap/>
            <w:hideMark/>
          </w:tcPr>
          <w:p w14:paraId="676C2042" w14:textId="77777777" w:rsidR="00176A1B" w:rsidRPr="00E5237A" w:rsidRDefault="00176A1B" w:rsidP="00A26D65">
            <w:pPr>
              <w:jc w:val="center"/>
              <w:rPr>
                <w:lang w:val="en-GB"/>
              </w:rPr>
            </w:pPr>
            <w:r w:rsidRPr="00E5237A">
              <w:rPr>
                <w:lang w:val="en-GB"/>
              </w:rPr>
              <w:t>204</w:t>
            </w:r>
          </w:p>
        </w:tc>
        <w:tc>
          <w:tcPr>
            <w:tcW w:w="738" w:type="dxa"/>
            <w:noWrap/>
            <w:hideMark/>
          </w:tcPr>
          <w:p w14:paraId="3A1E8022" w14:textId="77777777" w:rsidR="00176A1B" w:rsidRPr="00E5237A" w:rsidRDefault="00176A1B" w:rsidP="00A26D65">
            <w:pPr>
              <w:jc w:val="center"/>
              <w:rPr>
                <w:lang w:val="en-GB"/>
              </w:rPr>
            </w:pPr>
            <w:r w:rsidRPr="00E5237A">
              <w:rPr>
                <w:lang w:val="en-GB"/>
              </w:rPr>
              <w:t>0.70</w:t>
            </w:r>
          </w:p>
        </w:tc>
        <w:tc>
          <w:tcPr>
            <w:tcW w:w="739" w:type="dxa"/>
            <w:noWrap/>
            <w:hideMark/>
          </w:tcPr>
          <w:p w14:paraId="3F26715E" w14:textId="77777777" w:rsidR="00176A1B" w:rsidRPr="00E5237A" w:rsidRDefault="00176A1B" w:rsidP="00A26D65">
            <w:pPr>
              <w:jc w:val="center"/>
              <w:rPr>
                <w:lang w:val="en-GB"/>
              </w:rPr>
            </w:pPr>
            <w:r w:rsidRPr="00E5237A">
              <w:rPr>
                <w:lang w:val="en-GB"/>
              </w:rPr>
              <w:t>0.18</w:t>
            </w:r>
          </w:p>
        </w:tc>
        <w:tc>
          <w:tcPr>
            <w:tcW w:w="739" w:type="dxa"/>
            <w:noWrap/>
            <w:hideMark/>
          </w:tcPr>
          <w:p w14:paraId="40D7F4E5" w14:textId="77777777" w:rsidR="00176A1B" w:rsidRPr="00E5237A" w:rsidRDefault="00176A1B" w:rsidP="00A26D65">
            <w:pPr>
              <w:jc w:val="center"/>
              <w:rPr>
                <w:lang w:val="en-GB"/>
              </w:rPr>
            </w:pPr>
            <w:r w:rsidRPr="00E5237A">
              <w:rPr>
                <w:lang w:val="en-GB"/>
              </w:rPr>
              <w:t>0.10</w:t>
            </w:r>
          </w:p>
        </w:tc>
        <w:tc>
          <w:tcPr>
            <w:tcW w:w="1020" w:type="dxa"/>
            <w:noWrap/>
            <w:hideMark/>
          </w:tcPr>
          <w:p w14:paraId="37DAD58D" w14:textId="77777777" w:rsidR="00176A1B" w:rsidRPr="00E5237A" w:rsidRDefault="00176A1B" w:rsidP="00A26D65">
            <w:pPr>
              <w:jc w:val="center"/>
              <w:rPr>
                <w:lang w:val="en-GB"/>
              </w:rPr>
            </w:pPr>
            <w:r w:rsidRPr="00E5237A">
              <w:rPr>
                <w:lang w:val="en-GB"/>
              </w:rPr>
              <w:t>0.02</w:t>
            </w:r>
          </w:p>
        </w:tc>
      </w:tr>
      <w:tr w:rsidR="00176A1B" w:rsidRPr="00E5237A" w14:paraId="7670D730" w14:textId="77777777" w:rsidTr="00500E96">
        <w:trPr>
          <w:trHeight w:val="288"/>
        </w:trPr>
        <w:tc>
          <w:tcPr>
            <w:tcW w:w="624" w:type="dxa"/>
            <w:noWrap/>
            <w:hideMark/>
          </w:tcPr>
          <w:p w14:paraId="545FFEA4" w14:textId="77777777" w:rsidR="00176A1B" w:rsidRPr="00E5237A" w:rsidRDefault="00176A1B" w:rsidP="00A26D65">
            <w:pPr>
              <w:rPr>
                <w:lang w:val="en-GB"/>
              </w:rPr>
            </w:pPr>
            <w:r w:rsidRPr="00E5237A">
              <w:rPr>
                <w:lang w:val="en-GB"/>
              </w:rPr>
              <w:t>P1</w:t>
            </w:r>
          </w:p>
        </w:tc>
        <w:tc>
          <w:tcPr>
            <w:tcW w:w="843" w:type="dxa"/>
            <w:noWrap/>
            <w:hideMark/>
          </w:tcPr>
          <w:p w14:paraId="01B8C867" w14:textId="77777777" w:rsidR="00176A1B" w:rsidRPr="00E5237A" w:rsidRDefault="00176A1B" w:rsidP="00A26D65">
            <w:pPr>
              <w:jc w:val="center"/>
              <w:rPr>
                <w:lang w:val="en-GB"/>
              </w:rPr>
            </w:pPr>
            <w:r w:rsidRPr="00E5237A">
              <w:rPr>
                <w:lang w:val="en-GB"/>
              </w:rPr>
              <w:t>2951</w:t>
            </w:r>
          </w:p>
        </w:tc>
        <w:tc>
          <w:tcPr>
            <w:tcW w:w="1417" w:type="dxa"/>
            <w:noWrap/>
            <w:hideMark/>
          </w:tcPr>
          <w:p w14:paraId="28ECBD55" w14:textId="77777777" w:rsidR="00176A1B" w:rsidRPr="00E5237A" w:rsidRDefault="00176A1B" w:rsidP="00A26D65">
            <w:pPr>
              <w:jc w:val="center"/>
              <w:rPr>
                <w:lang w:val="en-GB"/>
              </w:rPr>
            </w:pPr>
            <w:r w:rsidRPr="00E5237A">
              <w:rPr>
                <w:lang w:val="en-GB"/>
              </w:rPr>
              <w:t>1022</w:t>
            </w:r>
          </w:p>
        </w:tc>
        <w:tc>
          <w:tcPr>
            <w:tcW w:w="738" w:type="dxa"/>
            <w:noWrap/>
            <w:hideMark/>
          </w:tcPr>
          <w:p w14:paraId="1D283C47" w14:textId="77777777" w:rsidR="00176A1B" w:rsidRPr="00E5237A" w:rsidRDefault="00176A1B" w:rsidP="00A26D65">
            <w:pPr>
              <w:jc w:val="center"/>
              <w:rPr>
                <w:lang w:val="en-GB"/>
              </w:rPr>
            </w:pPr>
            <w:r w:rsidRPr="00E5237A">
              <w:rPr>
                <w:lang w:val="en-GB"/>
              </w:rPr>
              <w:t>0.50</w:t>
            </w:r>
          </w:p>
        </w:tc>
        <w:tc>
          <w:tcPr>
            <w:tcW w:w="739" w:type="dxa"/>
            <w:noWrap/>
            <w:hideMark/>
          </w:tcPr>
          <w:p w14:paraId="2B9D2478" w14:textId="77777777" w:rsidR="00176A1B" w:rsidRPr="00E5237A" w:rsidRDefault="00176A1B" w:rsidP="00A26D65">
            <w:pPr>
              <w:jc w:val="center"/>
              <w:rPr>
                <w:lang w:val="en-GB"/>
              </w:rPr>
            </w:pPr>
            <w:r w:rsidRPr="00E5237A">
              <w:rPr>
                <w:lang w:val="en-GB"/>
              </w:rPr>
              <w:t>0.40</w:t>
            </w:r>
          </w:p>
        </w:tc>
        <w:tc>
          <w:tcPr>
            <w:tcW w:w="739" w:type="dxa"/>
            <w:noWrap/>
            <w:hideMark/>
          </w:tcPr>
          <w:p w14:paraId="468CDDAB" w14:textId="77777777" w:rsidR="00176A1B" w:rsidRPr="00E5237A" w:rsidRDefault="00176A1B" w:rsidP="00A26D65">
            <w:pPr>
              <w:jc w:val="center"/>
              <w:rPr>
                <w:lang w:val="en-GB"/>
              </w:rPr>
            </w:pPr>
            <w:r w:rsidRPr="00E5237A">
              <w:rPr>
                <w:lang w:val="en-GB"/>
              </w:rPr>
              <w:t>0.08</w:t>
            </w:r>
          </w:p>
        </w:tc>
        <w:tc>
          <w:tcPr>
            <w:tcW w:w="1020" w:type="dxa"/>
            <w:noWrap/>
            <w:hideMark/>
          </w:tcPr>
          <w:p w14:paraId="2520CD4D" w14:textId="77777777" w:rsidR="00176A1B" w:rsidRPr="00E5237A" w:rsidRDefault="00176A1B" w:rsidP="00A26D65">
            <w:pPr>
              <w:jc w:val="center"/>
              <w:rPr>
                <w:lang w:val="en-GB"/>
              </w:rPr>
            </w:pPr>
            <w:r w:rsidRPr="00E5237A">
              <w:rPr>
                <w:lang w:val="en-GB"/>
              </w:rPr>
              <w:t>0.02</w:t>
            </w:r>
          </w:p>
        </w:tc>
      </w:tr>
      <w:tr w:rsidR="00176A1B" w:rsidRPr="00E5237A" w14:paraId="7182908D" w14:textId="77777777" w:rsidTr="00500E96">
        <w:trPr>
          <w:trHeight w:val="288"/>
        </w:trPr>
        <w:tc>
          <w:tcPr>
            <w:tcW w:w="624" w:type="dxa"/>
            <w:noWrap/>
            <w:hideMark/>
          </w:tcPr>
          <w:p w14:paraId="61FC52EF" w14:textId="77777777" w:rsidR="00176A1B" w:rsidRPr="00E5237A" w:rsidRDefault="00176A1B" w:rsidP="00A26D65">
            <w:pPr>
              <w:rPr>
                <w:lang w:val="en-GB"/>
              </w:rPr>
            </w:pPr>
            <w:r w:rsidRPr="00E5237A">
              <w:rPr>
                <w:lang w:val="en-GB"/>
              </w:rPr>
              <w:t>P2</w:t>
            </w:r>
          </w:p>
        </w:tc>
        <w:tc>
          <w:tcPr>
            <w:tcW w:w="843" w:type="dxa"/>
            <w:noWrap/>
            <w:hideMark/>
          </w:tcPr>
          <w:p w14:paraId="28067677" w14:textId="77777777" w:rsidR="00176A1B" w:rsidRPr="00E5237A" w:rsidRDefault="00176A1B" w:rsidP="00A26D65">
            <w:pPr>
              <w:jc w:val="center"/>
              <w:rPr>
                <w:lang w:val="en-GB"/>
              </w:rPr>
            </w:pPr>
            <w:r w:rsidRPr="00E5237A">
              <w:rPr>
                <w:lang w:val="en-GB"/>
              </w:rPr>
              <w:t>1473</w:t>
            </w:r>
          </w:p>
        </w:tc>
        <w:tc>
          <w:tcPr>
            <w:tcW w:w="1417" w:type="dxa"/>
            <w:noWrap/>
            <w:hideMark/>
          </w:tcPr>
          <w:p w14:paraId="1AFB6C54" w14:textId="77777777" w:rsidR="00176A1B" w:rsidRPr="00E5237A" w:rsidRDefault="00176A1B" w:rsidP="00A26D65">
            <w:pPr>
              <w:jc w:val="center"/>
              <w:rPr>
                <w:lang w:val="en-GB"/>
              </w:rPr>
            </w:pPr>
            <w:r w:rsidRPr="00E5237A">
              <w:rPr>
                <w:lang w:val="en-GB"/>
              </w:rPr>
              <w:t>276</w:t>
            </w:r>
          </w:p>
        </w:tc>
        <w:tc>
          <w:tcPr>
            <w:tcW w:w="738" w:type="dxa"/>
            <w:noWrap/>
            <w:hideMark/>
          </w:tcPr>
          <w:p w14:paraId="3A7795BA" w14:textId="77777777" w:rsidR="00176A1B" w:rsidRPr="00E5237A" w:rsidRDefault="00176A1B" w:rsidP="00A26D65">
            <w:pPr>
              <w:jc w:val="center"/>
              <w:rPr>
                <w:lang w:val="en-GB"/>
              </w:rPr>
            </w:pPr>
            <w:r w:rsidRPr="00E5237A">
              <w:rPr>
                <w:lang w:val="en-GB"/>
              </w:rPr>
              <w:t>0.38</w:t>
            </w:r>
          </w:p>
        </w:tc>
        <w:tc>
          <w:tcPr>
            <w:tcW w:w="739" w:type="dxa"/>
            <w:noWrap/>
            <w:hideMark/>
          </w:tcPr>
          <w:p w14:paraId="18B7D7CA" w14:textId="77777777" w:rsidR="00176A1B" w:rsidRPr="00E5237A" w:rsidRDefault="00176A1B" w:rsidP="00A26D65">
            <w:pPr>
              <w:jc w:val="center"/>
              <w:rPr>
                <w:lang w:val="en-GB"/>
              </w:rPr>
            </w:pPr>
            <w:r w:rsidRPr="00E5237A">
              <w:rPr>
                <w:lang w:val="en-GB"/>
              </w:rPr>
              <w:t>0.34</w:t>
            </w:r>
          </w:p>
        </w:tc>
        <w:tc>
          <w:tcPr>
            <w:tcW w:w="739" w:type="dxa"/>
            <w:noWrap/>
            <w:hideMark/>
          </w:tcPr>
          <w:p w14:paraId="5FDE2457" w14:textId="77777777" w:rsidR="00176A1B" w:rsidRPr="00E5237A" w:rsidRDefault="00176A1B" w:rsidP="00A26D65">
            <w:pPr>
              <w:jc w:val="center"/>
              <w:rPr>
                <w:lang w:val="en-GB"/>
              </w:rPr>
            </w:pPr>
            <w:r w:rsidRPr="00E5237A">
              <w:rPr>
                <w:lang w:val="en-GB"/>
              </w:rPr>
              <w:t>0.25</w:t>
            </w:r>
          </w:p>
        </w:tc>
        <w:tc>
          <w:tcPr>
            <w:tcW w:w="1020" w:type="dxa"/>
            <w:noWrap/>
            <w:hideMark/>
          </w:tcPr>
          <w:p w14:paraId="68251424" w14:textId="77777777" w:rsidR="00176A1B" w:rsidRPr="00E5237A" w:rsidRDefault="00176A1B" w:rsidP="00A26D65">
            <w:pPr>
              <w:jc w:val="center"/>
              <w:rPr>
                <w:lang w:val="en-GB"/>
              </w:rPr>
            </w:pPr>
            <w:r w:rsidRPr="00E5237A">
              <w:rPr>
                <w:lang w:val="en-GB"/>
              </w:rPr>
              <w:t>0.04</w:t>
            </w:r>
          </w:p>
        </w:tc>
      </w:tr>
      <w:tr w:rsidR="00176A1B" w:rsidRPr="00E5237A" w14:paraId="4798501B" w14:textId="77777777" w:rsidTr="00500E96">
        <w:trPr>
          <w:trHeight w:val="288"/>
        </w:trPr>
        <w:tc>
          <w:tcPr>
            <w:tcW w:w="624" w:type="dxa"/>
            <w:noWrap/>
            <w:hideMark/>
          </w:tcPr>
          <w:p w14:paraId="38F06B82" w14:textId="77777777" w:rsidR="00176A1B" w:rsidRPr="00E5237A" w:rsidRDefault="00176A1B" w:rsidP="00A26D65">
            <w:pPr>
              <w:rPr>
                <w:lang w:val="en-GB"/>
              </w:rPr>
            </w:pPr>
            <w:r w:rsidRPr="00E5237A">
              <w:rPr>
                <w:lang w:val="en-GB"/>
              </w:rPr>
              <w:t>P4</w:t>
            </w:r>
          </w:p>
        </w:tc>
        <w:tc>
          <w:tcPr>
            <w:tcW w:w="843" w:type="dxa"/>
            <w:noWrap/>
            <w:hideMark/>
          </w:tcPr>
          <w:p w14:paraId="7A591E7C" w14:textId="77777777" w:rsidR="00176A1B" w:rsidRPr="00E5237A" w:rsidRDefault="00176A1B" w:rsidP="00A26D65">
            <w:pPr>
              <w:jc w:val="center"/>
              <w:rPr>
                <w:lang w:val="en-GB"/>
              </w:rPr>
            </w:pPr>
            <w:r w:rsidRPr="00E5237A">
              <w:rPr>
                <w:lang w:val="en-GB"/>
              </w:rPr>
              <w:t>696</w:t>
            </w:r>
          </w:p>
        </w:tc>
        <w:tc>
          <w:tcPr>
            <w:tcW w:w="1417" w:type="dxa"/>
            <w:noWrap/>
            <w:hideMark/>
          </w:tcPr>
          <w:p w14:paraId="47F36718" w14:textId="77777777" w:rsidR="00176A1B" w:rsidRPr="00E5237A" w:rsidRDefault="00176A1B" w:rsidP="00A26D65">
            <w:pPr>
              <w:jc w:val="center"/>
              <w:rPr>
                <w:lang w:val="en-GB"/>
              </w:rPr>
            </w:pPr>
            <w:r w:rsidRPr="00E5237A">
              <w:rPr>
                <w:lang w:val="en-GB"/>
              </w:rPr>
              <w:t>178</w:t>
            </w:r>
          </w:p>
        </w:tc>
        <w:tc>
          <w:tcPr>
            <w:tcW w:w="738" w:type="dxa"/>
            <w:noWrap/>
            <w:hideMark/>
          </w:tcPr>
          <w:p w14:paraId="5FC6DADC" w14:textId="77777777" w:rsidR="00176A1B" w:rsidRPr="00E5237A" w:rsidRDefault="00176A1B" w:rsidP="00A26D65">
            <w:pPr>
              <w:jc w:val="center"/>
              <w:rPr>
                <w:lang w:val="en-GB"/>
              </w:rPr>
            </w:pPr>
            <w:r w:rsidRPr="00E5237A">
              <w:rPr>
                <w:lang w:val="en-GB"/>
              </w:rPr>
              <w:t>0.23</w:t>
            </w:r>
          </w:p>
        </w:tc>
        <w:tc>
          <w:tcPr>
            <w:tcW w:w="739" w:type="dxa"/>
            <w:noWrap/>
            <w:hideMark/>
          </w:tcPr>
          <w:p w14:paraId="6AC70D46" w14:textId="77777777" w:rsidR="00176A1B" w:rsidRPr="00E5237A" w:rsidRDefault="00176A1B" w:rsidP="00A26D65">
            <w:pPr>
              <w:jc w:val="center"/>
              <w:rPr>
                <w:lang w:val="en-GB"/>
              </w:rPr>
            </w:pPr>
            <w:r w:rsidRPr="00E5237A">
              <w:rPr>
                <w:lang w:val="en-GB"/>
              </w:rPr>
              <w:t>0.25</w:t>
            </w:r>
          </w:p>
        </w:tc>
        <w:tc>
          <w:tcPr>
            <w:tcW w:w="739" w:type="dxa"/>
            <w:noWrap/>
            <w:hideMark/>
          </w:tcPr>
          <w:p w14:paraId="71553116" w14:textId="77777777" w:rsidR="00176A1B" w:rsidRPr="00E5237A" w:rsidRDefault="00176A1B" w:rsidP="00A26D65">
            <w:pPr>
              <w:jc w:val="center"/>
              <w:rPr>
                <w:lang w:val="en-GB"/>
              </w:rPr>
            </w:pPr>
            <w:r w:rsidRPr="00E5237A">
              <w:rPr>
                <w:lang w:val="en-GB"/>
              </w:rPr>
              <w:t>0.45</w:t>
            </w:r>
          </w:p>
        </w:tc>
        <w:tc>
          <w:tcPr>
            <w:tcW w:w="1020" w:type="dxa"/>
            <w:noWrap/>
            <w:hideMark/>
          </w:tcPr>
          <w:p w14:paraId="6C49002B" w14:textId="77777777" w:rsidR="00176A1B" w:rsidRPr="00E5237A" w:rsidRDefault="00176A1B" w:rsidP="00A26D65">
            <w:pPr>
              <w:jc w:val="center"/>
              <w:rPr>
                <w:lang w:val="en-GB"/>
              </w:rPr>
            </w:pPr>
            <w:r w:rsidRPr="00E5237A">
              <w:rPr>
                <w:lang w:val="en-GB"/>
              </w:rPr>
              <w:t>0.07</w:t>
            </w:r>
          </w:p>
        </w:tc>
      </w:tr>
    </w:tbl>
    <w:p w14:paraId="3945F799" w14:textId="77777777" w:rsidR="00176A1B" w:rsidRDefault="00176A1B" w:rsidP="00176A1B">
      <w:pPr>
        <w:spacing w:line="240" w:lineRule="auto"/>
        <w:rPr>
          <w:lang w:val="en-GB"/>
        </w:rPr>
      </w:pPr>
      <w:r>
        <w:rPr>
          <w:lang w:val="en-GB"/>
        </w:rPr>
        <w:t>Marker were coded in the parental alleles A (susceptible), B (resistant) and H (heterozygous) and were filtered population-wise by having four or less missing values (Call rate = 0.06) and three allele states with 2 calls per state (A,H,B) at minimum (Minor allele frequency = 0.03). The number of markers (N) and the number being redundant is reported as well as the fraction of the alleles and missing values.</w:t>
      </w:r>
    </w:p>
    <w:p w14:paraId="4C386F9D" w14:textId="77777777" w:rsidR="00176A1B" w:rsidRDefault="00176A1B" w:rsidP="00176A1B">
      <w:pPr>
        <w:spacing w:line="240" w:lineRule="auto"/>
        <w:rPr>
          <w:lang w:val="en-GB"/>
        </w:rPr>
      </w:pPr>
    </w:p>
    <w:p w14:paraId="2C1EBB5E" w14:textId="77777777" w:rsidR="00176A1B" w:rsidRPr="001368FC" w:rsidRDefault="00176A1B" w:rsidP="00176A1B">
      <w:pPr>
        <w:pStyle w:val="Caption"/>
        <w:rPr>
          <w:lang w:val="en-US"/>
        </w:rPr>
      </w:pPr>
      <w:bookmarkStart w:id="5" w:name="_Ref24626910"/>
      <w:bookmarkStart w:id="6" w:name="_Ref30681866"/>
      <w:r>
        <w:rPr>
          <w:b/>
          <w:lang w:val="en-US"/>
        </w:rPr>
        <w:br w:type="column"/>
      </w:r>
      <w:r w:rsidRPr="00ED3123">
        <w:rPr>
          <w:b/>
          <w:lang w:val="en-US"/>
        </w:rPr>
        <w:lastRenderedPageBreak/>
        <w:t>Table S</w:t>
      </w:r>
      <w:r w:rsidRPr="00ED3123">
        <w:rPr>
          <w:b/>
          <w:lang w:val="en-US"/>
        </w:rPr>
        <w:fldChar w:fldCharType="begin" w:fldLock="1"/>
      </w:r>
      <w:r w:rsidRPr="00ED3123">
        <w:rPr>
          <w:b/>
          <w:lang w:val="en-US"/>
        </w:rPr>
        <w:instrText xml:space="preserve"> SEQ Table \* ARABIC </w:instrText>
      </w:r>
      <w:r w:rsidRPr="00ED3123">
        <w:rPr>
          <w:b/>
          <w:lang w:val="en-US"/>
        </w:rPr>
        <w:fldChar w:fldCharType="separate"/>
      </w:r>
      <w:r>
        <w:rPr>
          <w:b/>
          <w:noProof/>
          <w:lang w:val="en-US"/>
        </w:rPr>
        <w:t>3</w:t>
      </w:r>
      <w:r w:rsidRPr="00ED3123">
        <w:rPr>
          <w:b/>
          <w:lang w:val="en-US"/>
        </w:rPr>
        <w:fldChar w:fldCharType="end"/>
      </w:r>
      <w:bookmarkEnd w:id="5"/>
      <w:bookmarkEnd w:id="6"/>
      <w:r w:rsidRPr="00ED3123">
        <w:rPr>
          <w:b/>
          <w:lang w:val="en-US"/>
        </w:rPr>
        <w:t xml:space="preserve"> Marker sequences for KASP design.</w:t>
      </w:r>
      <w:r>
        <w:rPr>
          <w:lang w:val="en-US"/>
        </w:rPr>
        <w:t xml:space="preserve"> </w:t>
      </w:r>
    </w:p>
    <w:tbl>
      <w:tblPr>
        <w:tblStyle w:val="TableGrid"/>
        <w:tblW w:w="10433" w:type="dxa"/>
        <w:tblLayout w:type="fixed"/>
        <w:tblLook w:val="04A0" w:firstRow="1" w:lastRow="0" w:firstColumn="1" w:lastColumn="0" w:noHBand="0" w:noVBand="1"/>
      </w:tblPr>
      <w:tblGrid>
        <w:gridCol w:w="964"/>
        <w:gridCol w:w="3742"/>
        <w:gridCol w:w="624"/>
        <w:gridCol w:w="3742"/>
        <w:gridCol w:w="1361"/>
      </w:tblGrid>
      <w:tr w:rsidR="00176A1B" w:rsidRPr="00F144AB" w14:paraId="7473A891" w14:textId="77777777" w:rsidTr="00500E96">
        <w:trPr>
          <w:trHeight w:val="288"/>
        </w:trPr>
        <w:tc>
          <w:tcPr>
            <w:tcW w:w="964" w:type="dxa"/>
            <w:noWrap/>
            <w:hideMark/>
          </w:tcPr>
          <w:p w14:paraId="3206DD1E" w14:textId="77777777" w:rsidR="00176A1B" w:rsidRPr="00F144AB" w:rsidRDefault="00176A1B" w:rsidP="00A26D65">
            <w:pPr>
              <w:rPr>
                <w:b/>
                <w:lang w:val="en-GB"/>
              </w:rPr>
            </w:pPr>
            <w:r w:rsidRPr="00F144AB">
              <w:rPr>
                <w:b/>
                <w:lang w:val="en-GB"/>
              </w:rPr>
              <w:t>Name</w:t>
            </w:r>
          </w:p>
        </w:tc>
        <w:tc>
          <w:tcPr>
            <w:tcW w:w="3742" w:type="dxa"/>
            <w:noWrap/>
            <w:hideMark/>
          </w:tcPr>
          <w:p w14:paraId="4C5D84D1" w14:textId="77777777" w:rsidR="00176A1B" w:rsidRPr="00F144AB" w:rsidRDefault="00176A1B" w:rsidP="00A26D65">
            <w:pPr>
              <w:rPr>
                <w:b/>
                <w:lang w:val="en-GB"/>
              </w:rPr>
            </w:pPr>
            <w:r w:rsidRPr="00F144AB">
              <w:rPr>
                <w:b/>
                <w:lang w:val="en-GB"/>
              </w:rPr>
              <w:t>Left</w:t>
            </w:r>
          </w:p>
        </w:tc>
        <w:tc>
          <w:tcPr>
            <w:tcW w:w="624" w:type="dxa"/>
            <w:noWrap/>
            <w:hideMark/>
          </w:tcPr>
          <w:p w14:paraId="3ABD1341" w14:textId="77777777" w:rsidR="00176A1B" w:rsidRPr="00F144AB" w:rsidRDefault="00176A1B" w:rsidP="00A26D65">
            <w:pPr>
              <w:ind w:left="-102"/>
              <w:jc w:val="center"/>
              <w:rPr>
                <w:b/>
                <w:lang w:val="en-GB"/>
              </w:rPr>
            </w:pPr>
            <w:r w:rsidRPr="00F144AB">
              <w:rPr>
                <w:b/>
                <w:lang w:val="en-GB"/>
              </w:rPr>
              <w:t>SNP</w:t>
            </w:r>
          </w:p>
        </w:tc>
        <w:tc>
          <w:tcPr>
            <w:tcW w:w="3742" w:type="dxa"/>
            <w:noWrap/>
            <w:hideMark/>
          </w:tcPr>
          <w:p w14:paraId="0298697A" w14:textId="77777777" w:rsidR="00176A1B" w:rsidRPr="00F144AB" w:rsidRDefault="00176A1B" w:rsidP="00A26D65">
            <w:pPr>
              <w:rPr>
                <w:b/>
                <w:lang w:val="en-GB"/>
              </w:rPr>
            </w:pPr>
            <w:r w:rsidRPr="00F144AB">
              <w:rPr>
                <w:b/>
                <w:lang w:val="en-GB"/>
              </w:rPr>
              <w:t>Right</w:t>
            </w:r>
          </w:p>
        </w:tc>
        <w:tc>
          <w:tcPr>
            <w:tcW w:w="1361" w:type="dxa"/>
            <w:noWrap/>
            <w:hideMark/>
          </w:tcPr>
          <w:p w14:paraId="2C131E06" w14:textId="77777777" w:rsidR="00176A1B" w:rsidRPr="00F144AB" w:rsidRDefault="00176A1B" w:rsidP="00A26D65">
            <w:pPr>
              <w:rPr>
                <w:b/>
                <w:lang w:val="en-GB"/>
              </w:rPr>
            </w:pPr>
            <w:r w:rsidRPr="00F144AB">
              <w:rPr>
                <w:b/>
                <w:lang w:val="en-GB"/>
              </w:rPr>
              <w:t>SNP name</w:t>
            </w:r>
          </w:p>
        </w:tc>
      </w:tr>
      <w:tr w:rsidR="00176A1B" w:rsidRPr="00F144AB" w14:paraId="709FE7A1" w14:textId="77777777" w:rsidTr="00500E96">
        <w:trPr>
          <w:trHeight w:val="288"/>
        </w:trPr>
        <w:tc>
          <w:tcPr>
            <w:tcW w:w="964" w:type="dxa"/>
            <w:noWrap/>
            <w:hideMark/>
          </w:tcPr>
          <w:p w14:paraId="1416B219" w14:textId="77777777" w:rsidR="00176A1B" w:rsidRPr="00F144AB" w:rsidRDefault="00176A1B" w:rsidP="00A26D65">
            <w:pPr>
              <w:rPr>
                <w:lang w:val="en-GB"/>
              </w:rPr>
            </w:pPr>
            <w:r w:rsidRPr="00F144AB">
              <w:rPr>
                <w:lang w:val="en-GB"/>
              </w:rPr>
              <w:t>KASP1</w:t>
            </w:r>
          </w:p>
        </w:tc>
        <w:tc>
          <w:tcPr>
            <w:tcW w:w="3742" w:type="dxa"/>
            <w:noWrap/>
            <w:hideMark/>
          </w:tcPr>
          <w:p w14:paraId="45BB2074" w14:textId="77777777" w:rsidR="00176A1B" w:rsidRPr="00F144AB" w:rsidRDefault="00176A1B" w:rsidP="00A26D65">
            <w:pPr>
              <w:rPr>
                <w:lang w:val="en-GB"/>
              </w:rPr>
            </w:pPr>
            <w:r w:rsidRPr="00F144AB">
              <w:rPr>
                <w:lang w:val="en-GB"/>
              </w:rPr>
              <w:t>ACATACTTGTTTACAAGTATACTCCTCAGA</w:t>
            </w:r>
          </w:p>
        </w:tc>
        <w:tc>
          <w:tcPr>
            <w:tcW w:w="624" w:type="dxa"/>
            <w:noWrap/>
            <w:hideMark/>
          </w:tcPr>
          <w:p w14:paraId="36D8E4E6" w14:textId="77777777" w:rsidR="00176A1B" w:rsidRPr="00F144AB" w:rsidRDefault="00176A1B" w:rsidP="00A26D65">
            <w:pPr>
              <w:jc w:val="center"/>
              <w:rPr>
                <w:lang w:val="en-GB"/>
              </w:rPr>
            </w:pPr>
            <w:r w:rsidRPr="00F144AB">
              <w:rPr>
                <w:lang w:val="en-GB"/>
              </w:rPr>
              <w:t>S</w:t>
            </w:r>
          </w:p>
        </w:tc>
        <w:tc>
          <w:tcPr>
            <w:tcW w:w="3742" w:type="dxa"/>
            <w:noWrap/>
            <w:hideMark/>
          </w:tcPr>
          <w:p w14:paraId="39D20E77" w14:textId="77777777" w:rsidR="00176A1B" w:rsidRPr="00F144AB" w:rsidRDefault="00176A1B" w:rsidP="00A26D65">
            <w:pPr>
              <w:rPr>
                <w:lang w:val="en-GB"/>
              </w:rPr>
            </w:pPr>
            <w:r w:rsidRPr="00F144AB">
              <w:rPr>
                <w:lang w:val="en-GB"/>
              </w:rPr>
              <w:t>CTAKCTAGGCCGCAACACAAACCGTATCGC</w:t>
            </w:r>
          </w:p>
        </w:tc>
        <w:tc>
          <w:tcPr>
            <w:tcW w:w="1361" w:type="dxa"/>
            <w:noWrap/>
            <w:hideMark/>
          </w:tcPr>
          <w:p w14:paraId="4A81CCF0" w14:textId="77777777" w:rsidR="00176A1B" w:rsidRPr="00F144AB" w:rsidRDefault="00176A1B" w:rsidP="00A26D65">
            <w:pPr>
              <w:rPr>
                <w:lang w:val="en-GB"/>
              </w:rPr>
            </w:pPr>
            <w:r w:rsidRPr="00F144AB">
              <w:rPr>
                <w:lang w:val="en-GB"/>
              </w:rPr>
              <w:t>isotig12934</w:t>
            </w:r>
          </w:p>
        </w:tc>
      </w:tr>
      <w:tr w:rsidR="00176A1B" w:rsidRPr="003638FC" w14:paraId="4415818C" w14:textId="77777777" w:rsidTr="00500E96">
        <w:trPr>
          <w:trHeight w:val="288"/>
        </w:trPr>
        <w:tc>
          <w:tcPr>
            <w:tcW w:w="964" w:type="dxa"/>
            <w:noWrap/>
            <w:hideMark/>
          </w:tcPr>
          <w:p w14:paraId="41860087" w14:textId="77777777" w:rsidR="00176A1B" w:rsidRPr="00F144AB" w:rsidRDefault="00176A1B" w:rsidP="00A26D65">
            <w:pPr>
              <w:rPr>
                <w:lang w:val="en-GB"/>
              </w:rPr>
            </w:pPr>
            <w:r w:rsidRPr="00F144AB">
              <w:rPr>
                <w:lang w:val="en-GB"/>
              </w:rPr>
              <w:t>KASP2</w:t>
            </w:r>
          </w:p>
        </w:tc>
        <w:tc>
          <w:tcPr>
            <w:tcW w:w="3742" w:type="dxa"/>
            <w:noWrap/>
            <w:hideMark/>
          </w:tcPr>
          <w:p w14:paraId="4CCF0A64" w14:textId="77777777" w:rsidR="00176A1B" w:rsidRPr="003638FC" w:rsidRDefault="00176A1B" w:rsidP="00A26D65">
            <w:r w:rsidRPr="00F144AB">
              <w:rPr>
                <w:lang w:val="en-GB"/>
              </w:rPr>
              <w:t>AACATCA</w:t>
            </w:r>
            <w:r w:rsidRPr="003638FC">
              <w:t>GCAACATACTGACAGGGAAATGC</w:t>
            </w:r>
          </w:p>
        </w:tc>
        <w:tc>
          <w:tcPr>
            <w:tcW w:w="624" w:type="dxa"/>
            <w:noWrap/>
            <w:hideMark/>
          </w:tcPr>
          <w:p w14:paraId="3DCE85E1" w14:textId="77777777" w:rsidR="00176A1B" w:rsidRPr="003638FC" w:rsidRDefault="00176A1B" w:rsidP="00A26D65">
            <w:pPr>
              <w:jc w:val="center"/>
            </w:pPr>
            <w:r w:rsidRPr="003638FC">
              <w:t>Y</w:t>
            </w:r>
          </w:p>
        </w:tc>
        <w:tc>
          <w:tcPr>
            <w:tcW w:w="3742" w:type="dxa"/>
            <w:noWrap/>
            <w:hideMark/>
          </w:tcPr>
          <w:p w14:paraId="36F2E3A1" w14:textId="77777777" w:rsidR="00176A1B" w:rsidRPr="003638FC" w:rsidRDefault="00176A1B" w:rsidP="00A26D65">
            <w:r w:rsidRPr="003638FC">
              <w:t>TGGCTAAAATAAAGGCTGGCAATTTCAATG</w:t>
            </w:r>
          </w:p>
        </w:tc>
        <w:tc>
          <w:tcPr>
            <w:tcW w:w="1361" w:type="dxa"/>
            <w:noWrap/>
            <w:hideMark/>
          </w:tcPr>
          <w:p w14:paraId="1F1357A1" w14:textId="77777777" w:rsidR="00176A1B" w:rsidRPr="003638FC" w:rsidRDefault="00176A1B" w:rsidP="00A26D65">
            <w:r w:rsidRPr="003638FC">
              <w:t>Contig1383</w:t>
            </w:r>
          </w:p>
        </w:tc>
      </w:tr>
      <w:tr w:rsidR="00176A1B" w:rsidRPr="003638FC" w14:paraId="7280B4AB" w14:textId="77777777" w:rsidTr="00500E96">
        <w:trPr>
          <w:trHeight w:val="288"/>
        </w:trPr>
        <w:tc>
          <w:tcPr>
            <w:tcW w:w="964" w:type="dxa"/>
            <w:noWrap/>
            <w:hideMark/>
          </w:tcPr>
          <w:p w14:paraId="0817AB55" w14:textId="77777777" w:rsidR="00176A1B" w:rsidRPr="003638FC" w:rsidRDefault="00176A1B" w:rsidP="00A26D65">
            <w:r w:rsidRPr="003638FC">
              <w:t>KASP3</w:t>
            </w:r>
          </w:p>
        </w:tc>
        <w:tc>
          <w:tcPr>
            <w:tcW w:w="3742" w:type="dxa"/>
            <w:noWrap/>
            <w:hideMark/>
          </w:tcPr>
          <w:p w14:paraId="0F149CB2" w14:textId="77777777" w:rsidR="00176A1B" w:rsidRPr="00AE223A" w:rsidRDefault="00176A1B" w:rsidP="00A26D65">
            <w:pPr>
              <w:rPr>
                <w:rFonts w:cs="Times New Roman"/>
                <w:color w:val="000000"/>
              </w:rPr>
            </w:pPr>
            <w:r w:rsidRPr="00AE223A">
              <w:rPr>
                <w:rFonts w:cs="Times New Roman"/>
                <w:color w:val="000000"/>
              </w:rPr>
              <w:t>CAAAATAAATCAAAATCAGCACAACCCACA</w:t>
            </w:r>
          </w:p>
        </w:tc>
        <w:tc>
          <w:tcPr>
            <w:tcW w:w="624" w:type="dxa"/>
            <w:noWrap/>
            <w:hideMark/>
          </w:tcPr>
          <w:p w14:paraId="24CC10B6" w14:textId="77777777" w:rsidR="00176A1B" w:rsidRPr="003638FC" w:rsidRDefault="00176A1B" w:rsidP="00A26D65">
            <w:pPr>
              <w:jc w:val="center"/>
            </w:pPr>
            <w:r>
              <w:t>R</w:t>
            </w:r>
          </w:p>
        </w:tc>
        <w:tc>
          <w:tcPr>
            <w:tcW w:w="3742" w:type="dxa"/>
            <w:noWrap/>
            <w:hideMark/>
          </w:tcPr>
          <w:p w14:paraId="43A9EADC" w14:textId="77777777" w:rsidR="00176A1B" w:rsidRPr="003638FC" w:rsidRDefault="00176A1B" w:rsidP="00A26D65">
            <w:r w:rsidRPr="00754ED0">
              <w:t>TAACGAAGATGTGACACACAATGAGAGAAG</w:t>
            </w:r>
          </w:p>
        </w:tc>
        <w:tc>
          <w:tcPr>
            <w:tcW w:w="1361" w:type="dxa"/>
            <w:noWrap/>
            <w:hideMark/>
          </w:tcPr>
          <w:p w14:paraId="68A3E478" w14:textId="77777777" w:rsidR="00176A1B" w:rsidRPr="003638FC" w:rsidRDefault="00176A1B" w:rsidP="00A26D65">
            <w:r>
              <w:t>Contig1648</w:t>
            </w:r>
          </w:p>
        </w:tc>
      </w:tr>
    </w:tbl>
    <w:p w14:paraId="4EA00599" w14:textId="6DE253BA" w:rsidR="00176A1B" w:rsidRDefault="000C64AD" w:rsidP="000C64AD">
      <w:pPr>
        <w:spacing w:line="240" w:lineRule="auto"/>
        <w:rPr>
          <w:lang w:val="en-GB"/>
        </w:rPr>
      </w:pPr>
      <w:r>
        <w:rPr>
          <w:lang w:val="en-US"/>
        </w:rPr>
        <w:t xml:space="preserve">Flanking sequences (left and right) of the candidate markers (SNP name) from the </w:t>
      </w:r>
      <w:r>
        <w:rPr>
          <w:lang w:val="en-GB"/>
        </w:rPr>
        <w:t>10k Infinium iSelect</w:t>
      </w:r>
      <w:r>
        <w:rPr>
          <w:lang w:val="en-US"/>
        </w:rPr>
        <w:t xml:space="preserve"> chip were used to construct primers for </w:t>
      </w:r>
      <w:r>
        <w:rPr>
          <w:lang w:val="en-GB"/>
        </w:rPr>
        <w:t>c</w:t>
      </w:r>
      <w:r w:rsidRPr="007058D0">
        <w:rPr>
          <w:lang w:val="en-GB"/>
        </w:rPr>
        <w:t xml:space="preserve">ompetitive </w:t>
      </w:r>
      <w:r>
        <w:rPr>
          <w:lang w:val="en-GB"/>
        </w:rPr>
        <w:t>a</w:t>
      </w:r>
      <w:r w:rsidRPr="007058D0">
        <w:rPr>
          <w:lang w:val="en-GB"/>
        </w:rPr>
        <w:t xml:space="preserve">llele </w:t>
      </w:r>
      <w:r>
        <w:rPr>
          <w:lang w:val="en-GB"/>
        </w:rPr>
        <w:t>s</w:t>
      </w:r>
      <w:r w:rsidRPr="007058D0">
        <w:rPr>
          <w:lang w:val="en-GB"/>
        </w:rPr>
        <w:t xml:space="preserve">pecific </w:t>
      </w:r>
      <w:r>
        <w:rPr>
          <w:lang w:val="en-GB"/>
        </w:rPr>
        <w:t xml:space="preserve">polymerase chain reaction (KASP) genotyping assay. Sequence and single nucleotide polymorphism (SNP) </w:t>
      </w:r>
      <w:proofErr w:type="gramStart"/>
      <w:r>
        <w:rPr>
          <w:lang w:val="en-GB"/>
        </w:rPr>
        <w:t>is</w:t>
      </w:r>
      <w:proofErr w:type="gramEnd"/>
      <w:r>
        <w:rPr>
          <w:lang w:val="en-GB"/>
        </w:rPr>
        <w:t xml:space="preserve"> reported in FASTA format.</w:t>
      </w:r>
    </w:p>
    <w:p w14:paraId="6C0393A0" w14:textId="77777777" w:rsidR="00176A1B" w:rsidRDefault="00176A1B" w:rsidP="00176A1B">
      <w:pPr>
        <w:rPr>
          <w:i/>
          <w:iCs/>
          <w:color w:val="44546A" w:themeColor="text2"/>
          <w:sz w:val="18"/>
          <w:szCs w:val="18"/>
          <w:lang w:val="en-US"/>
        </w:rPr>
      </w:pPr>
      <w:bookmarkStart w:id="7" w:name="_Ref534880658"/>
      <w:r>
        <w:rPr>
          <w:lang w:val="en-US"/>
        </w:rPr>
        <w:br w:type="page"/>
      </w:r>
    </w:p>
    <w:p w14:paraId="6043412E" w14:textId="77777777" w:rsidR="00176A1B" w:rsidRPr="00431E2E" w:rsidRDefault="00176A1B" w:rsidP="00176A1B">
      <w:pPr>
        <w:pStyle w:val="Caption"/>
        <w:keepNext/>
        <w:rPr>
          <w:lang w:val="en-US"/>
        </w:rPr>
      </w:pPr>
      <w:bookmarkStart w:id="8" w:name="_Ref30155544"/>
      <w:r w:rsidRPr="00ED3123">
        <w:rPr>
          <w:b/>
          <w:lang w:val="en-US"/>
        </w:rPr>
        <w:lastRenderedPageBreak/>
        <w:t>Table S</w:t>
      </w:r>
      <w:r w:rsidRPr="00ED3123">
        <w:rPr>
          <w:b/>
        </w:rPr>
        <w:fldChar w:fldCharType="begin" w:fldLock="1"/>
      </w:r>
      <w:r w:rsidRPr="00ED3123">
        <w:rPr>
          <w:b/>
          <w:lang w:val="en-US"/>
        </w:rPr>
        <w:instrText xml:space="preserve"> SEQ Table \* ARABIC </w:instrText>
      </w:r>
      <w:r w:rsidRPr="00ED3123">
        <w:rPr>
          <w:b/>
        </w:rPr>
        <w:fldChar w:fldCharType="separate"/>
      </w:r>
      <w:r>
        <w:rPr>
          <w:b/>
          <w:noProof/>
          <w:lang w:val="en-US"/>
        </w:rPr>
        <w:t>4</w:t>
      </w:r>
      <w:r w:rsidRPr="00ED3123">
        <w:rPr>
          <w:b/>
        </w:rPr>
        <w:fldChar w:fldCharType="end"/>
      </w:r>
      <w:bookmarkEnd w:id="7"/>
      <w:bookmarkEnd w:id="8"/>
      <w:r w:rsidRPr="00ED3123">
        <w:rPr>
          <w:b/>
          <w:lang w:val="en-US"/>
        </w:rPr>
        <w:t xml:space="preserve"> Comparison of constructed linkage maps</w:t>
      </w:r>
      <w:r>
        <w:rPr>
          <w:lang w:val="en-US"/>
        </w:rPr>
        <w:t>.</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07"/>
        <w:gridCol w:w="808"/>
        <w:gridCol w:w="808"/>
        <w:gridCol w:w="807"/>
        <w:gridCol w:w="808"/>
        <w:gridCol w:w="808"/>
        <w:gridCol w:w="808"/>
        <w:gridCol w:w="808"/>
      </w:tblGrid>
      <w:tr w:rsidR="00176A1B" w:rsidRPr="00572719" w14:paraId="21264D14" w14:textId="77777777" w:rsidTr="00A26D65">
        <w:trPr>
          <w:trHeight w:hRule="exact" w:val="264"/>
        </w:trPr>
        <w:tc>
          <w:tcPr>
            <w:tcW w:w="846" w:type="dxa"/>
            <w:vMerge w:val="restart"/>
            <w:tcBorders>
              <w:top w:val="single" w:sz="12" w:space="0" w:color="auto"/>
              <w:left w:val="single" w:sz="12" w:space="0" w:color="auto"/>
              <w:right w:val="single" w:sz="12" w:space="0" w:color="auto"/>
            </w:tcBorders>
            <w:shd w:val="clear" w:color="auto" w:fill="auto"/>
            <w:noWrap/>
            <w:vAlign w:val="bottom"/>
            <w:hideMark/>
          </w:tcPr>
          <w:p w14:paraId="0F287CD2" w14:textId="77777777" w:rsidR="00176A1B" w:rsidRPr="00572719" w:rsidRDefault="00176A1B" w:rsidP="00A26D65">
            <w:pPr>
              <w:spacing w:after="0" w:line="240" w:lineRule="auto"/>
              <w:jc w:val="right"/>
              <w:rPr>
                <w:rFonts w:eastAsia="Times New Roman" w:cs="Times New Roman"/>
                <w:b/>
                <w:color w:val="000000"/>
                <w:sz w:val="20"/>
                <w:lang w:val="en-US"/>
              </w:rPr>
            </w:pPr>
            <w:proofErr w:type="spellStart"/>
            <w:r w:rsidRPr="00572719">
              <w:rPr>
                <w:rFonts w:eastAsia="Times New Roman" w:cs="Times New Roman"/>
                <w:b/>
                <w:color w:val="000000"/>
                <w:sz w:val="20"/>
                <w:lang w:val="en-US"/>
              </w:rPr>
              <w:t>Chr</w:t>
            </w:r>
            <w:proofErr w:type="spellEnd"/>
          </w:p>
        </w:tc>
        <w:tc>
          <w:tcPr>
            <w:tcW w:w="161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F49487A" w14:textId="77777777" w:rsidR="00176A1B" w:rsidRPr="00572719" w:rsidRDefault="00176A1B" w:rsidP="00A26D65">
            <w:pPr>
              <w:spacing w:after="0" w:line="240" w:lineRule="auto"/>
              <w:jc w:val="center"/>
              <w:rPr>
                <w:rFonts w:eastAsia="Times New Roman" w:cs="Times New Roman"/>
                <w:b/>
                <w:color w:val="000000"/>
                <w:sz w:val="20"/>
                <w:lang w:val="en-US"/>
              </w:rPr>
            </w:pPr>
            <w:proofErr w:type="spellStart"/>
            <w:r w:rsidRPr="00572719">
              <w:rPr>
                <w:rFonts w:eastAsia="Times New Roman" w:cs="Times New Roman"/>
                <w:b/>
                <w:color w:val="000000"/>
                <w:sz w:val="20"/>
                <w:lang w:val="en-US"/>
              </w:rPr>
              <w:t>MergeMap</w:t>
            </w:r>
            <w:proofErr w:type="spellEnd"/>
          </w:p>
        </w:tc>
        <w:tc>
          <w:tcPr>
            <w:tcW w:w="161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96E2F09"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P1</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30F4761"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P2</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C324FA6"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P4</w:t>
            </w:r>
          </w:p>
        </w:tc>
      </w:tr>
      <w:tr w:rsidR="00176A1B" w:rsidRPr="00572719" w14:paraId="26223F42" w14:textId="77777777" w:rsidTr="00A26D65">
        <w:trPr>
          <w:trHeight w:hRule="exact" w:val="264"/>
        </w:trPr>
        <w:tc>
          <w:tcPr>
            <w:tcW w:w="846" w:type="dxa"/>
            <w:vMerge/>
            <w:tcBorders>
              <w:left w:val="single" w:sz="12" w:space="0" w:color="auto"/>
              <w:bottom w:val="single" w:sz="12" w:space="0" w:color="auto"/>
              <w:right w:val="single" w:sz="12" w:space="0" w:color="auto"/>
            </w:tcBorders>
            <w:vAlign w:val="center"/>
            <w:hideMark/>
          </w:tcPr>
          <w:p w14:paraId="5567AD77" w14:textId="77777777" w:rsidR="00176A1B" w:rsidRPr="00572719" w:rsidRDefault="00176A1B" w:rsidP="00A26D65">
            <w:pPr>
              <w:spacing w:after="0" w:line="240" w:lineRule="auto"/>
              <w:jc w:val="right"/>
              <w:rPr>
                <w:rFonts w:eastAsia="Times New Roman" w:cs="Times New Roman"/>
                <w:b/>
                <w:color w:val="000000"/>
                <w:sz w:val="20"/>
                <w:lang w:val="en-US"/>
              </w:rPr>
            </w:pPr>
          </w:p>
        </w:tc>
        <w:tc>
          <w:tcPr>
            <w:tcW w:w="807" w:type="dxa"/>
            <w:tcBorders>
              <w:top w:val="single" w:sz="12" w:space="0" w:color="auto"/>
              <w:left w:val="single" w:sz="12" w:space="0" w:color="auto"/>
              <w:bottom w:val="single" w:sz="12" w:space="0" w:color="auto"/>
            </w:tcBorders>
            <w:shd w:val="clear" w:color="auto" w:fill="auto"/>
            <w:noWrap/>
            <w:vAlign w:val="bottom"/>
            <w:hideMark/>
          </w:tcPr>
          <w:p w14:paraId="057686BA" w14:textId="77777777" w:rsidR="00176A1B" w:rsidRPr="00572719" w:rsidRDefault="00176A1B" w:rsidP="00A26D65">
            <w:pPr>
              <w:spacing w:after="0" w:line="240" w:lineRule="auto"/>
              <w:jc w:val="center"/>
              <w:rPr>
                <w:rFonts w:eastAsia="Times New Roman" w:cs="Times New Roman"/>
                <w:b/>
                <w:color w:val="000000"/>
                <w:sz w:val="20"/>
                <w:lang w:val="en-US"/>
              </w:rPr>
            </w:pPr>
            <w:proofErr w:type="spellStart"/>
            <w:r w:rsidRPr="00572719">
              <w:rPr>
                <w:rFonts w:eastAsia="Times New Roman" w:cs="Times New Roman"/>
                <w:b/>
                <w:color w:val="000000"/>
                <w:sz w:val="20"/>
                <w:lang w:val="en-US"/>
              </w:rPr>
              <w:t>cM</w:t>
            </w:r>
            <w:proofErr w:type="spellEnd"/>
          </w:p>
        </w:tc>
        <w:tc>
          <w:tcPr>
            <w:tcW w:w="808" w:type="dxa"/>
            <w:tcBorders>
              <w:top w:val="single" w:sz="12" w:space="0" w:color="auto"/>
              <w:bottom w:val="single" w:sz="12" w:space="0" w:color="auto"/>
              <w:right w:val="single" w:sz="12" w:space="0" w:color="auto"/>
            </w:tcBorders>
            <w:shd w:val="clear" w:color="auto" w:fill="auto"/>
            <w:noWrap/>
            <w:vAlign w:val="bottom"/>
            <w:hideMark/>
          </w:tcPr>
          <w:p w14:paraId="2F1B2E8A"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n</w:t>
            </w:r>
          </w:p>
        </w:tc>
        <w:tc>
          <w:tcPr>
            <w:tcW w:w="808" w:type="dxa"/>
            <w:tcBorders>
              <w:top w:val="single" w:sz="12" w:space="0" w:color="auto"/>
              <w:left w:val="single" w:sz="12" w:space="0" w:color="auto"/>
              <w:bottom w:val="single" w:sz="12" w:space="0" w:color="auto"/>
            </w:tcBorders>
            <w:shd w:val="clear" w:color="auto" w:fill="auto"/>
            <w:noWrap/>
            <w:vAlign w:val="bottom"/>
            <w:hideMark/>
          </w:tcPr>
          <w:p w14:paraId="40D53AFA" w14:textId="77777777" w:rsidR="00176A1B" w:rsidRPr="00572719" w:rsidRDefault="00176A1B" w:rsidP="00A26D65">
            <w:pPr>
              <w:spacing w:after="0" w:line="240" w:lineRule="auto"/>
              <w:jc w:val="center"/>
              <w:rPr>
                <w:rFonts w:eastAsia="Times New Roman" w:cs="Times New Roman"/>
                <w:b/>
                <w:color w:val="000000"/>
                <w:sz w:val="20"/>
                <w:lang w:val="en-US"/>
              </w:rPr>
            </w:pPr>
            <w:proofErr w:type="spellStart"/>
            <w:r w:rsidRPr="00572719">
              <w:rPr>
                <w:rFonts w:eastAsia="Times New Roman" w:cs="Times New Roman"/>
                <w:b/>
                <w:color w:val="000000"/>
                <w:sz w:val="20"/>
                <w:lang w:val="en-US"/>
              </w:rPr>
              <w:t>cM</w:t>
            </w:r>
            <w:proofErr w:type="spellEnd"/>
          </w:p>
        </w:tc>
        <w:tc>
          <w:tcPr>
            <w:tcW w:w="807" w:type="dxa"/>
            <w:tcBorders>
              <w:top w:val="single" w:sz="12" w:space="0" w:color="auto"/>
              <w:bottom w:val="single" w:sz="12" w:space="0" w:color="auto"/>
              <w:right w:val="single" w:sz="12" w:space="0" w:color="auto"/>
            </w:tcBorders>
            <w:shd w:val="clear" w:color="auto" w:fill="auto"/>
            <w:noWrap/>
            <w:vAlign w:val="bottom"/>
            <w:hideMark/>
          </w:tcPr>
          <w:p w14:paraId="4F44504D"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n</w:t>
            </w:r>
          </w:p>
        </w:tc>
        <w:tc>
          <w:tcPr>
            <w:tcW w:w="808" w:type="dxa"/>
            <w:tcBorders>
              <w:top w:val="single" w:sz="12" w:space="0" w:color="auto"/>
              <w:left w:val="single" w:sz="12" w:space="0" w:color="auto"/>
              <w:bottom w:val="single" w:sz="12" w:space="0" w:color="auto"/>
            </w:tcBorders>
            <w:shd w:val="clear" w:color="auto" w:fill="auto"/>
            <w:noWrap/>
            <w:vAlign w:val="bottom"/>
            <w:hideMark/>
          </w:tcPr>
          <w:p w14:paraId="0AC97EC1" w14:textId="77777777" w:rsidR="00176A1B" w:rsidRPr="00572719" w:rsidRDefault="00176A1B" w:rsidP="00A26D65">
            <w:pPr>
              <w:spacing w:after="0" w:line="240" w:lineRule="auto"/>
              <w:jc w:val="center"/>
              <w:rPr>
                <w:rFonts w:eastAsia="Times New Roman" w:cs="Times New Roman"/>
                <w:b/>
                <w:color w:val="000000"/>
                <w:sz w:val="20"/>
                <w:lang w:val="en-US"/>
              </w:rPr>
            </w:pPr>
            <w:proofErr w:type="spellStart"/>
            <w:r w:rsidRPr="00572719">
              <w:rPr>
                <w:rFonts w:eastAsia="Times New Roman" w:cs="Times New Roman"/>
                <w:b/>
                <w:color w:val="000000"/>
                <w:sz w:val="20"/>
                <w:lang w:val="en-US"/>
              </w:rPr>
              <w:t>cM</w:t>
            </w:r>
            <w:proofErr w:type="spellEnd"/>
          </w:p>
        </w:tc>
        <w:tc>
          <w:tcPr>
            <w:tcW w:w="808" w:type="dxa"/>
            <w:tcBorders>
              <w:top w:val="single" w:sz="12" w:space="0" w:color="auto"/>
              <w:bottom w:val="single" w:sz="12" w:space="0" w:color="auto"/>
              <w:right w:val="single" w:sz="12" w:space="0" w:color="auto"/>
            </w:tcBorders>
            <w:shd w:val="clear" w:color="auto" w:fill="auto"/>
            <w:noWrap/>
            <w:vAlign w:val="bottom"/>
            <w:hideMark/>
          </w:tcPr>
          <w:p w14:paraId="6F10715A"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n</w:t>
            </w:r>
          </w:p>
        </w:tc>
        <w:tc>
          <w:tcPr>
            <w:tcW w:w="808" w:type="dxa"/>
            <w:tcBorders>
              <w:top w:val="single" w:sz="12" w:space="0" w:color="auto"/>
              <w:left w:val="single" w:sz="12" w:space="0" w:color="auto"/>
              <w:bottom w:val="single" w:sz="12" w:space="0" w:color="auto"/>
            </w:tcBorders>
            <w:shd w:val="clear" w:color="auto" w:fill="auto"/>
            <w:noWrap/>
            <w:vAlign w:val="bottom"/>
            <w:hideMark/>
          </w:tcPr>
          <w:p w14:paraId="64D96F39" w14:textId="77777777" w:rsidR="00176A1B" w:rsidRPr="00572719" w:rsidRDefault="00176A1B" w:rsidP="00A26D65">
            <w:pPr>
              <w:spacing w:after="0" w:line="240" w:lineRule="auto"/>
              <w:jc w:val="center"/>
              <w:rPr>
                <w:rFonts w:eastAsia="Times New Roman" w:cs="Times New Roman"/>
                <w:b/>
                <w:color w:val="000000"/>
                <w:sz w:val="20"/>
                <w:lang w:val="en-US"/>
              </w:rPr>
            </w:pPr>
            <w:proofErr w:type="spellStart"/>
            <w:r w:rsidRPr="00572719">
              <w:rPr>
                <w:rFonts w:eastAsia="Times New Roman" w:cs="Times New Roman"/>
                <w:b/>
                <w:color w:val="000000"/>
                <w:sz w:val="20"/>
                <w:lang w:val="en-US"/>
              </w:rPr>
              <w:t>cM</w:t>
            </w:r>
            <w:proofErr w:type="spellEnd"/>
          </w:p>
        </w:tc>
        <w:tc>
          <w:tcPr>
            <w:tcW w:w="808" w:type="dxa"/>
            <w:tcBorders>
              <w:top w:val="single" w:sz="12" w:space="0" w:color="auto"/>
              <w:bottom w:val="single" w:sz="12" w:space="0" w:color="auto"/>
              <w:right w:val="single" w:sz="12" w:space="0" w:color="auto"/>
            </w:tcBorders>
            <w:shd w:val="clear" w:color="auto" w:fill="auto"/>
            <w:noWrap/>
            <w:vAlign w:val="bottom"/>
            <w:hideMark/>
          </w:tcPr>
          <w:p w14:paraId="048CBC58" w14:textId="77777777" w:rsidR="00176A1B" w:rsidRPr="00572719" w:rsidRDefault="00176A1B" w:rsidP="00A26D65">
            <w:pPr>
              <w:spacing w:after="0" w:line="240" w:lineRule="auto"/>
              <w:jc w:val="center"/>
              <w:rPr>
                <w:rFonts w:eastAsia="Times New Roman" w:cs="Times New Roman"/>
                <w:b/>
                <w:color w:val="000000"/>
                <w:sz w:val="20"/>
                <w:lang w:val="en-US"/>
              </w:rPr>
            </w:pPr>
            <w:r w:rsidRPr="00572719">
              <w:rPr>
                <w:rFonts w:eastAsia="Times New Roman" w:cs="Times New Roman"/>
                <w:b/>
                <w:color w:val="000000"/>
                <w:sz w:val="20"/>
                <w:lang w:val="en-US"/>
              </w:rPr>
              <w:t>n</w:t>
            </w:r>
          </w:p>
        </w:tc>
      </w:tr>
      <w:tr w:rsidR="00176A1B" w:rsidRPr="00572719" w14:paraId="7D80D8B3" w14:textId="77777777" w:rsidTr="00A26D65">
        <w:trPr>
          <w:trHeight w:hRule="exact" w:val="264"/>
        </w:trPr>
        <w:tc>
          <w:tcPr>
            <w:tcW w:w="846" w:type="dxa"/>
            <w:tcBorders>
              <w:top w:val="single" w:sz="12" w:space="0" w:color="auto"/>
              <w:left w:val="single" w:sz="12" w:space="0" w:color="auto"/>
              <w:right w:val="single" w:sz="12" w:space="0" w:color="auto"/>
            </w:tcBorders>
            <w:shd w:val="clear" w:color="auto" w:fill="auto"/>
            <w:noWrap/>
            <w:vAlign w:val="bottom"/>
            <w:hideMark/>
          </w:tcPr>
          <w:p w14:paraId="0AE17ECD"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1</w:t>
            </w:r>
          </w:p>
        </w:tc>
        <w:tc>
          <w:tcPr>
            <w:tcW w:w="807" w:type="dxa"/>
            <w:tcBorders>
              <w:top w:val="single" w:sz="12" w:space="0" w:color="auto"/>
              <w:left w:val="single" w:sz="12" w:space="0" w:color="auto"/>
            </w:tcBorders>
            <w:shd w:val="clear" w:color="auto" w:fill="auto"/>
            <w:noWrap/>
            <w:vAlign w:val="bottom"/>
            <w:hideMark/>
          </w:tcPr>
          <w:p w14:paraId="07CA3E51" w14:textId="77777777" w:rsidR="00176A1B" w:rsidRPr="00572719" w:rsidRDefault="00176A1B" w:rsidP="00A26D65">
            <w:pPr>
              <w:jc w:val="center"/>
              <w:rPr>
                <w:rFonts w:cs="Times New Roman"/>
                <w:sz w:val="20"/>
              </w:rPr>
            </w:pPr>
            <w:r w:rsidRPr="00572719">
              <w:rPr>
                <w:rFonts w:cs="Times New Roman"/>
                <w:sz w:val="20"/>
              </w:rPr>
              <w:t>464.6</w:t>
            </w:r>
          </w:p>
        </w:tc>
        <w:tc>
          <w:tcPr>
            <w:tcW w:w="808" w:type="dxa"/>
            <w:tcBorders>
              <w:top w:val="single" w:sz="12" w:space="0" w:color="auto"/>
              <w:right w:val="single" w:sz="12" w:space="0" w:color="auto"/>
            </w:tcBorders>
            <w:shd w:val="clear" w:color="auto" w:fill="auto"/>
            <w:noWrap/>
            <w:vAlign w:val="bottom"/>
            <w:hideMark/>
          </w:tcPr>
          <w:p w14:paraId="74C5539C" w14:textId="77777777" w:rsidR="00176A1B" w:rsidRPr="00572719" w:rsidRDefault="00176A1B" w:rsidP="00A26D65">
            <w:pPr>
              <w:jc w:val="center"/>
              <w:rPr>
                <w:rFonts w:cs="Times New Roman"/>
                <w:sz w:val="20"/>
              </w:rPr>
            </w:pPr>
            <w:r w:rsidRPr="00572719">
              <w:rPr>
                <w:rFonts w:cs="Times New Roman"/>
                <w:sz w:val="20"/>
              </w:rPr>
              <w:t>355</w:t>
            </w:r>
          </w:p>
        </w:tc>
        <w:tc>
          <w:tcPr>
            <w:tcW w:w="808" w:type="dxa"/>
            <w:tcBorders>
              <w:top w:val="single" w:sz="12" w:space="0" w:color="auto"/>
              <w:left w:val="single" w:sz="12" w:space="0" w:color="auto"/>
            </w:tcBorders>
            <w:shd w:val="clear" w:color="auto" w:fill="auto"/>
            <w:noWrap/>
            <w:vAlign w:val="bottom"/>
            <w:hideMark/>
          </w:tcPr>
          <w:p w14:paraId="51256BA0" w14:textId="77777777" w:rsidR="00176A1B" w:rsidRPr="00572719" w:rsidRDefault="00176A1B" w:rsidP="00A26D65">
            <w:pPr>
              <w:jc w:val="center"/>
              <w:rPr>
                <w:rFonts w:cs="Times New Roman"/>
                <w:sz w:val="20"/>
              </w:rPr>
            </w:pPr>
            <w:r w:rsidRPr="00572719">
              <w:rPr>
                <w:rFonts w:cs="Times New Roman"/>
                <w:sz w:val="20"/>
              </w:rPr>
              <w:t>214.7</w:t>
            </w:r>
          </w:p>
        </w:tc>
        <w:tc>
          <w:tcPr>
            <w:tcW w:w="807" w:type="dxa"/>
            <w:tcBorders>
              <w:top w:val="single" w:sz="12" w:space="0" w:color="auto"/>
              <w:right w:val="single" w:sz="12" w:space="0" w:color="auto"/>
            </w:tcBorders>
            <w:shd w:val="clear" w:color="auto" w:fill="auto"/>
            <w:noWrap/>
            <w:vAlign w:val="bottom"/>
            <w:hideMark/>
          </w:tcPr>
          <w:p w14:paraId="239EBEF4" w14:textId="77777777" w:rsidR="00176A1B" w:rsidRPr="00572719" w:rsidRDefault="00176A1B" w:rsidP="00A26D65">
            <w:pPr>
              <w:jc w:val="center"/>
              <w:rPr>
                <w:rFonts w:cs="Times New Roman"/>
                <w:sz w:val="20"/>
              </w:rPr>
            </w:pPr>
            <w:r w:rsidRPr="00572719">
              <w:rPr>
                <w:rFonts w:cs="Times New Roman"/>
                <w:sz w:val="20"/>
              </w:rPr>
              <w:t>152</w:t>
            </w:r>
          </w:p>
        </w:tc>
        <w:tc>
          <w:tcPr>
            <w:tcW w:w="808" w:type="dxa"/>
            <w:tcBorders>
              <w:top w:val="single" w:sz="12" w:space="0" w:color="auto"/>
              <w:left w:val="single" w:sz="12" w:space="0" w:color="auto"/>
            </w:tcBorders>
            <w:shd w:val="clear" w:color="auto" w:fill="auto"/>
            <w:noWrap/>
            <w:vAlign w:val="bottom"/>
            <w:hideMark/>
          </w:tcPr>
          <w:p w14:paraId="1C106AB6" w14:textId="77777777" w:rsidR="00176A1B" w:rsidRPr="00572719" w:rsidRDefault="00176A1B" w:rsidP="00A26D65">
            <w:pPr>
              <w:jc w:val="center"/>
              <w:rPr>
                <w:rFonts w:cs="Times New Roman"/>
                <w:sz w:val="20"/>
              </w:rPr>
            </w:pPr>
            <w:r w:rsidRPr="00572719">
              <w:rPr>
                <w:rFonts w:cs="Times New Roman"/>
                <w:sz w:val="20"/>
              </w:rPr>
              <w:t>245.9</w:t>
            </w:r>
          </w:p>
        </w:tc>
        <w:tc>
          <w:tcPr>
            <w:tcW w:w="808" w:type="dxa"/>
            <w:tcBorders>
              <w:top w:val="single" w:sz="12" w:space="0" w:color="auto"/>
              <w:right w:val="single" w:sz="12" w:space="0" w:color="auto"/>
            </w:tcBorders>
            <w:shd w:val="clear" w:color="auto" w:fill="auto"/>
            <w:noWrap/>
            <w:vAlign w:val="bottom"/>
            <w:hideMark/>
          </w:tcPr>
          <w:p w14:paraId="3CDA9A50" w14:textId="77777777" w:rsidR="00176A1B" w:rsidRPr="00572719" w:rsidRDefault="00176A1B" w:rsidP="00A26D65">
            <w:pPr>
              <w:jc w:val="center"/>
              <w:rPr>
                <w:rFonts w:cs="Times New Roman"/>
                <w:sz w:val="20"/>
              </w:rPr>
            </w:pPr>
            <w:r w:rsidRPr="00572719">
              <w:rPr>
                <w:rFonts w:cs="Times New Roman"/>
                <w:sz w:val="20"/>
              </w:rPr>
              <w:t>165</w:t>
            </w:r>
          </w:p>
        </w:tc>
        <w:tc>
          <w:tcPr>
            <w:tcW w:w="808" w:type="dxa"/>
            <w:tcBorders>
              <w:top w:val="single" w:sz="12" w:space="0" w:color="auto"/>
              <w:left w:val="single" w:sz="12" w:space="0" w:color="auto"/>
            </w:tcBorders>
            <w:shd w:val="clear" w:color="auto" w:fill="auto"/>
            <w:noWrap/>
            <w:vAlign w:val="bottom"/>
            <w:hideMark/>
          </w:tcPr>
          <w:p w14:paraId="295ED2DE" w14:textId="77777777" w:rsidR="00176A1B" w:rsidRPr="00572719" w:rsidRDefault="00176A1B" w:rsidP="00A26D65">
            <w:pPr>
              <w:jc w:val="center"/>
              <w:rPr>
                <w:rFonts w:cs="Times New Roman"/>
                <w:sz w:val="20"/>
              </w:rPr>
            </w:pPr>
            <w:r w:rsidRPr="00572719">
              <w:rPr>
                <w:rFonts w:cs="Times New Roman"/>
                <w:sz w:val="20"/>
              </w:rPr>
              <w:t>73.8</w:t>
            </w:r>
          </w:p>
        </w:tc>
        <w:tc>
          <w:tcPr>
            <w:tcW w:w="808" w:type="dxa"/>
            <w:tcBorders>
              <w:top w:val="single" w:sz="12" w:space="0" w:color="auto"/>
              <w:right w:val="single" w:sz="12" w:space="0" w:color="auto"/>
            </w:tcBorders>
            <w:shd w:val="clear" w:color="auto" w:fill="auto"/>
            <w:noWrap/>
            <w:vAlign w:val="bottom"/>
            <w:hideMark/>
          </w:tcPr>
          <w:p w14:paraId="35CC6664" w14:textId="77777777" w:rsidR="00176A1B" w:rsidRPr="00572719" w:rsidRDefault="00176A1B" w:rsidP="00A26D65">
            <w:pPr>
              <w:jc w:val="center"/>
              <w:rPr>
                <w:rFonts w:cs="Times New Roman"/>
                <w:sz w:val="20"/>
              </w:rPr>
            </w:pPr>
            <w:r w:rsidRPr="00572719">
              <w:rPr>
                <w:rFonts w:cs="Times New Roman"/>
                <w:sz w:val="20"/>
              </w:rPr>
              <w:t>49</w:t>
            </w:r>
          </w:p>
        </w:tc>
      </w:tr>
      <w:tr w:rsidR="00176A1B" w:rsidRPr="00572719" w14:paraId="01DD1F6E" w14:textId="77777777" w:rsidTr="00A26D65">
        <w:trPr>
          <w:trHeight w:hRule="exact" w:val="264"/>
        </w:trPr>
        <w:tc>
          <w:tcPr>
            <w:tcW w:w="846" w:type="dxa"/>
            <w:tcBorders>
              <w:left w:val="single" w:sz="12" w:space="0" w:color="auto"/>
              <w:right w:val="single" w:sz="12" w:space="0" w:color="auto"/>
            </w:tcBorders>
            <w:shd w:val="clear" w:color="auto" w:fill="auto"/>
            <w:noWrap/>
            <w:vAlign w:val="bottom"/>
            <w:hideMark/>
          </w:tcPr>
          <w:p w14:paraId="53064B14"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2</w:t>
            </w:r>
          </w:p>
        </w:tc>
        <w:tc>
          <w:tcPr>
            <w:tcW w:w="807" w:type="dxa"/>
            <w:tcBorders>
              <w:left w:val="single" w:sz="12" w:space="0" w:color="auto"/>
            </w:tcBorders>
            <w:shd w:val="clear" w:color="auto" w:fill="auto"/>
            <w:noWrap/>
            <w:vAlign w:val="bottom"/>
            <w:hideMark/>
          </w:tcPr>
          <w:p w14:paraId="337B2871" w14:textId="77777777" w:rsidR="00176A1B" w:rsidRPr="00572719" w:rsidRDefault="00176A1B" w:rsidP="00A26D65">
            <w:pPr>
              <w:jc w:val="center"/>
              <w:rPr>
                <w:rFonts w:cs="Times New Roman"/>
                <w:sz w:val="20"/>
              </w:rPr>
            </w:pPr>
            <w:r w:rsidRPr="00572719">
              <w:rPr>
                <w:rFonts w:cs="Times New Roman"/>
                <w:sz w:val="20"/>
              </w:rPr>
              <w:t>465.6</w:t>
            </w:r>
          </w:p>
        </w:tc>
        <w:tc>
          <w:tcPr>
            <w:tcW w:w="808" w:type="dxa"/>
            <w:tcBorders>
              <w:right w:val="single" w:sz="12" w:space="0" w:color="auto"/>
            </w:tcBorders>
            <w:shd w:val="clear" w:color="auto" w:fill="auto"/>
            <w:noWrap/>
            <w:vAlign w:val="bottom"/>
            <w:hideMark/>
          </w:tcPr>
          <w:p w14:paraId="16CB394A" w14:textId="77777777" w:rsidR="00176A1B" w:rsidRPr="00572719" w:rsidRDefault="00176A1B" w:rsidP="00A26D65">
            <w:pPr>
              <w:jc w:val="center"/>
              <w:rPr>
                <w:rFonts w:cs="Times New Roman"/>
                <w:sz w:val="20"/>
              </w:rPr>
            </w:pPr>
            <w:r w:rsidRPr="00572719">
              <w:rPr>
                <w:rFonts w:cs="Times New Roman"/>
                <w:sz w:val="20"/>
              </w:rPr>
              <w:t>349</w:t>
            </w:r>
          </w:p>
        </w:tc>
        <w:tc>
          <w:tcPr>
            <w:tcW w:w="808" w:type="dxa"/>
            <w:tcBorders>
              <w:left w:val="single" w:sz="12" w:space="0" w:color="auto"/>
            </w:tcBorders>
            <w:shd w:val="clear" w:color="auto" w:fill="auto"/>
            <w:noWrap/>
            <w:vAlign w:val="bottom"/>
            <w:hideMark/>
          </w:tcPr>
          <w:p w14:paraId="0D61953E" w14:textId="77777777" w:rsidR="00176A1B" w:rsidRPr="00572719" w:rsidRDefault="00176A1B" w:rsidP="00A26D65">
            <w:pPr>
              <w:jc w:val="center"/>
              <w:rPr>
                <w:rFonts w:cs="Times New Roman"/>
                <w:sz w:val="20"/>
              </w:rPr>
            </w:pPr>
            <w:r w:rsidRPr="00572719">
              <w:rPr>
                <w:rFonts w:cs="Times New Roman"/>
                <w:sz w:val="20"/>
              </w:rPr>
              <w:t>223.3</w:t>
            </w:r>
          </w:p>
        </w:tc>
        <w:tc>
          <w:tcPr>
            <w:tcW w:w="807" w:type="dxa"/>
            <w:tcBorders>
              <w:right w:val="single" w:sz="12" w:space="0" w:color="auto"/>
            </w:tcBorders>
            <w:shd w:val="clear" w:color="auto" w:fill="auto"/>
            <w:noWrap/>
            <w:vAlign w:val="bottom"/>
            <w:hideMark/>
          </w:tcPr>
          <w:p w14:paraId="73A71854" w14:textId="77777777" w:rsidR="00176A1B" w:rsidRPr="00572719" w:rsidRDefault="00176A1B" w:rsidP="00A26D65">
            <w:pPr>
              <w:jc w:val="center"/>
              <w:rPr>
                <w:rFonts w:cs="Times New Roman"/>
                <w:sz w:val="20"/>
              </w:rPr>
            </w:pPr>
            <w:r w:rsidRPr="00572719">
              <w:rPr>
                <w:rFonts w:cs="Times New Roman"/>
                <w:sz w:val="20"/>
              </w:rPr>
              <w:t>179</w:t>
            </w:r>
          </w:p>
        </w:tc>
        <w:tc>
          <w:tcPr>
            <w:tcW w:w="808" w:type="dxa"/>
            <w:tcBorders>
              <w:left w:val="single" w:sz="12" w:space="0" w:color="auto"/>
            </w:tcBorders>
            <w:shd w:val="clear" w:color="auto" w:fill="auto"/>
            <w:noWrap/>
            <w:vAlign w:val="bottom"/>
            <w:hideMark/>
          </w:tcPr>
          <w:p w14:paraId="6C5D402E" w14:textId="77777777" w:rsidR="00176A1B" w:rsidRPr="00572719" w:rsidRDefault="00176A1B" w:rsidP="00A26D65">
            <w:pPr>
              <w:jc w:val="center"/>
              <w:rPr>
                <w:rFonts w:cs="Times New Roman"/>
                <w:sz w:val="20"/>
              </w:rPr>
            </w:pPr>
            <w:r w:rsidRPr="00572719">
              <w:rPr>
                <w:rFonts w:cs="Times New Roman"/>
                <w:sz w:val="20"/>
              </w:rPr>
              <w:t>261.4</w:t>
            </w:r>
          </w:p>
        </w:tc>
        <w:tc>
          <w:tcPr>
            <w:tcW w:w="808" w:type="dxa"/>
            <w:tcBorders>
              <w:right w:val="single" w:sz="12" w:space="0" w:color="auto"/>
            </w:tcBorders>
            <w:shd w:val="clear" w:color="auto" w:fill="auto"/>
            <w:noWrap/>
            <w:vAlign w:val="bottom"/>
            <w:hideMark/>
          </w:tcPr>
          <w:p w14:paraId="507413AE" w14:textId="77777777" w:rsidR="00176A1B" w:rsidRPr="00572719" w:rsidRDefault="00176A1B" w:rsidP="00A26D65">
            <w:pPr>
              <w:jc w:val="center"/>
              <w:rPr>
                <w:rFonts w:cs="Times New Roman"/>
                <w:sz w:val="20"/>
              </w:rPr>
            </w:pPr>
            <w:r w:rsidRPr="00572719">
              <w:rPr>
                <w:rFonts w:cs="Times New Roman"/>
                <w:sz w:val="20"/>
              </w:rPr>
              <w:t>173</w:t>
            </w:r>
          </w:p>
        </w:tc>
        <w:tc>
          <w:tcPr>
            <w:tcW w:w="808" w:type="dxa"/>
            <w:tcBorders>
              <w:left w:val="single" w:sz="12" w:space="0" w:color="auto"/>
            </w:tcBorders>
            <w:shd w:val="clear" w:color="auto" w:fill="auto"/>
            <w:noWrap/>
            <w:vAlign w:val="bottom"/>
            <w:hideMark/>
          </w:tcPr>
          <w:p w14:paraId="1023D481" w14:textId="77777777" w:rsidR="00176A1B" w:rsidRPr="00572719" w:rsidRDefault="00176A1B" w:rsidP="00A26D65">
            <w:pPr>
              <w:jc w:val="center"/>
              <w:rPr>
                <w:rFonts w:cs="Times New Roman"/>
                <w:sz w:val="20"/>
              </w:rPr>
            </w:pPr>
            <w:r w:rsidRPr="00572719">
              <w:rPr>
                <w:rFonts w:cs="Times New Roman"/>
                <w:sz w:val="20"/>
              </w:rPr>
              <w:t>109</w:t>
            </w:r>
          </w:p>
        </w:tc>
        <w:tc>
          <w:tcPr>
            <w:tcW w:w="808" w:type="dxa"/>
            <w:tcBorders>
              <w:right w:val="single" w:sz="12" w:space="0" w:color="auto"/>
            </w:tcBorders>
            <w:shd w:val="clear" w:color="auto" w:fill="auto"/>
            <w:noWrap/>
            <w:vAlign w:val="bottom"/>
            <w:hideMark/>
          </w:tcPr>
          <w:p w14:paraId="499C079E" w14:textId="77777777" w:rsidR="00176A1B" w:rsidRPr="00572719" w:rsidRDefault="00176A1B" w:rsidP="00A26D65">
            <w:pPr>
              <w:jc w:val="center"/>
              <w:rPr>
                <w:rFonts w:cs="Times New Roman"/>
                <w:sz w:val="20"/>
              </w:rPr>
            </w:pPr>
            <w:r w:rsidRPr="00572719">
              <w:rPr>
                <w:rFonts w:cs="Times New Roman"/>
                <w:sz w:val="20"/>
              </w:rPr>
              <w:t>79</w:t>
            </w:r>
          </w:p>
        </w:tc>
      </w:tr>
      <w:tr w:rsidR="00176A1B" w:rsidRPr="00572719" w14:paraId="5EF13D67" w14:textId="77777777" w:rsidTr="00A26D65">
        <w:trPr>
          <w:trHeight w:hRule="exact" w:val="264"/>
        </w:trPr>
        <w:tc>
          <w:tcPr>
            <w:tcW w:w="846" w:type="dxa"/>
            <w:tcBorders>
              <w:left w:val="single" w:sz="12" w:space="0" w:color="auto"/>
              <w:right w:val="single" w:sz="12" w:space="0" w:color="auto"/>
            </w:tcBorders>
            <w:shd w:val="clear" w:color="auto" w:fill="auto"/>
            <w:noWrap/>
            <w:vAlign w:val="bottom"/>
            <w:hideMark/>
          </w:tcPr>
          <w:p w14:paraId="1B0B6913"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3</w:t>
            </w:r>
          </w:p>
        </w:tc>
        <w:tc>
          <w:tcPr>
            <w:tcW w:w="807" w:type="dxa"/>
            <w:tcBorders>
              <w:left w:val="single" w:sz="12" w:space="0" w:color="auto"/>
            </w:tcBorders>
            <w:shd w:val="clear" w:color="auto" w:fill="auto"/>
            <w:noWrap/>
            <w:vAlign w:val="bottom"/>
            <w:hideMark/>
          </w:tcPr>
          <w:p w14:paraId="1FCAB488" w14:textId="77777777" w:rsidR="00176A1B" w:rsidRPr="00572719" w:rsidRDefault="00176A1B" w:rsidP="00A26D65">
            <w:pPr>
              <w:jc w:val="center"/>
              <w:rPr>
                <w:rFonts w:cs="Times New Roman"/>
                <w:sz w:val="20"/>
              </w:rPr>
            </w:pPr>
            <w:r w:rsidRPr="00572719">
              <w:rPr>
                <w:rFonts w:cs="Times New Roman"/>
                <w:sz w:val="20"/>
              </w:rPr>
              <w:t>441.4</w:t>
            </w:r>
          </w:p>
        </w:tc>
        <w:tc>
          <w:tcPr>
            <w:tcW w:w="808" w:type="dxa"/>
            <w:tcBorders>
              <w:right w:val="single" w:sz="12" w:space="0" w:color="auto"/>
            </w:tcBorders>
            <w:shd w:val="clear" w:color="auto" w:fill="auto"/>
            <w:noWrap/>
            <w:vAlign w:val="bottom"/>
            <w:hideMark/>
          </w:tcPr>
          <w:p w14:paraId="3E7C797B" w14:textId="77777777" w:rsidR="00176A1B" w:rsidRPr="00572719" w:rsidRDefault="00176A1B" w:rsidP="00A26D65">
            <w:pPr>
              <w:jc w:val="center"/>
              <w:rPr>
                <w:rFonts w:cs="Times New Roman"/>
                <w:sz w:val="20"/>
              </w:rPr>
            </w:pPr>
            <w:r w:rsidRPr="00572719">
              <w:rPr>
                <w:rFonts w:cs="Times New Roman"/>
                <w:sz w:val="20"/>
              </w:rPr>
              <w:t>263</w:t>
            </w:r>
          </w:p>
        </w:tc>
        <w:tc>
          <w:tcPr>
            <w:tcW w:w="808" w:type="dxa"/>
            <w:tcBorders>
              <w:left w:val="single" w:sz="12" w:space="0" w:color="auto"/>
            </w:tcBorders>
            <w:shd w:val="clear" w:color="auto" w:fill="auto"/>
            <w:noWrap/>
            <w:vAlign w:val="bottom"/>
            <w:hideMark/>
          </w:tcPr>
          <w:p w14:paraId="484D46BD" w14:textId="77777777" w:rsidR="00176A1B" w:rsidRPr="00572719" w:rsidRDefault="00176A1B" w:rsidP="00A26D65">
            <w:pPr>
              <w:jc w:val="center"/>
              <w:rPr>
                <w:rFonts w:cs="Times New Roman"/>
                <w:sz w:val="20"/>
              </w:rPr>
            </w:pPr>
            <w:r w:rsidRPr="00572719">
              <w:rPr>
                <w:rFonts w:cs="Times New Roman"/>
                <w:sz w:val="20"/>
              </w:rPr>
              <w:t>140</w:t>
            </w:r>
          </w:p>
        </w:tc>
        <w:tc>
          <w:tcPr>
            <w:tcW w:w="807" w:type="dxa"/>
            <w:tcBorders>
              <w:right w:val="single" w:sz="12" w:space="0" w:color="auto"/>
            </w:tcBorders>
            <w:shd w:val="clear" w:color="auto" w:fill="auto"/>
            <w:noWrap/>
            <w:vAlign w:val="bottom"/>
            <w:hideMark/>
          </w:tcPr>
          <w:p w14:paraId="579F9F71" w14:textId="77777777" w:rsidR="00176A1B" w:rsidRPr="00572719" w:rsidRDefault="00176A1B" w:rsidP="00A26D65">
            <w:pPr>
              <w:jc w:val="center"/>
              <w:rPr>
                <w:rFonts w:cs="Times New Roman"/>
                <w:sz w:val="20"/>
              </w:rPr>
            </w:pPr>
            <w:r w:rsidRPr="00572719">
              <w:rPr>
                <w:rFonts w:cs="Times New Roman"/>
                <w:sz w:val="20"/>
              </w:rPr>
              <w:t>109</w:t>
            </w:r>
          </w:p>
        </w:tc>
        <w:tc>
          <w:tcPr>
            <w:tcW w:w="808" w:type="dxa"/>
            <w:tcBorders>
              <w:left w:val="single" w:sz="12" w:space="0" w:color="auto"/>
            </w:tcBorders>
            <w:shd w:val="clear" w:color="auto" w:fill="auto"/>
            <w:noWrap/>
            <w:vAlign w:val="bottom"/>
            <w:hideMark/>
          </w:tcPr>
          <w:p w14:paraId="21B4A9A3" w14:textId="77777777" w:rsidR="00176A1B" w:rsidRPr="00572719" w:rsidRDefault="00176A1B" w:rsidP="00A26D65">
            <w:pPr>
              <w:jc w:val="center"/>
              <w:rPr>
                <w:rFonts w:cs="Times New Roman"/>
                <w:sz w:val="20"/>
              </w:rPr>
            </w:pPr>
            <w:r w:rsidRPr="00572719">
              <w:rPr>
                <w:rFonts w:cs="Times New Roman"/>
                <w:sz w:val="20"/>
              </w:rPr>
              <w:t>184.2</w:t>
            </w:r>
          </w:p>
        </w:tc>
        <w:tc>
          <w:tcPr>
            <w:tcW w:w="808" w:type="dxa"/>
            <w:tcBorders>
              <w:right w:val="single" w:sz="12" w:space="0" w:color="auto"/>
            </w:tcBorders>
            <w:shd w:val="clear" w:color="auto" w:fill="auto"/>
            <w:noWrap/>
            <w:vAlign w:val="bottom"/>
            <w:hideMark/>
          </w:tcPr>
          <w:p w14:paraId="2ADCA829" w14:textId="77777777" w:rsidR="00176A1B" w:rsidRPr="00572719" w:rsidRDefault="00176A1B" w:rsidP="00A26D65">
            <w:pPr>
              <w:jc w:val="center"/>
              <w:rPr>
                <w:rFonts w:cs="Times New Roman"/>
                <w:sz w:val="20"/>
              </w:rPr>
            </w:pPr>
            <w:r w:rsidRPr="00572719">
              <w:rPr>
                <w:rFonts w:cs="Times New Roman"/>
                <w:sz w:val="20"/>
              </w:rPr>
              <w:t>109</w:t>
            </w:r>
          </w:p>
        </w:tc>
        <w:tc>
          <w:tcPr>
            <w:tcW w:w="808" w:type="dxa"/>
            <w:tcBorders>
              <w:left w:val="single" w:sz="12" w:space="0" w:color="auto"/>
            </w:tcBorders>
            <w:shd w:val="clear" w:color="auto" w:fill="auto"/>
            <w:noWrap/>
            <w:vAlign w:val="bottom"/>
            <w:hideMark/>
          </w:tcPr>
          <w:p w14:paraId="6E2BED7B" w14:textId="77777777" w:rsidR="00176A1B" w:rsidRPr="00572719" w:rsidRDefault="00176A1B" w:rsidP="00A26D65">
            <w:pPr>
              <w:jc w:val="center"/>
              <w:rPr>
                <w:rFonts w:cs="Times New Roman"/>
                <w:sz w:val="20"/>
              </w:rPr>
            </w:pPr>
            <w:r w:rsidRPr="00572719">
              <w:rPr>
                <w:rFonts w:cs="Times New Roman"/>
                <w:sz w:val="20"/>
              </w:rPr>
              <w:t>143.6</w:t>
            </w:r>
          </w:p>
        </w:tc>
        <w:tc>
          <w:tcPr>
            <w:tcW w:w="808" w:type="dxa"/>
            <w:tcBorders>
              <w:right w:val="single" w:sz="12" w:space="0" w:color="auto"/>
            </w:tcBorders>
            <w:shd w:val="clear" w:color="auto" w:fill="auto"/>
            <w:noWrap/>
            <w:vAlign w:val="bottom"/>
            <w:hideMark/>
          </w:tcPr>
          <w:p w14:paraId="2642778E" w14:textId="77777777" w:rsidR="00176A1B" w:rsidRPr="00572719" w:rsidRDefault="00176A1B" w:rsidP="00A26D65">
            <w:pPr>
              <w:jc w:val="center"/>
              <w:rPr>
                <w:rFonts w:cs="Times New Roman"/>
                <w:sz w:val="20"/>
              </w:rPr>
            </w:pPr>
            <w:r w:rsidRPr="00572719">
              <w:rPr>
                <w:rFonts w:cs="Times New Roman"/>
                <w:sz w:val="20"/>
              </w:rPr>
              <w:t>73</w:t>
            </w:r>
          </w:p>
        </w:tc>
      </w:tr>
      <w:tr w:rsidR="00176A1B" w:rsidRPr="00572719" w14:paraId="52580A34" w14:textId="77777777" w:rsidTr="00A26D65">
        <w:trPr>
          <w:trHeight w:hRule="exact" w:val="264"/>
        </w:trPr>
        <w:tc>
          <w:tcPr>
            <w:tcW w:w="846" w:type="dxa"/>
            <w:tcBorders>
              <w:left w:val="single" w:sz="12" w:space="0" w:color="auto"/>
              <w:right w:val="single" w:sz="12" w:space="0" w:color="auto"/>
            </w:tcBorders>
            <w:shd w:val="clear" w:color="auto" w:fill="auto"/>
            <w:noWrap/>
            <w:vAlign w:val="bottom"/>
            <w:hideMark/>
          </w:tcPr>
          <w:p w14:paraId="67CD88CF"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4</w:t>
            </w:r>
          </w:p>
        </w:tc>
        <w:tc>
          <w:tcPr>
            <w:tcW w:w="807" w:type="dxa"/>
            <w:tcBorders>
              <w:left w:val="single" w:sz="12" w:space="0" w:color="auto"/>
            </w:tcBorders>
            <w:shd w:val="clear" w:color="auto" w:fill="auto"/>
            <w:noWrap/>
            <w:vAlign w:val="bottom"/>
            <w:hideMark/>
          </w:tcPr>
          <w:p w14:paraId="530658B8" w14:textId="77777777" w:rsidR="00176A1B" w:rsidRPr="00572719" w:rsidRDefault="00176A1B" w:rsidP="00A26D65">
            <w:pPr>
              <w:jc w:val="center"/>
              <w:rPr>
                <w:rFonts w:cs="Times New Roman"/>
                <w:sz w:val="20"/>
              </w:rPr>
            </w:pPr>
            <w:r w:rsidRPr="00572719">
              <w:rPr>
                <w:rFonts w:cs="Times New Roman"/>
                <w:sz w:val="20"/>
              </w:rPr>
              <w:t>436.3</w:t>
            </w:r>
          </w:p>
        </w:tc>
        <w:tc>
          <w:tcPr>
            <w:tcW w:w="808" w:type="dxa"/>
            <w:tcBorders>
              <w:right w:val="single" w:sz="12" w:space="0" w:color="auto"/>
            </w:tcBorders>
            <w:shd w:val="clear" w:color="auto" w:fill="auto"/>
            <w:noWrap/>
            <w:vAlign w:val="bottom"/>
            <w:hideMark/>
          </w:tcPr>
          <w:p w14:paraId="35867DC9" w14:textId="77777777" w:rsidR="00176A1B" w:rsidRPr="00572719" w:rsidRDefault="00176A1B" w:rsidP="00A26D65">
            <w:pPr>
              <w:jc w:val="center"/>
              <w:rPr>
                <w:rFonts w:cs="Times New Roman"/>
                <w:sz w:val="20"/>
              </w:rPr>
            </w:pPr>
            <w:r w:rsidRPr="00572719">
              <w:rPr>
                <w:rFonts w:cs="Times New Roman"/>
                <w:sz w:val="20"/>
              </w:rPr>
              <w:t>359</w:t>
            </w:r>
          </w:p>
        </w:tc>
        <w:tc>
          <w:tcPr>
            <w:tcW w:w="808" w:type="dxa"/>
            <w:tcBorders>
              <w:left w:val="single" w:sz="12" w:space="0" w:color="auto"/>
            </w:tcBorders>
            <w:shd w:val="clear" w:color="auto" w:fill="auto"/>
            <w:noWrap/>
            <w:vAlign w:val="bottom"/>
            <w:hideMark/>
          </w:tcPr>
          <w:p w14:paraId="039453ED" w14:textId="77777777" w:rsidR="00176A1B" w:rsidRPr="00572719" w:rsidRDefault="00176A1B" w:rsidP="00A26D65">
            <w:pPr>
              <w:jc w:val="center"/>
              <w:rPr>
                <w:rFonts w:cs="Times New Roman"/>
                <w:sz w:val="20"/>
              </w:rPr>
            </w:pPr>
            <w:r w:rsidRPr="00572719">
              <w:rPr>
                <w:rFonts w:cs="Times New Roman"/>
                <w:sz w:val="20"/>
              </w:rPr>
              <w:t>258.5</w:t>
            </w:r>
          </w:p>
        </w:tc>
        <w:tc>
          <w:tcPr>
            <w:tcW w:w="807" w:type="dxa"/>
            <w:tcBorders>
              <w:right w:val="single" w:sz="12" w:space="0" w:color="auto"/>
            </w:tcBorders>
            <w:shd w:val="clear" w:color="auto" w:fill="auto"/>
            <w:noWrap/>
            <w:vAlign w:val="bottom"/>
            <w:hideMark/>
          </w:tcPr>
          <w:p w14:paraId="6C645EA5" w14:textId="77777777" w:rsidR="00176A1B" w:rsidRPr="00572719" w:rsidRDefault="00176A1B" w:rsidP="00A26D65">
            <w:pPr>
              <w:jc w:val="center"/>
              <w:rPr>
                <w:rFonts w:cs="Times New Roman"/>
                <w:sz w:val="20"/>
              </w:rPr>
            </w:pPr>
            <w:r w:rsidRPr="00572719">
              <w:rPr>
                <w:rFonts w:cs="Times New Roman"/>
                <w:sz w:val="20"/>
              </w:rPr>
              <w:t>172</w:t>
            </w:r>
          </w:p>
        </w:tc>
        <w:tc>
          <w:tcPr>
            <w:tcW w:w="808" w:type="dxa"/>
            <w:tcBorders>
              <w:left w:val="single" w:sz="12" w:space="0" w:color="auto"/>
            </w:tcBorders>
            <w:shd w:val="clear" w:color="auto" w:fill="auto"/>
            <w:noWrap/>
            <w:vAlign w:val="bottom"/>
            <w:hideMark/>
          </w:tcPr>
          <w:p w14:paraId="618FDEF1" w14:textId="77777777" w:rsidR="00176A1B" w:rsidRPr="00572719" w:rsidRDefault="00176A1B" w:rsidP="00A26D65">
            <w:pPr>
              <w:jc w:val="center"/>
              <w:rPr>
                <w:rFonts w:cs="Times New Roman"/>
                <w:sz w:val="20"/>
              </w:rPr>
            </w:pPr>
            <w:r w:rsidRPr="00572719">
              <w:rPr>
                <w:rFonts w:cs="Times New Roman"/>
                <w:sz w:val="20"/>
              </w:rPr>
              <w:t>265.3</w:t>
            </w:r>
          </w:p>
        </w:tc>
        <w:tc>
          <w:tcPr>
            <w:tcW w:w="808" w:type="dxa"/>
            <w:tcBorders>
              <w:right w:val="single" w:sz="12" w:space="0" w:color="auto"/>
            </w:tcBorders>
            <w:shd w:val="clear" w:color="auto" w:fill="auto"/>
            <w:noWrap/>
            <w:vAlign w:val="bottom"/>
            <w:hideMark/>
          </w:tcPr>
          <w:p w14:paraId="6768BF41" w14:textId="77777777" w:rsidR="00176A1B" w:rsidRPr="00572719" w:rsidRDefault="00176A1B" w:rsidP="00A26D65">
            <w:pPr>
              <w:jc w:val="center"/>
              <w:rPr>
                <w:rFonts w:cs="Times New Roman"/>
                <w:sz w:val="20"/>
              </w:rPr>
            </w:pPr>
            <w:r w:rsidRPr="00572719">
              <w:rPr>
                <w:rFonts w:cs="Times New Roman"/>
                <w:sz w:val="20"/>
              </w:rPr>
              <w:t>155</w:t>
            </w:r>
          </w:p>
        </w:tc>
        <w:tc>
          <w:tcPr>
            <w:tcW w:w="808" w:type="dxa"/>
            <w:tcBorders>
              <w:left w:val="single" w:sz="12" w:space="0" w:color="auto"/>
            </w:tcBorders>
            <w:shd w:val="clear" w:color="auto" w:fill="auto"/>
            <w:noWrap/>
            <w:vAlign w:val="bottom"/>
            <w:hideMark/>
          </w:tcPr>
          <w:p w14:paraId="387E1C8C" w14:textId="77777777" w:rsidR="00176A1B" w:rsidRPr="00572719" w:rsidRDefault="00176A1B" w:rsidP="00A26D65">
            <w:pPr>
              <w:jc w:val="center"/>
              <w:rPr>
                <w:rFonts w:cs="Times New Roman"/>
                <w:sz w:val="20"/>
              </w:rPr>
            </w:pPr>
            <w:r w:rsidRPr="00572719">
              <w:rPr>
                <w:rFonts w:cs="Times New Roman"/>
                <w:sz w:val="20"/>
              </w:rPr>
              <w:t>63.5</w:t>
            </w:r>
          </w:p>
        </w:tc>
        <w:tc>
          <w:tcPr>
            <w:tcW w:w="808" w:type="dxa"/>
            <w:tcBorders>
              <w:right w:val="single" w:sz="12" w:space="0" w:color="auto"/>
            </w:tcBorders>
            <w:shd w:val="clear" w:color="auto" w:fill="auto"/>
            <w:noWrap/>
            <w:vAlign w:val="bottom"/>
            <w:hideMark/>
          </w:tcPr>
          <w:p w14:paraId="5919EAF8" w14:textId="77777777" w:rsidR="00176A1B" w:rsidRPr="00572719" w:rsidRDefault="00176A1B" w:rsidP="00A26D65">
            <w:pPr>
              <w:jc w:val="center"/>
              <w:rPr>
                <w:rFonts w:cs="Times New Roman"/>
                <w:sz w:val="20"/>
              </w:rPr>
            </w:pPr>
            <w:r w:rsidRPr="00572719">
              <w:rPr>
                <w:rFonts w:cs="Times New Roman"/>
                <w:sz w:val="20"/>
              </w:rPr>
              <w:t>40</w:t>
            </w:r>
          </w:p>
        </w:tc>
      </w:tr>
      <w:tr w:rsidR="00176A1B" w:rsidRPr="00572719" w14:paraId="49B66837" w14:textId="77777777" w:rsidTr="00A26D65">
        <w:trPr>
          <w:trHeight w:hRule="exact" w:val="264"/>
        </w:trPr>
        <w:tc>
          <w:tcPr>
            <w:tcW w:w="846" w:type="dxa"/>
            <w:tcBorders>
              <w:left w:val="single" w:sz="12" w:space="0" w:color="auto"/>
              <w:right w:val="single" w:sz="12" w:space="0" w:color="auto"/>
            </w:tcBorders>
            <w:shd w:val="clear" w:color="auto" w:fill="auto"/>
            <w:noWrap/>
            <w:vAlign w:val="bottom"/>
            <w:hideMark/>
          </w:tcPr>
          <w:p w14:paraId="168C4C21"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5</w:t>
            </w:r>
          </w:p>
        </w:tc>
        <w:tc>
          <w:tcPr>
            <w:tcW w:w="807" w:type="dxa"/>
            <w:tcBorders>
              <w:left w:val="single" w:sz="12" w:space="0" w:color="auto"/>
            </w:tcBorders>
            <w:shd w:val="clear" w:color="auto" w:fill="auto"/>
            <w:noWrap/>
            <w:vAlign w:val="bottom"/>
            <w:hideMark/>
          </w:tcPr>
          <w:p w14:paraId="1F513C4C" w14:textId="77777777" w:rsidR="00176A1B" w:rsidRPr="00572719" w:rsidRDefault="00176A1B" w:rsidP="00A26D65">
            <w:pPr>
              <w:jc w:val="center"/>
              <w:rPr>
                <w:rFonts w:cs="Times New Roman"/>
                <w:sz w:val="20"/>
              </w:rPr>
            </w:pPr>
            <w:r w:rsidRPr="00572719">
              <w:rPr>
                <w:rFonts w:cs="Times New Roman"/>
                <w:sz w:val="20"/>
              </w:rPr>
              <w:t>533.1</w:t>
            </w:r>
          </w:p>
        </w:tc>
        <w:tc>
          <w:tcPr>
            <w:tcW w:w="808" w:type="dxa"/>
            <w:tcBorders>
              <w:right w:val="single" w:sz="12" w:space="0" w:color="auto"/>
            </w:tcBorders>
            <w:shd w:val="clear" w:color="auto" w:fill="auto"/>
            <w:noWrap/>
            <w:vAlign w:val="bottom"/>
            <w:hideMark/>
          </w:tcPr>
          <w:p w14:paraId="0A82ECD4" w14:textId="77777777" w:rsidR="00176A1B" w:rsidRPr="00572719" w:rsidRDefault="00176A1B" w:rsidP="00A26D65">
            <w:pPr>
              <w:jc w:val="center"/>
              <w:rPr>
                <w:rFonts w:cs="Times New Roman"/>
                <w:sz w:val="20"/>
              </w:rPr>
            </w:pPr>
            <w:r w:rsidRPr="00572719">
              <w:rPr>
                <w:rFonts w:cs="Times New Roman"/>
                <w:sz w:val="20"/>
              </w:rPr>
              <w:t>411</w:t>
            </w:r>
          </w:p>
        </w:tc>
        <w:tc>
          <w:tcPr>
            <w:tcW w:w="808" w:type="dxa"/>
            <w:tcBorders>
              <w:left w:val="single" w:sz="12" w:space="0" w:color="auto"/>
            </w:tcBorders>
            <w:shd w:val="clear" w:color="auto" w:fill="auto"/>
            <w:noWrap/>
            <w:vAlign w:val="bottom"/>
            <w:hideMark/>
          </w:tcPr>
          <w:p w14:paraId="5BC443DA" w14:textId="77777777" w:rsidR="00176A1B" w:rsidRPr="00572719" w:rsidRDefault="00176A1B" w:rsidP="00A26D65">
            <w:pPr>
              <w:jc w:val="center"/>
              <w:rPr>
                <w:rFonts w:cs="Times New Roman"/>
                <w:sz w:val="20"/>
              </w:rPr>
            </w:pPr>
            <w:r w:rsidRPr="00572719">
              <w:rPr>
                <w:rFonts w:cs="Times New Roman"/>
                <w:sz w:val="20"/>
              </w:rPr>
              <w:t>290.1</w:t>
            </w:r>
          </w:p>
        </w:tc>
        <w:tc>
          <w:tcPr>
            <w:tcW w:w="807" w:type="dxa"/>
            <w:tcBorders>
              <w:right w:val="single" w:sz="12" w:space="0" w:color="auto"/>
            </w:tcBorders>
            <w:shd w:val="clear" w:color="auto" w:fill="auto"/>
            <w:noWrap/>
            <w:vAlign w:val="bottom"/>
            <w:hideMark/>
          </w:tcPr>
          <w:p w14:paraId="136BDCF0" w14:textId="77777777" w:rsidR="00176A1B" w:rsidRPr="00572719" w:rsidRDefault="00176A1B" w:rsidP="00A26D65">
            <w:pPr>
              <w:jc w:val="center"/>
              <w:rPr>
                <w:rFonts w:cs="Times New Roman"/>
                <w:sz w:val="20"/>
              </w:rPr>
            </w:pPr>
            <w:r w:rsidRPr="00572719">
              <w:rPr>
                <w:rFonts w:cs="Times New Roman"/>
                <w:sz w:val="20"/>
              </w:rPr>
              <w:t>212</w:t>
            </w:r>
          </w:p>
        </w:tc>
        <w:tc>
          <w:tcPr>
            <w:tcW w:w="808" w:type="dxa"/>
            <w:tcBorders>
              <w:left w:val="single" w:sz="12" w:space="0" w:color="auto"/>
            </w:tcBorders>
            <w:shd w:val="clear" w:color="auto" w:fill="auto"/>
            <w:noWrap/>
            <w:vAlign w:val="bottom"/>
            <w:hideMark/>
          </w:tcPr>
          <w:p w14:paraId="2C079564" w14:textId="77777777" w:rsidR="00176A1B" w:rsidRPr="00572719" w:rsidRDefault="00176A1B" w:rsidP="00A26D65">
            <w:pPr>
              <w:jc w:val="center"/>
              <w:rPr>
                <w:rFonts w:cs="Times New Roman"/>
                <w:sz w:val="20"/>
              </w:rPr>
            </w:pPr>
            <w:r w:rsidRPr="00572719">
              <w:rPr>
                <w:rFonts w:cs="Times New Roman"/>
                <w:sz w:val="20"/>
              </w:rPr>
              <w:t>349.5</w:t>
            </w:r>
          </w:p>
        </w:tc>
        <w:tc>
          <w:tcPr>
            <w:tcW w:w="808" w:type="dxa"/>
            <w:tcBorders>
              <w:right w:val="single" w:sz="12" w:space="0" w:color="auto"/>
            </w:tcBorders>
            <w:shd w:val="clear" w:color="auto" w:fill="auto"/>
            <w:noWrap/>
            <w:vAlign w:val="bottom"/>
            <w:hideMark/>
          </w:tcPr>
          <w:p w14:paraId="39FAEBA1" w14:textId="77777777" w:rsidR="00176A1B" w:rsidRPr="00572719" w:rsidRDefault="00176A1B" w:rsidP="00A26D65">
            <w:pPr>
              <w:jc w:val="center"/>
              <w:rPr>
                <w:rFonts w:cs="Times New Roman"/>
                <w:sz w:val="20"/>
              </w:rPr>
            </w:pPr>
            <w:r w:rsidRPr="00572719">
              <w:rPr>
                <w:rFonts w:cs="Times New Roman"/>
                <w:sz w:val="20"/>
              </w:rPr>
              <w:t>222</w:t>
            </w:r>
          </w:p>
        </w:tc>
        <w:tc>
          <w:tcPr>
            <w:tcW w:w="808" w:type="dxa"/>
            <w:tcBorders>
              <w:left w:val="single" w:sz="12" w:space="0" w:color="auto"/>
            </w:tcBorders>
            <w:shd w:val="clear" w:color="auto" w:fill="auto"/>
            <w:noWrap/>
            <w:vAlign w:val="bottom"/>
            <w:hideMark/>
          </w:tcPr>
          <w:p w14:paraId="6A2E5235" w14:textId="77777777" w:rsidR="00176A1B" w:rsidRPr="00572719" w:rsidRDefault="00176A1B" w:rsidP="00A26D65">
            <w:pPr>
              <w:jc w:val="center"/>
              <w:rPr>
                <w:rFonts w:cs="Times New Roman"/>
                <w:sz w:val="20"/>
              </w:rPr>
            </w:pPr>
            <w:r w:rsidRPr="00572719">
              <w:rPr>
                <w:rFonts w:cs="Times New Roman"/>
                <w:sz w:val="20"/>
              </w:rPr>
              <w:t>151.7</w:t>
            </w:r>
          </w:p>
        </w:tc>
        <w:tc>
          <w:tcPr>
            <w:tcW w:w="808" w:type="dxa"/>
            <w:tcBorders>
              <w:right w:val="single" w:sz="12" w:space="0" w:color="auto"/>
            </w:tcBorders>
            <w:shd w:val="clear" w:color="auto" w:fill="auto"/>
            <w:noWrap/>
            <w:vAlign w:val="bottom"/>
            <w:hideMark/>
          </w:tcPr>
          <w:p w14:paraId="0E14A97A" w14:textId="77777777" w:rsidR="00176A1B" w:rsidRPr="00572719" w:rsidRDefault="00176A1B" w:rsidP="00A26D65">
            <w:pPr>
              <w:jc w:val="center"/>
              <w:rPr>
                <w:rFonts w:cs="Times New Roman"/>
                <w:sz w:val="20"/>
              </w:rPr>
            </w:pPr>
            <w:r w:rsidRPr="00572719">
              <w:rPr>
                <w:rFonts w:cs="Times New Roman"/>
                <w:sz w:val="20"/>
              </w:rPr>
              <w:t>108</w:t>
            </w:r>
          </w:p>
        </w:tc>
      </w:tr>
      <w:tr w:rsidR="00176A1B" w:rsidRPr="00572719" w14:paraId="2E75F55D" w14:textId="77777777" w:rsidTr="00A26D65">
        <w:trPr>
          <w:trHeight w:hRule="exact" w:val="264"/>
        </w:trPr>
        <w:tc>
          <w:tcPr>
            <w:tcW w:w="846" w:type="dxa"/>
            <w:tcBorders>
              <w:left w:val="single" w:sz="12" w:space="0" w:color="auto"/>
              <w:right w:val="single" w:sz="12" w:space="0" w:color="auto"/>
            </w:tcBorders>
            <w:shd w:val="clear" w:color="auto" w:fill="auto"/>
            <w:noWrap/>
            <w:vAlign w:val="bottom"/>
            <w:hideMark/>
          </w:tcPr>
          <w:p w14:paraId="75C8D6FA"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6</w:t>
            </w:r>
          </w:p>
        </w:tc>
        <w:tc>
          <w:tcPr>
            <w:tcW w:w="807" w:type="dxa"/>
            <w:tcBorders>
              <w:left w:val="single" w:sz="12" w:space="0" w:color="auto"/>
            </w:tcBorders>
            <w:shd w:val="clear" w:color="auto" w:fill="auto"/>
            <w:noWrap/>
            <w:vAlign w:val="bottom"/>
            <w:hideMark/>
          </w:tcPr>
          <w:p w14:paraId="34EC1C39" w14:textId="77777777" w:rsidR="00176A1B" w:rsidRPr="00572719" w:rsidRDefault="00176A1B" w:rsidP="00A26D65">
            <w:pPr>
              <w:jc w:val="center"/>
              <w:rPr>
                <w:rFonts w:cs="Times New Roman"/>
                <w:sz w:val="20"/>
              </w:rPr>
            </w:pPr>
            <w:r w:rsidRPr="00572719">
              <w:rPr>
                <w:rFonts w:cs="Times New Roman"/>
                <w:sz w:val="20"/>
              </w:rPr>
              <w:t>328.3</w:t>
            </w:r>
          </w:p>
        </w:tc>
        <w:tc>
          <w:tcPr>
            <w:tcW w:w="808" w:type="dxa"/>
            <w:tcBorders>
              <w:right w:val="single" w:sz="12" w:space="0" w:color="auto"/>
            </w:tcBorders>
            <w:shd w:val="clear" w:color="auto" w:fill="auto"/>
            <w:noWrap/>
            <w:vAlign w:val="bottom"/>
            <w:hideMark/>
          </w:tcPr>
          <w:p w14:paraId="610383A8" w14:textId="77777777" w:rsidR="00176A1B" w:rsidRPr="00572719" w:rsidRDefault="00176A1B" w:rsidP="00A26D65">
            <w:pPr>
              <w:jc w:val="center"/>
              <w:rPr>
                <w:rFonts w:cs="Times New Roman"/>
                <w:sz w:val="20"/>
              </w:rPr>
            </w:pPr>
            <w:r w:rsidRPr="00572719">
              <w:rPr>
                <w:rFonts w:cs="Times New Roman"/>
                <w:sz w:val="20"/>
              </w:rPr>
              <w:t>256</w:t>
            </w:r>
          </w:p>
        </w:tc>
        <w:tc>
          <w:tcPr>
            <w:tcW w:w="808" w:type="dxa"/>
            <w:tcBorders>
              <w:left w:val="single" w:sz="12" w:space="0" w:color="auto"/>
            </w:tcBorders>
            <w:shd w:val="clear" w:color="auto" w:fill="auto"/>
            <w:noWrap/>
            <w:vAlign w:val="bottom"/>
            <w:hideMark/>
          </w:tcPr>
          <w:p w14:paraId="5EDEB2C6" w14:textId="77777777" w:rsidR="00176A1B" w:rsidRPr="00572719" w:rsidRDefault="00176A1B" w:rsidP="00A26D65">
            <w:pPr>
              <w:jc w:val="center"/>
              <w:rPr>
                <w:rFonts w:cs="Times New Roman"/>
                <w:sz w:val="20"/>
              </w:rPr>
            </w:pPr>
            <w:r w:rsidRPr="00572719">
              <w:rPr>
                <w:rFonts w:cs="Times New Roman"/>
                <w:sz w:val="20"/>
              </w:rPr>
              <w:t>251.3</w:t>
            </w:r>
          </w:p>
        </w:tc>
        <w:tc>
          <w:tcPr>
            <w:tcW w:w="807" w:type="dxa"/>
            <w:tcBorders>
              <w:right w:val="single" w:sz="12" w:space="0" w:color="auto"/>
            </w:tcBorders>
            <w:shd w:val="clear" w:color="auto" w:fill="auto"/>
            <w:noWrap/>
            <w:vAlign w:val="bottom"/>
            <w:hideMark/>
          </w:tcPr>
          <w:p w14:paraId="207D419B" w14:textId="77777777" w:rsidR="00176A1B" w:rsidRPr="00572719" w:rsidRDefault="00176A1B" w:rsidP="00A26D65">
            <w:pPr>
              <w:jc w:val="center"/>
              <w:rPr>
                <w:rFonts w:cs="Times New Roman"/>
                <w:sz w:val="20"/>
              </w:rPr>
            </w:pPr>
            <w:r w:rsidRPr="00572719">
              <w:rPr>
                <w:rFonts w:cs="Times New Roman"/>
                <w:sz w:val="20"/>
              </w:rPr>
              <w:t>152</w:t>
            </w:r>
          </w:p>
        </w:tc>
        <w:tc>
          <w:tcPr>
            <w:tcW w:w="808" w:type="dxa"/>
            <w:tcBorders>
              <w:left w:val="single" w:sz="12" w:space="0" w:color="auto"/>
            </w:tcBorders>
            <w:shd w:val="clear" w:color="auto" w:fill="auto"/>
            <w:noWrap/>
            <w:vAlign w:val="bottom"/>
            <w:hideMark/>
          </w:tcPr>
          <w:p w14:paraId="004A8B77" w14:textId="77777777" w:rsidR="00176A1B" w:rsidRPr="00572719" w:rsidRDefault="00176A1B" w:rsidP="00A26D65">
            <w:pPr>
              <w:jc w:val="center"/>
              <w:rPr>
                <w:rFonts w:cs="Times New Roman"/>
                <w:sz w:val="20"/>
              </w:rPr>
            </w:pPr>
            <w:r w:rsidRPr="00572719">
              <w:rPr>
                <w:rFonts w:cs="Times New Roman"/>
                <w:sz w:val="20"/>
              </w:rPr>
              <w:t>238.5</w:t>
            </w:r>
          </w:p>
        </w:tc>
        <w:tc>
          <w:tcPr>
            <w:tcW w:w="808" w:type="dxa"/>
            <w:tcBorders>
              <w:right w:val="single" w:sz="12" w:space="0" w:color="auto"/>
            </w:tcBorders>
            <w:shd w:val="clear" w:color="auto" w:fill="auto"/>
            <w:noWrap/>
            <w:vAlign w:val="bottom"/>
            <w:hideMark/>
          </w:tcPr>
          <w:p w14:paraId="46D4F187" w14:textId="77777777" w:rsidR="00176A1B" w:rsidRPr="00572719" w:rsidRDefault="00176A1B" w:rsidP="00A26D65">
            <w:pPr>
              <w:jc w:val="center"/>
              <w:rPr>
                <w:rFonts w:cs="Times New Roman"/>
                <w:sz w:val="20"/>
              </w:rPr>
            </w:pPr>
            <w:r w:rsidRPr="00572719">
              <w:rPr>
                <w:rFonts w:cs="Times New Roman"/>
                <w:sz w:val="20"/>
              </w:rPr>
              <w:t>159</w:t>
            </w:r>
          </w:p>
        </w:tc>
        <w:tc>
          <w:tcPr>
            <w:tcW w:w="808" w:type="dxa"/>
            <w:tcBorders>
              <w:left w:val="single" w:sz="12" w:space="0" w:color="auto"/>
            </w:tcBorders>
            <w:shd w:val="clear" w:color="auto" w:fill="auto"/>
            <w:noWrap/>
            <w:vAlign w:val="bottom"/>
            <w:hideMark/>
          </w:tcPr>
          <w:p w14:paraId="7242A2B4" w14:textId="77777777" w:rsidR="00176A1B" w:rsidRPr="00572719" w:rsidRDefault="00176A1B" w:rsidP="00A26D65">
            <w:pPr>
              <w:jc w:val="center"/>
              <w:rPr>
                <w:rFonts w:cs="Times New Roman"/>
                <w:sz w:val="20"/>
              </w:rPr>
            </w:pPr>
            <w:r w:rsidRPr="00572719">
              <w:rPr>
                <w:rFonts w:cs="Times New Roman"/>
                <w:sz w:val="20"/>
              </w:rPr>
              <w:t>64.5</w:t>
            </w:r>
          </w:p>
        </w:tc>
        <w:tc>
          <w:tcPr>
            <w:tcW w:w="808" w:type="dxa"/>
            <w:tcBorders>
              <w:right w:val="single" w:sz="12" w:space="0" w:color="auto"/>
            </w:tcBorders>
            <w:shd w:val="clear" w:color="auto" w:fill="auto"/>
            <w:noWrap/>
            <w:vAlign w:val="bottom"/>
            <w:hideMark/>
          </w:tcPr>
          <w:p w14:paraId="0168D9BE" w14:textId="77777777" w:rsidR="00176A1B" w:rsidRPr="00572719" w:rsidRDefault="00176A1B" w:rsidP="00A26D65">
            <w:pPr>
              <w:jc w:val="center"/>
              <w:rPr>
                <w:rFonts w:cs="Times New Roman"/>
                <w:sz w:val="20"/>
              </w:rPr>
            </w:pPr>
            <w:r w:rsidRPr="00572719">
              <w:rPr>
                <w:rFonts w:cs="Times New Roman"/>
                <w:sz w:val="20"/>
              </w:rPr>
              <w:t>38</w:t>
            </w:r>
          </w:p>
        </w:tc>
      </w:tr>
      <w:tr w:rsidR="00176A1B" w:rsidRPr="00572719" w14:paraId="504362B1" w14:textId="77777777" w:rsidTr="00A26D65">
        <w:trPr>
          <w:trHeight w:hRule="exact" w:val="264"/>
        </w:trPr>
        <w:tc>
          <w:tcPr>
            <w:tcW w:w="846" w:type="dxa"/>
            <w:tcBorders>
              <w:left w:val="single" w:sz="12" w:space="0" w:color="auto"/>
              <w:right w:val="single" w:sz="12" w:space="0" w:color="auto"/>
            </w:tcBorders>
            <w:shd w:val="clear" w:color="auto" w:fill="auto"/>
            <w:noWrap/>
            <w:hideMark/>
          </w:tcPr>
          <w:p w14:paraId="7E52B21F"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7</w:t>
            </w:r>
          </w:p>
        </w:tc>
        <w:tc>
          <w:tcPr>
            <w:tcW w:w="807" w:type="dxa"/>
            <w:tcBorders>
              <w:left w:val="single" w:sz="12" w:space="0" w:color="auto"/>
            </w:tcBorders>
            <w:shd w:val="clear" w:color="auto" w:fill="auto"/>
            <w:noWrap/>
            <w:vAlign w:val="bottom"/>
            <w:hideMark/>
          </w:tcPr>
          <w:p w14:paraId="45884396" w14:textId="77777777" w:rsidR="00176A1B" w:rsidRPr="00572719" w:rsidRDefault="00176A1B" w:rsidP="00A26D65">
            <w:pPr>
              <w:jc w:val="center"/>
              <w:rPr>
                <w:rFonts w:cs="Times New Roman"/>
                <w:sz w:val="20"/>
              </w:rPr>
            </w:pPr>
            <w:r w:rsidRPr="00572719">
              <w:rPr>
                <w:rFonts w:cs="Times New Roman"/>
                <w:sz w:val="20"/>
              </w:rPr>
              <w:t>462.6</w:t>
            </w:r>
          </w:p>
        </w:tc>
        <w:tc>
          <w:tcPr>
            <w:tcW w:w="808" w:type="dxa"/>
            <w:tcBorders>
              <w:right w:val="single" w:sz="12" w:space="0" w:color="auto"/>
            </w:tcBorders>
            <w:shd w:val="clear" w:color="auto" w:fill="auto"/>
            <w:noWrap/>
            <w:vAlign w:val="bottom"/>
            <w:hideMark/>
          </w:tcPr>
          <w:p w14:paraId="1795BE84" w14:textId="77777777" w:rsidR="00176A1B" w:rsidRPr="00572719" w:rsidRDefault="00176A1B" w:rsidP="00A26D65">
            <w:pPr>
              <w:jc w:val="center"/>
              <w:rPr>
                <w:rFonts w:cs="Times New Roman"/>
                <w:sz w:val="20"/>
              </w:rPr>
            </w:pPr>
            <w:r w:rsidRPr="00572719">
              <w:rPr>
                <w:rFonts w:cs="Times New Roman"/>
                <w:sz w:val="20"/>
              </w:rPr>
              <w:t>323</w:t>
            </w:r>
          </w:p>
        </w:tc>
        <w:tc>
          <w:tcPr>
            <w:tcW w:w="808" w:type="dxa"/>
            <w:tcBorders>
              <w:left w:val="single" w:sz="12" w:space="0" w:color="auto"/>
            </w:tcBorders>
            <w:shd w:val="clear" w:color="auto" w:fill="auto"/>
            <w:noWrap/>
            <w:vAlign w:val="bottom"/>
            <w:hideMark/>
          </w:tcPr>
          <w:p w14:paraId="66BA8C71" w14:textId="77777777" w:rsidR="00176A1B" w:rsidRPr="00572719" w:rsidRDefault="00176A1B" w:rsidP="00A26D65">
            <w:pPr>
              <w:jc w:val="center"/>
              <w:rPr>
                <w:rFonts w:cs="Times New Roman"/>
                <w:sz w:val="20"/>
              </w:rPr>
            </w:pPr>
            <w:r w:rsidRPr="00572719">
              <w:rPr>
                <w:rFonts w:cs="Times New Roman"/>
                <w:sz w:val="20"/>
              </w:rPr>
              <w:t>183.6</w:t>
            </w:r>
          </w:p>
        </w:tc>
        <w:tc>
          <w:tcPr>
            <w:tcW w:w="807" w:type="dxa"/>
            <w:tcBorders>
              <w:right w:val="single" w:sz="12" w:space="0" w:color="auto"/>
            </w:tcBorders>
            <w:shd w:val="clear" w:color="auto" w:fill="auto"/>
            <w:noWrap/>
            <w:vAlign w:val="bottom"/>
            <w:hideMark/>
          </w:tcPr>
          <w:p w14:paraId="1DAAB7A0" w14:textId="77777777" w:rsidR="00176A1B" w:rsidRPr="00572719" w:rsidRDefault="00176A1B" w:rsidP="00A26D65">
            <w:pPr>
              <w:jc w:val="center"/>
              <w:rPr>
                <w:rFonts w:cs="Times New Roman"/>
                <w:sz w:val="20"/>
              </w:rPr>
            </w:pPr>
            <w:r w:rsidRPr="00572719">
              <w:rPr>
                <w:rFonts w:cs="Times New Roman"/>
                <w:sz w:val="20"/>
              </w:rPr>
              <w:t>144</w:t>
            </w:r>
          </w:p>
        </w:tc>
        <w:tc>
          <w:tcPr>
            <w:tcW w:w="808" w:type="dxa"/>
            <w:tcBorders>
              <w:left w:val="single" w:sz="12" w:space="0" w:color="auto"/>
            </w:tcBorders>
            <w:shd w:val="clear" w:color="auto" w:fill="auto"/>
            <w:noWrap/>
            <w:vAlign w:val="bottom"/>
            <w:hideMark/>
          </w:tcPr>
          <w:p w14:paraId="3953302B" w14:textId="77777777" w:rsidR="00176A1B" w:rsidRPr="00572719" w:rsidRDefault="00176A1B" w:rsidP="00A26D65">
            <w:pPr>
              <w:jc w:val="center"/>
              <w:rPr>
                <w:rFonts w:cs="Times New Roman"/>
                <w:sz w:val="20"/>
              </w:rPr>
            </w:pPr>
            <w:r w:rsidRPr="00572719">
              <w:rPr>
                <w:rFonts w:cs="Times New Roman"/>
                <w:sz w:val="20"/>
              </w:rPr>
              <w:t>281.6</w:t>
            </w:r>
          </w:p>
        </w:tc>
        <w:tc>
          <w:tcPr>
            <w:tcW w:w="808" w:type="dxa"/>
            <w:tcBorders>
              <w:right w:val="single" w:sz="12" w:space="0" w:color="auto"/>
            </w:tcBorders>
            <w:shd w:val="clear" w:color="auto" w:fill="auto"/>
            <w:noWrap/>
            <w:vAlign w:val="bottom"/>
            <w:hideMark/>
          </w:tcPr>
          <w:p w14:paraId="476BC08E" w14:textId="77777777" w:rsidR="00176A1B" w:rsidRPr="00572719" w:rsidRDefault="00176A1B" w:rsidP="00A26D65">
            <w:pPr>
              <w:jc w:val="center"/>
              <w:rPr>
                <w:rFonts w:cs="Times New Roman"/>
                <w:sz w:val="20"/>
              </w:rPr>
            </w:pPr>
            <w:r w:rsidRPr="00572719">
              <w:rPr>
                <w:rFonts w:cs="Times New Roman"/>
                <w:sz w:val="20"/>
              </w:rPr>
              <w:t>158</w:t>
            </w:r>
          </w:p>
        </w:tc>
        <w:tc>
          <w:tcPr>
            <w:tcW w:w="808" w:type="dxa"/>
            <w:tcBorders>
              <w:left w:val="single" w:sz="12" w:space="0" w:color="auto"/>
            </w:tcBorders>
            <w:shd w:val="clear" w:color="auto" w:fill="auto"/>
            <w:noWrap/>
            <w:vAlign w:val="bottom"/>
            <w:hideMark/>
          </w:tcPr>
          <w:p w14:paraId="0BC6E6C0" w14:textId="77777777" w:rsidR="00176A1B" w:rsidRPr="00572719" w:rsidRDefault="00176A1B" w:rsidP="00A26D65">
            <w:pPr>
              <w:jc w:val="center"/>
              <w:rPr>
                <w:rFonts w:cs="Times New Roman"/>
                <w:sz w:val="20"/>
              </w:rPr>
            </w:pPr>
            <w:r w:rsidRPr="00572719">
              <w:rPr>
                <w:rFonts w:cs="Times New Roman"/>
                <w:sz w:val="20"/>
              </w:rPr>
              <w:t>139</w:t>
            </w:r>
          </w:p>
        </w:tc>
        <w:tc>
          <w:tcPr>
            <w:tcW w:w="808" w:type="dxa"/>
            <w:tcBorders>
              <w:right w:val="single" w:sz="12" w:space="0" w:color="auto"/>
            </w:tcBorders>
            <w:shd w:val="clear" w:color="auto" w:fill="auto"/>
            <w:noWrap/>
            <w:vAlign w:val="bottom"/>
            <w:hideMark/>
          </w:tcPr>
          <w:p w14:paraId="688EFB16" w14:textId="77777777" w:rsidR="00176A1B" w:rsidRPr="00572719" w:rsidRDefault="00176A1B" w:rsidP="00A26D65">
            <w:pPr>
              <w:jc w:val="center"/>
              <w:rPr>
                <w:rFonts w:cs="Times New Roman"/>
                <w:sz w:val="20"/>
              </w:rPr>
            </w:pPr>
            <w:r w:rsidRPr="00572719">
              <w:rPr>
                <w:rFonts w:cs="Times New Roman"/>
                <w:sz w:val="20"/>
              </w:rPr>
              <w:t>51</w:t>
            </w:r>
          </w:p>
        </w:tc>
      </w:tr>
      <w:tr w:rsidR="00176A1B" w:rsidRPr="00572719" w14:paraId="15A3E11A" w14:textId="77777777" w:rsidTr="00A26D65">
        <w:trPr>
          <w:trHeight w:hRule="exact" w:val="264"/>
        </w:trPr>
        <w:tc>
          <w:tcPr>
            <w:tcW w:w="846" w:type="dxa"/>
            <w:tcBorders>
              <w:left w:val="single" w:sz="12" w:space="0" w:color="auto"/>
              <w:bottom w:val="single" w:sz="12" w:space="0" w:color="auto"/>
              <w:right w:val="single" w:sz="12" w:space="0" w:color="auto"/>
            </w:tcBorders>
            <w:shd w:val="clear" w:color="auto" w:fill="auto"/>
            <w:noWrap/>
            <w:vAlign w:val="bottom"/>
            <w:hideMark/>
          </w:tcPr>
          <w:p w14:paraId="442E0920"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all</w:t>
            </w:r>
          </w:p>
        </w:tc>
        <w:tc>
          <w:tcPr>
            <w:tcW w:w="807" w:type="dxa"/>
            <w:tcBorders>
              <w:left w:val="single" w:sz="12" w:space="0" w:color="auto"/>
              <w:bottom w:val="single" w:sz="12" w:space="0" w:color="auto"/>
            </w:tcBorders>
            <w:shd w:val="clear" w:color="auto" w:fill="auto"/>
            <w:noWrap/>
            <w:vAlign w:val="bottom"/>
            <w:hideMark/>
          </w:tcPr>
          <w:p w14:paraId="3520EEE3" w14:textId="77777777" w:rsidR="00176A1B" w:rsidRPr="00572719" w:rsidRDefault="00176A1B" w:rsidP="00A26D65">
            <w:pPr>
              <w:jc w:val="center"/>
              <w:rPr>
                <w:rFonts w:cs="Times New Roman"/>
                <w:sz w:val="20"/>
              </w:rPr>
            </w:pPr>
            <w:r w:rsidRPr="00572719">
              <w:rPr>
                <w:rFonts w:cs="Times New Roman"/>
                <w:sz w:val="20"/>
              </w:rPr>
              <w:t>3131.9</w:t>
            </w:r>
          </w:p>
        </w:tc>
        <w:tc>
          <w:tcPr>
            <w:tcW w:w="808" w:type="dxa"/>
            <w:tcBorders>
              <w:bottom w:val="single" w:sz="12" w:space="0" w:color="auto"/>
              <w:right w:val="single" w:sz="12" w:space="0" w:color="auto"/>
            </w:tcBorders>
            <w:shd w:val="clear" w:color="auto" w:fill="auto"/>
            <w:noWrap/>
            <w:vAlign w:val="bottom"/>
            <w:hideMark/>
          </w:tcPr>
          <w:p w14:paraId="4B794146" w14:textId="77777777" w:rsidR="00176A1B" w:rsidRPr="00572719" w:rsidRDefault="00176A1B" w:rsidP="00A26D65">
            <w:pPr>
              <w:jc w:val="center"/>
              <w:rPr>
                <w:rFonts w:cs="Times New Roman"/>
                <w:sz w:val="20"/>
              </w:rPr>
            </w:pPr>
            <w:r w:rsidRPr="00572719">
              <w:rPr>
                <w:rFonts w:cs="Times New Roman"/>
                <w:sz w:val="20"/>
              </w:rPr>
              <w:t>2316</w:t>
            </w:r>
          </w:p>
        </w:tc>
        <w:tc>
          <w:tcPr>
            <w:tcW w:w="808" w:type="dxa"/>
            <w:tcBorders>
              <w:left w:val="single" w:sz="12" w:space="0" w:color="auto"/>
              <w:bottom w:val="single" w:sz="12" w:space="0" w:color="auto"/>
            </w:tcBorders>
            <w:shd w:val="clear" w:color="auto" w:fill="auto"/>
            <w:noWrap/>
            <w:vAlign w:val="bottom"/>
            <w:hideMark/>
          </w:tcPr>
          <w:p w14:paraId="05C9E6DC" w14:textId="77777777" w:rsidR="00176A1B" w:rsidRPr="00572719" w:rsidRDefault="00176A1B" w:rsidP="00A26D65">
            <w:pPr>
              <w:jc w:val="center"/>
              <w:rPr>
                <w:rFonts w:cs="Times New Roman"/>
                <w:sz w:val="20"/>
              </w:rPr>
            </w:pPr>
            <w:r w:rsidRPr="00572719">
              <w:rPr>
                <w:rFonts w:cs="Times New Roman"/>
                <w:sz w:val="20"/>
              </w:rPr>
              <w:t>1561.5</w:t>
            </w:r>
          </w:p>
        </w:tc>
        <w:tc>
          <w:tcPr>
            <w:tcW w:w="807" w:type="dxa"/>
            <w:tcBorders>
              <w:bottom w:val="single" w:sz="12" w:space="0" w:color="auto"/>
              <w:right w:val="single" w:sz="12" w:space="0" w:color="auto"/>
            </w:tcBorders>
            <w:shd w:val="clear" w:color="auto" w:fill="auto"/>
            <w:noWrap/>
            <w:vAlign w:val="bottom"/>
            <w:hideMark/>
          </w:tcPr>
          <w:p w14:paraId="2DAA43E4" w14:textId="77777777" w:rsidR="00176A1B" w:rsidRPr="00572719" w:rsidRDefault="00176A1B" w:rsidP="00A26D65">
            <w:pPr>
              <w:jc w:val="center"/>
              <w:rPr>
                <w:rFonts w:cs="Times New Roman"/>
                <w:sz w:val="20"/>
              </w:rPr>
            </w:pPr>
            <w:r w:rsidRPr="00572719">
              <w:rPr>
                <w:rFonts w:cs="Times New Roman"/>
                <w:sz w:val="20"/>
              </w:rPr>
              <w:t>1120</w:t>
            </w:r>
          </w:p>
        </w:tc>
        <w:tc>
          <w:tcPr>
            <w:tcW w:w="808" w:type="dxa"/>
            <w:tcBorders>
              <w:left w:val="single" w:sz="12" w:space="0" w:color="auto"/>
              <w:bottom w:val="single" w:sz="12" w:space="0" w:color="auto"/>
            </w:tcBorders>
            <w:shd w:val="clear" w:color="auto" w:fill="auto"/>
            <w:noWrap/>
            <w:vAlign w:val="bottom"/>
            <w:hideMark/>
          </w:tcPr>
          <w:p w14:paraId="77FB3D9E" w14:textId="77777777" w:rsidR="00176A1B" w:rsidRPr="00572719" w:rsidRDefault="00176A1B" w:rsidP="00A26D65">
            <w:pPr>
              <w:jc w:val="center"/>
              <w:rPr>
                <w:rFonts w:cs="Times New Roman"/>
                <w:sz w:val="20"/>
              </w:rPr>
            </w:pPr>
            <w:r w:rsidRPr="00572719">
              <w:rPr>
                <w:rFonts w:cs="Times New Roman"/>
                <w:sz w:val="20"/>
              </w:rPr>
              <w:t>1826.4</w:t>
            </w:r>
          </w:p>
        </w:tc>
        <w:tc>
          <w:tcPr>
            <w:tcW w:w="808" w:type="dxa"/>
            <w:tcBorders>
              <w:bottom w:val="single" w:sz="12" w:space="0" w:color="auto"/>
              <w:right w:val="single" w:sz="12" w:space="0" w:color="auto"/>
            </w:tcBorders>
            <w:shd w:val="clear" w:color="auto" w:fill="auto"/>
            <w:noWrap/>
            <w:vAlign w:val="bottom"/>
            <w:hideMark/>
          </w:tcPr>
          <w:p w14:paraId="7C77D4A6" w14:textId="77777777" w:rsidR="00176A1B" w:rsidRPr="00572719" w:rsidRDefault="00176A1B" w:rsidP="00A26D65">
            <w:pPr>
              <w:jc w:val="center"/>
              <w:rPr>
                <w:rFonts w:cs="Times New Roman"/>
                <w:sz w:val="20"/>
              </w:rPr>
            </w:pPr>
            <w:r w:rsidRPr="00572719">
              <w:rPr>
                <w:rFonts w:cs="Times New Roman"/>
                <w:sz w:val="20"/>
              </w:rPr>
              <w:t>1141</w:t>
            </w:r>
          </w:p>
        </w:tc>
        <w:tc>
          <w:tcPr>
            <w:tcW w:w="808" w:type="dxa"/>
            <w:tcBorders>
              <w:left w:val="single" w:sz="12" w:space="0" w:color="auto"/>
              <w:bottom w:val="single" w:sz="12" w:space="0" w:color="auto"/>
            </w:tcBorders>
            <w:shd w:val="clear" w:color="auto" w:fill="auto"/>
            <w:noWrap/>
            <w:vAlign w:val="bottom"/>
            <w:hideMark/>
          </w:tcPr>
          <w:p w14:paraId="1C25E70F" w14:textId="77777777" w:rsidR="00176A1B" w:rsidRPr="00572719" w:rsidRDefault="00176A1B" w:rsidP="00A26D65">
            <w:pPr>
              <w:jc w:val="center"/>
              <w:rPr>
                <w:rFonts w:cs="Times New Roman"/>
                <w:sz w:val="20"/>
              </w:rPr>
            </w:pPr>
            <w:r w:rsidRPr="00572719">
              <w:rPr>
                <w:rFonts w:cs="Times New Roman"/>
                <w:sz w:val="20"/>
              </w:rPr>
              <w:t>745.1</w:t>
            </w:r>
          </w:p>
        </w:tc>
        <w:tc>
          <w:tcPr>
            <w:tcW w:w="808" w:type="dxa"/>
            <w:tcBorders>
              <w:bottom w:val="single" w:sz="12" w:space="0" w:color="auto"/>
              <w:right w:val="single" w:sz="12" w:space="0" w:color="auto"/>
            </w:tcBorders>
            <w:shd w:val="clear" w:color="auto" w:fill="auto"/>
            <w:noWrap/>
            <w:vAlign w:val="bottom"/>
            <w:hideMark/>
          </w:tcPr>
          <w:p w14:paraId="751DDC93" w14:textId="77777777" w:rsidR="00176A1B" w:rsidRPr="00572719" w:rsidRDefault="00176A1B" w:rsidP="00A26D65">
            <w:pPr>
              <w:jc w:val="center"/>
              <w:rPr>
                <w:rFonts w:cs="Times New Roman"/>
                <w:sz w:val="20"/>
              </w:rPr>
            </w:pPr>
            <w:r w:rsidRPr="00572719">
              <w:rPr>
                <w:rFonts w:cs="Times New Roman"/>
                <w:sz w:val="20"/>
              </w:rPr>
              <w:t>438</w:t>
            </w:r>
          </w:p>
        </w:tc>
      </w:tr>
      <w:tr w:rsidR="00176A1B" w:rsidRPr="00572719" w14:paraId="51455C3B" w14:textId="77777777" w:rsidTr="00A26D65">
        <w:trPr>
          <w:trHeight w:hRule="exact" w:val="265"/>
        </w:trPr>
        <w:tc>
          <w:tcPr>
            <w:tcW w:w="846" w:type="dxa"/>
            <w:tcBorders>
              <w:top w:val="single" w:sz="12" w:space="0" w:color="auto"/>
              <w:left w:val="single" w:sz="12" w:space="0" w:color="auto"/>
              <w:bottom w:val="single" w:sz="12" w:space="0" w:color="auto"/>
              <w:right w:val="single" w:sz="12" w:space="0" w:color="auto"/>
            </w:tcBorders>
            <w:shd w:val="clear" w:color="auto" w:fill="auto"/>
            <w:noWrap/>
          </w:tcPr>
          <w:p w14:paraId="4AFF52EC" w14:textId="77777777" w:rsidR="00176A1B" w:rsidRPr="00572719" w:rsidRDefault="00176A1B" w:rsidP="00A26D65">
            <w:pPr>
              <w:spacing w:after="0" w:line="240" w:lineRule="auto"/>
              <w:jc w:val="right"/>
              <w:rPr>
                <w:rFonts w:eastAsia="Times New Roman" w:cs="Times New Roman"/>
                <w:b/>
                <w:color w:val="000000"/>
                <w:sz w:val="20"/>
                <w:lang w:val="en-US"/>
              </w:rPr>
            </w:pPr>
            <w:r w:rsidRPr="00572719">
              <w:rPr>
                <w:rFonts w:eastAsia="Times New Roman" w:cs="Times New Roman"/>
                <w:b/>
                <w:color w:val="000000"/>
                <w:sz w:val="20"/>
                <w:lang w:val="en-US"/>
              </w:rPr>
              <w:t xml:space="preserve">Avg </w:t>
            </w:r>
            <w:proofErr w:type="spellStart"/>
            <w:r w:rsidRPr="00572719">
              <w:rPr>
                <w:rFonts w:eastAsia="Times New Roman" w:cs="Times New Roman"/>
                <w:b/>
                <w:color w:val="000000"/>
                <w:sz w:val="20"/>
                <w:lang w:val="en-US"/>
              </w:rPr>
              <w:t>cM</w:t>
            </w:r>
            <w:proofErr w:type="spellEnd"/>
          </w:p>
        </w:tc>
        <w:tc>
          <w:tcPr>
            <w:tcW w:w="161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01D1594" w14:textId="77777777" w:rsidR="00176A1B" w:rsidRPr="00572719" w:rsidRDefault="00176A1B" w:rsidP="00A26D65">
            <w:pPr>
              <w:jc w:val="center"/>
              <w:rPr>
                <w:rFonts w:cs="Times New Roman"/>
                <w:color w:val="000000"/>
                <w:sz w:val="20"/>
              </w:rPr>
            </w:pPr>
            <w:r w:rsidRPr="00572719">
              <w:rPr>
                <w:rFonts w:cs="Times New Roman"/>
                <w:color w:val="000000"/>
                <w:sz w:val="20"/>
              </w:rPr>
              <w:t>1.35</w:t>
            </w:r>
          </w:p>
        </w:tc>
        <w:tc>
          <w:tcPr>
            <w:tcW w:w="161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D1B38C" w14:textId="77777777" w:rsidR="00176A1B" w:rsidRPr="00572719" w:rsidRDefault="00176A1B" w:rsidP="00A26D65">
            <w:pPr>
              <w:jc w:val="center"/>
              <w:rPr>
                <w:rFonts w:cs="Times New Roman"/>
                <w:color w:val="000000"/>
                <w:sz w:val="20"/>
              </w:rPr>
            </w:pPr>
            <w:r w:rsidRPr="00572719">
              <w:rPr>
                <w:rFonts w:cs="Times New Roman"/>
                <w:color w:val="000000"/>
                <w:sz w:val="20"/>
              </w:rPr>
              <w:t>1.39</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5E1C11A" w14:textId="77777777" w:rsidR="00176A1B" w:rsidRPr="00572719" w:rsidRDefault="00176A1B" w:rsidP="00A26D65">
            <w:pPr>
              <w:jc w:val="center"/>
              <w:rPr>
                <w:rFonts w:cs="Times New Roman"/>
                <w:color w:val="000000"/>
                <w:sz w:val="20"/>
              </w:rPr>
            </w:pPr>
            <w:r w:rsidRPr="00572719">
              <w:rPr>
                <w:rFonts w:cs="Times New Roman"/>
                <w:color w:val="000000"/>
                <w:sz w:val="20"/>
              </w:rPr>
              <w:t>1.60</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B9C19C" w14:textId="77777777" w:rsidR="00176A1B" w:rsidRPr="00572719" w:rsidRDefault="00176A1B" w:rsidP="00A26D65">
            <w:pPr>
              <w:jc w:val="center"/>
              <w:rPr>
                <w:rFonts w:cs="Times New Roman"/>
                <w:color w:val="000000"/>
                <w:sz w:val="20"/>
              </w:rPr>
            </w:pPr>
            <w:r w:rsidRPr="00572719">
              <w:rPr>
                <w:rFonts w:cs="Times New Roman"/>
                <w:color w:val="000000"/>
                <w:sz w:val="20"/>
              </w:rPr>
              <w:t>1.70</w:t>
            </w:r>
          </w:p>
        </w:tc>
      </w:tr>
    </w:tbl>
    <w:p w14:paraId="6CF0261D" w14:textId="77777777" w:rsidR="00176A1B" w:rsidRDefault="00176A1B" w:rsidP="00176A1B">
      <w:pPr>
        <w:spacing w:line="240" w:lineRule="auto"/>
        <w:rPr>
          <w:lang w:val="en-US"/>
        </w:rPr>
      </w:pPr>
      <w:r>
        <w:rPr>
          <w:lang w:val="en-US"/>
        </w:rPr>
        <w:t xml:space="preserve">Using </w:t>
      </w:r>
      <w:proofErr w:type="spellStart"/>
      <w:r>
        <w:rPr>
          <w:lang w:val="en-US"/>
        </w:rPr>
        <w:t>ASmap</w:t>
      </w:r>
      <w:proofErr w:type="spellEnd"/>
      <w:r>
        <w:rPr>
          <w:lang w:val="en-US"/>
        </w:rPr>
        <w:t xml:space="preserve"> (</w:t>
      </w:r>
      <w:r>
        <w:rPr>
          <w:lang w:val="en-US"/>
        </w:rPr>
        <w:fldChar w:fldCharType="begin" w:fldLock="1"/>
      </w:r>
      <w:r>
        <w:rPr>
          <w:lang w:val="en-US"/>
        </w:rPr>
        <w:instrText xml:space="preserve"> ADDIN ZOTERO_ITEM CSL_CITATION {"citationID":"MIAy9W5z","properties":{"formattedCitation":"(Taylor and Butler 2017)","plainCitation":"(Taylor and Butler 2017)","dontUpdate":true,"noteIndex":0},"citationItems":[{"id":254,"uris":["http://zotero.org/users/1963594/items/G4WRWPRW"],"uri":["http://zotero.org/users/1963594/items/G4WRWPRW"],"itemData":{"id":254,"type":"article-journal","container-title":"Journal of Statistical Software","issue":"6","journalAbbreviation":"J. Stat. Softw.","page":"1–29","title":"R package ASMap: efficient genetic linkage map construction and diagnosis","volume":"76","author":[{"family":"Taylor","given":"Julian"},{"family":"Butler","given":"David"}],"issued":{"date-parts":[["2017"]]}}}],"schema":"https://github.com/citation-style-language/schema/raw/master/csl-citation.json"} </w:instrText>
      </w:r>
      <w:r>
        <w:rPr>
          <w:lang w:val="en-US"/>
        </w:rPr>
        <w:fldChar w:fldCharType="separate"/>
      </w:r>
      <w:r w:rsidRPr="00F144AB">
        <w:rPr>
          <w:rFonts w:ascii="Calibri" w:hAnsi="Calibri"/>
          <w:lang w:val="en-US"/>
        </w:rPr>
        <w:t>Taylor and Butler 2017)</w:t>
      </w:r>
      <w:r>
        <w:rPr>
          <w:lang w:val="en-US"/>
        </w:rPr>
        <w:fldChar w:fldCharType="end"/>
      </w:r>
      <w:r>
        <w:rPr>
          <w:lang w:val="en-US"/>
        </w:rPr>
        <w:t xml:space="preserve"> linkage maps were </w:t>
      </w:r>
      <w:r w:rsidRPr="00DC755D">
        <w:rPr>
          <w:lang w:val="en-US"/>
        </w:rPr>
        <w:t xml:space="preserve">calculated for all individual </w:t>
      </w:r>
      <w:r>
        <w:rPr>
          <w:lang w:val="en-US"/>
        </w:rPr>
        <w:t>pop</w:t>
      </w:r>
      <w:r w:rsidRPr="00DC755D">
        <w:rPr>
          <w:lang w:val="en-US"/>
        </w:rPr>
        <w:t>ulations (</w:t>
      </w:r>
      <w:r>
        <w:rPr>
          <w:lang w:val="en-US"/>
        </w:rPr>
        <w:t>P</w:t>
      </w:r>
      <w:r w:rsidRPr="00DC755D">
        <w:rPr>
          <w:lang w:val="en-US"/>
        </w:rPr>
        <w:t xml:space="preserve">1 to </w:t>
      </w:r>
      <w:r>
        <w:rPr>
          <w:lang w:val="en-US"/>
        </w:rPr>
        <w:t>P</w:t>
      </w:r>
      <w:r w:rsidRPr="00DC755D">
        <w:rPr>
          <w:lang w:val="en-US"/>
        </w:rPr>
        <w:t>4) a</w:t>
      </w:r>
      <w:r>
        <w:rPr>
          <w:lang w:val="en-US"/>
        </w:rPr>
        <w:t>nd a consensus map (</w:t>
      </w:r>
      <w:proofErr w:type="spellStart"/>
      <w:r>
        <w:rPr>
          <w:lang w:val="en-US"/>
        </w:rPr>
        <w:t>MergeMap</w:t>
      </w:r>
      <w:proofErr w:type="spellEnd"/>
      <w:r>
        <w:rPr>
          <w:lang w:val="en-US"/>
        </w:rPr>
        <w:t xml:space="preserve">, </w:t>
      </w:r>
      <w:r>
        <w:rPr>
          <w:lang w:val="en-US"/>
        </w:rPr>
        <w:fldChar w:fldCharType="begin" w:fldLock="1"/>
      </w:r>
      <w:r>
        <w:rPr>
          <w:lang w:val="en-US"/>
        </w:rPr>
        <w:instrText xml:space="preserve"> ADDIN ZOTERO_ITEM CSL_CITATION {"citationID":"g3pbKHUf","properties":{"formattedCitation":"(Wu et al. 2008)","plainCitation":"(Wu et al. 2008)","dontUpdate":true,"noteIndex":0},"citationItems":[{"id":252,"uris":["http://zotero.org/users/1963594/items/24HQ2QBP"],"uri":["http://zotero.org/users/1963594/items/24HQ2QBP"],"itemData":{"id":252,"type":"paper-conference","container-title":"Proceedings of LSS International Conference on Computational Systems Bioinformatics Vol . 7","page":"285-296","title":"On the accurate construction of consensus genetic maps","volume":"7","author":[{"family":"Wu","given":"Yonghui"},{"family":"Close","given":"Timothy J"},{"family":"Lonardi","given":"Stefano"}],"issued":{"date-parts":[["2008"]]}}}],"schema":"https://github.com/citation-style-language/schema/raw/master/csl-citation.json"} </w:instrText>
      </w:r>
      <w:r>
        <w:rPr>
          <w:lang w:val="en-US"/>
        </w:rPr>
        <w:fldChar w:fldCharType="separate"/>
      </w:r>
      <w:r w:rsidRPr="00F144AB">
        <w:rPr>
          <w:rFonts w:ascii="Calibri" w:hAnsi="Calibri"/>
          <w:lang w:val="en-US"/>
        </w:rPr>
        <w:t>Wu et al. 2008</w:t>
      </w:r>
      <w:r>
        <w:rPr>
          <w:lang w:val="en-US"/>
        </w:rPr>
        <w:fldChar w:fldCharType="end"/>
      </w:r>
      <w:r w:rsidRPr="00DC755D">
        <w:rPr>
          <w:lang w:val="en-US"/>
        </w:rPr>
        <w:t>)</w:t>
      </w:r>
      <w:r>
        <w:rPr>
          <w:lang w:val="en-US"/>
        </w:rPr>
        <w:t xml:space="preserve"> combined all markers</w:t>
      </w:r>
      <w:r w:rsidRPr="00DC755D">
        <w:rPr>
          <w:lang w:val="en-US"/>
        </w:rPr>
        <w:t>.</w:t>
      </w:r>
      <w:r>
        <w:rPr>
          <w:lang w:val="en-US"/>
        </w:rPr>
        <w:t xml:space="preserve"> The distance (</w:t>
      </w:r>
      <w:proofErr w:type="spellStart"/>
      <w:r>
        <w:rPr>
          <w:lang w:val="en-US"/>
        </w:rPr>
        <w:t>cM</w:t>
      </w:r>
      <w:proofErr w:type="spellEnd"/>
      <w:r>
        <w:rPr>
          <w:lang w:val="en-US"/>
        </w:rPr>
        <w:t xml:space="preserve">) and number of markers (n) was based on maps where duplicated marker positions were removed. The average marker density (Avg </w:t>
      </w:r>
      <w:proofErr w:type="spellStart"/>
      <w:r>
        <w:rPr>
          <w:lang w:val="en-US"/>
        </w:rPr>
        <w:t>cM</w:t>
      </w:r>
      <w:proofErr w:type="spellEnd"/>
      <w:r>
        <w:rPr>
          <w:lang w:val="en-US"/>
        </w:rPr>
        <w:t>) is the full map length divided by the number of markers.</w:t>
      </w:r>
    </w:p>
    <w:p w14:paraId="53F308D7" w14:textId="77777777" w:rsidR="00176A1B" w:rsidRDefault="00176A1B" w:rsidP="00176A1B">
      <w:pPr>
        <w:rPr>
          <w:lang w:val="en-GB"/>
        </w:rPr>
      </w:pPr>
      <w:r>
        <w:rPr>
          <w:lang w:val="en-GB"/>
        </w:rPr>
        <w:br w:type="page"/>
      </w:r>
    </w:p>
    <w:p w14:paraId="2DA705EF" w14:textId="77777777" w:rsidR="00176A1B" w:rsidRDefault="00176A1B" w:rsidP="00176A1B">
      <w:pPr>
        <w:rPr>
          <w:lang w:val="en-GB"/>
        </w:rPr>
        <w:sectPr w:rsidR="00176A1B" w:rsidSect="00500E96">
          <w:pgSz w:w="11906" w:h="16838"/>
          <w:pgMar w:top="1418" w:right="567" w:bottom="1134" w:left="1134" w:header="709" w:footer="709" w:gutter="0"/>
          <w:cols w:space="708"/>
          <w:docGrid w:linePitch="360"/>
        </w:sectPr>
      </w:pPr>
    </w:p>
    <w:p w14:paraId="7B9B75E4" w14:textId="77777777" w:rsidR="00176A1B" w:rsidRDefault="00176A1B" w:rsidP="00176A1B">
      <w:pPr>
        <w:pStyle w:val="Heading3"/>
        <w:rPr>
          <w:rFonts w:asciiTheme="majorHAnsi" w:hAnsiTheme="majorHAnsi"/>
          <w:color w:val="1F4D78" w:themeColor="accent1" w:themeShade="7F"/>
          <w:lang w:val="en-GB"/>
        </w:rPr>
      </w:pPr>
      <w:r>
        <w:rPr>
          <w:lang w:val="en-GB"/>
        </w:rPr>
        <w:lastRenderedPageBreak/>
        <w:t>Supplementary figures</w:t>
      </w:r>
    </w:p>
    <w:p w14:paraId="1606A464" w14:textId="77777777" w:rsidR="00176A1B" w:rsidRPr="003A3301" w:rsidRDefault="00176A1B" w:rsidP="00176A1B">
      <w:pPr>
        <w:rPr>
          <w:lang w:val="en-US"/>
        </w:rPr>
      </w:pPr>
      <w:r>
        <w:rPr>
          <w:noProof/>
          <w:lang w:eastAsia="de-DE"/>
        </w:rPr>
        <w:drawing>
          <wp:inline distT="0" distB="0" distL="0" distR="0" wp14:anchorId="42557364" wp14:editId="63388E68">
            <wp:extent cx="7197969" cy="4360802"/>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es_in_eins.png"/>
                    <pic:cNvPicPr/>
                  </pic:nvPicPr>
                  <pic:blipFill>
                    <a:blip r:embed="rId4">
                      <a:extLst>
                        <a:ext uri="{28A0092B-C50C-407E-A947-70E740481C1C}">
                          <a14:useLocalDpi xmlns:a14="http://schemas.microsoft.com/office/drawing/2010/main" val="0"/>
                        </a:ext>
                      </a:extLst>
                    </a:blip>
                    <a:stretch>
                      <a:fillRect/>
                    </a:stretch>
                  </pic:blipFill>
                  <pic:spPr>
                    <a:xfrm>
                      <a:off x="0" y="0"/>
                      <a:ext cx="7234687" cy="4383047"/>
                    </a:xfrm>
                    <a:prstGeom prst="rect">
                      <a:avLst/>
                    </a:prstGeom>
                  </pic:spPr>
                </pic:pic>
              </a:graphicData>
            </a:graphic>
          </wp:inline>
        </w:drawing>
      </w:r>
    </w:p>
    <w:p w14:paraId="17DD4DD9" w14:textId="77777777" w:rsidR="00176A1B" w:rsidRDefault="00176A1B" w:rsidP="00176A1B">
      <w:pPr>
        <w:pStyle w:val="Caption"/>
        <w:rPr>
          <w:lang w:val="en-GB"/>
        </w:rPr>
        <w:sectPr w:rsidR="00176A1B" w:rsidSect="00560F2F">
          <w:pgSz w:w="16838" w:h="11906" w:orient="landscape"/>
          <w:pgMar w:top="1134" w:right="1418" w:bottom="567" w:left="1134" w:header="709" w:footer="709" w:gutter="0"/>
          <w:lnNumType w:countBy="1" w:restart="continuous"/>
          <w:cols w:space="708"/>
          <w:docGrid w:linePitch="360"/>
        </w:sectPr>
      </w:pPr>
      <w:bookmarkStart w:id="9" w:name="_Ref29369307"/>
      <w:bookmarkStart w:id="10" w:name="_Ref30058950"/>
      <w:r w:rsidRPr="006B4E5F">
        <w:rPr>
          <w:b/>
          <w:lang w:val="en-GB"/>
        </w:rPr>
        <w:t>Figure S</w:t>
      </w:r>
      <w:bookmarkEnd w:id="9"/>
      <w:r w:rsidRPr="006B4E5F">
        <w:rPr>
          <w:b/>
          <w:lang w:val="en-GB"/>
        </w:rPr>
        <w:fldChar w:fldCharType="begin" w:fldLock="1"/>
      </w:r>
      <w:r w:rsidRPr="006B4E5F">
        <w:rPr>
          <w:b/>
          <w:lang w:val="en-GB"/>
        </w:rPr>
        <w:instrText xml:space="preserve"> SEQ Figure \* ARABIC \r 1 </w:instrText>
      </w:r>
      <w:r w:rsidRPr="006B4E5F">
        <w:rPr>
          <w:b/>
          <w:lang w:val="en-GB"/>
        </w:rPr>
        <w:fldChar w:fldCharType="separate"/>
      </w:r>
      <w:r>
        <w:rPr>
          <w:b/>
          <w:noProof/>
          <w:lang w:val="en-GB"/>
        </w:rPr>
        <w:t>1</w:t>
      </w:r>
      <w:r w:rsidRPr="006B4E5F">
        <w:rPr>
          <w:b/>
          <w:lang w:val="en-GB"/>
        </w:rPr>
        <w:fldChar w:fldCharType="end"/>
      </w:r>
      <w:bookmarkEnd w:id="10"/>
      <w:r w:rsidRPr="006B4E5F">
        <w:rPr>
          <w:b/>
          <w:lang w:val="en-GB"/>
        </w:rPr>
        <w:t xml:space="preserve"> Visualisation</w:t>
      </w:r>
      <w:r>
        <w:rPr>
          <w:b/>
          <w:lang w:val="en-GB"/>
        </w:rPr>
        <w:t xml:space="preserve"> of</w:t>
      </w:r>
      <w:r w:rsidRPr="006B4E5F">
        <w:rPr>
          <w:b/>
          <w:lang w:val="en-GB"/>
        </w:rPr>
        <w:t xml:space="preserve"> phenotypic (</w:t>
      </w:r>
      <w:r>
        <w:rPr>
          <w:b/>
          <w:lang w:val="en-GB"/>
        </w:rPr>
        <w:t>blue=homozygous susceptible, green=homozygous resistant, orange=heterozygous</w:t>
      </w:r>
      <w:r w:rsidRPr="006B4E5F">
        <w:rPr>
          <w:b/>
          <w:lang w:val="en-GB"/>
        </w:rPr>
        <w:t>) and genetic (letters) segregation of the three possible allelic states observed for a single plot</w:t>
      </w:r>
      <w:r w:rsidRPr="00A45D01">
        <w:rPr>
          <w:lang w:val="en-GB"/>
        </w:rPr>
        <w:t>.</w:t>
      </w:r>
      <w:r>
        <w:rPr>
          <w:lang w:val="en-GB"/>
        </w:rPr>
        <w:t xml:space="preserve"> Each row represents single </w:t>
      </w:r>
      <w:r w:rsidRPr="00F41A34">
        <w:rPr>
          <w:lang w:val="en-GB"/>
        </w:rPr>
        <w:t>plants of a genotype</w:t>
      </w:r>
      <w:r>
        <w:rPr>
          <w:lang w:val="en-GB"/>
        </w:rPr>
        <w:t>. The DNA was extracted from a bulked seed sample and markers cluster into parental allele A and B and heterozygous (H) allele (Marker allele). The heterozygous and heterogeneous genotypes (middle rows) were not consisting of uniformly heterozygous plants. Instead, they were segregating into different allele states (visualized by letters). If the marker alleles (letters) are corresponding to a respective phenotype (</w:t>
      </w:r>
      <w:proofErr w:type="spellStart"/>
      <w:r>
        <w:rPr>
          <w:lang w:val="en-GB"/>
        </w:rPr>
        <w:t>color</w:t>
      </w:r>
      <w:proofErr w:type="spellEnd"/>
      <w:r>
        <w:rPr>
          <w:lang w:val="en-GB"/>
        </w:rPr>
        <w:t xml:space="preserve">) and there is codominant gene action </w:t>
      </w:r>
      <w:r w:rsidRPr="006B4E5F">
        <w:rPr>
          <w:b/>
          <w:lang w:val="en-GB"/>
        </w:rPr>
        <w:t>(A)</w:t>
      </w:r>
      <w:r>
        <w:rPr>
          <w:lang w:val="en-GB"/>
        </w:rPr>
        <w:t xml:space="preserve">, expected average scores for a field entry of heterozygous genotypes (on DNA extraction level) are also intermediate between the two parental types. </w:t>
      </w:r>
      <w:proofErr w:type="gramStart"/>
      <w:r>
        <w:rPr>
          <w:lang w:val="en-GB"/>
        </w:rPr>
        <w:t>Consequently</w:t>
      </w:r>
      <w:proofErr w:type="gramEnd"/>
      <w:r>
        <w:rPr>
          <w:lang w:val="en-GB"/>
        </w:rPr>
        <w:t xml:space="preserve"> markers are coded 0, 1, 2 (A, H, B). If dominant gene action can be expected based on segregation ratios in the field plots </w:t>
      </w:r>
      <w:r w:rsidRPr="006B4E5F">
        <w:rPr>
          <w:b/>
          <w:lang w:val="en-GB"/>
        </w:rPr>
        <w:t>(B)</w:t>
      </w:r>
      <w:r>
        <w:rPr>
          <w:lang w:val="en-GB"/>
        </w:rPr>
        <w:t xml:space="preserve">, average scores for the heterozygous field entry are expected to be 50% better (more resistant plants). Thus, marker coding was changed to 0, 1.5, 2. In the case of observed testcrosses with a susceptible tester </w:t>
      </w:r>
      <w:r w:rsidRPr="006B4E5F">
        <w:rPr>
          <w:b/>
          <w:lang w:val="en-GB"/>
        </w:rPr>
        <w:t>(C)</w:t>
      </w:r>
      <w:r>
        <w:rPr>
          <w:lang w:val="en-GB"/>
        </w:rPr>
        <w:t>, an intermediate state between the heterozygous and susceptible stage is present. Note, that the marker allele coding by small (a) and capital (A) letters does not imply recessive and dominant gene action.</w:t>
      </w:r>
    </w:p>
    <w:p w14:paraId="2000362E" w14:textId="77777777" w:rsidR="00176A1B" w:rsidRDefault="00176A1B" w:rsidP="00176A1B">
      <w:pPr>
        <w:keepNext/>
      </w:pPr>
      <w:r w:rsidRPr="00BA0C5D">
        <w:rPr>
          <w:noProof/>
          <w:lang w:eastAsia="de-DE"/>
        </w:rPr>
        <w:lastRenderedPageBreak/>
        <w:drawing>
          <wp:inline distT="0" distB="0" distL="0" distR="0" wp14:anchorId="0BBC05C6" wp14:editId="4736362D">
            <wp:extent cx="5481400" cy="4753637"/>
            <wp:effectExtent l="0" t="0" r="508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gen\Cornet\paper\Analyse\Results\Residualplots\Predicted_vs_studentized_SR_LR_a.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81400" cy="4753637"/>
                    </a:xfrm>
                    <a:prstGeom prst="rect">
                      <a:avLst/>
                    </a:prstGeom>
                    <a:noFill/>
                    <a:ln>
                      <a:noFill/>
                    </a:ln>
                  </pic:spPr>
                </pic:pic>
              </a:graphicData>
            </a:graphic>
          </wp:inline>
        </w:drawing>
      </w:r>
    </w:p>
    <w:p w14:paraId="432B4CF7" w14:textId="77777777" w:rsidR="00176A1B" w:rsidRPr="00BA0C5D" w:rsidRDefault="00176A1B" w:rsidP="00176A1B">
      <w:pPr>
        <w:pStyle w:val="Caption"/>
        <w:rPr>
          <w:lang w:val="en-GB"/>
        </w:rPr>
      </w:pPr>
      <w:bookmarkStart w:id="11" w:name="_Ref26257606"/>
      <w:bookmarkStart w:id="12" w:name="_Ref29482166"/>
      <w:bookmarkStart w:id="13" w:name="_Ref30058974"/>
      <w:r w:rsidRPr="006B4E5F">
        <w:rPr>
          <w:b/>
          <w:lang w:val="en-US"/>
        </w:rPr>
        <w:t>Figure S</w:t>
      </w:r>
      <w:bookmarkEnd w:id="11"/>
      <w:bookmarkEnd w:id="12"/>
      <w:r w:rsidRPr="006B4E5F">
        <w:rPr>
          <w:b/>
        </w:rPr>
        <w:fldChar w:fldCharType="begin" w:fldLock="1"/>
      </w:r>
      <w:r w:rsidRPr="006B4E5F">
        <w:rPr>
          <w:b/>
          <w:lang w:val="en-US"/>
        </w:rPr>
        <w:instrText xml:space="preserve"> SEQ Figure \* ARABIC </w:instrText>
      </w:r>
      <w:r w:rsidRPr="006B4E5F">
        <w:rPr>
          <w:b/>
        </w:rPr>
        <w:fldChar w:fldCharType="separate"/>
      </w:r>
      <w:r>
        <w:rPr>
          <w:b/>
          <w:noProof/>
          <w:lang w:val="en-US"/>
        </w:rPr>
        <w:t>2</w:t>
      </w:r>
      <w:r w:rsidRPr="006B4E5F">
        <w:rPr>
          <w:b/>
        </w:rPr>
        <w:fldChar w:fldCharType="end"/>
      </w:r>
      <w:bookmarkEnd w:id="13"/>
      <w:r w:rsidRPr="006B4E5F">
        <w:rPr>
          <w:b/>
          <w:lang w:val="en-US"/>
        </w:rPr>
        <w:t xml:space="preserve"> Studentized residuals plotted vs. the prediction</w:t>
      </w:r>
      <w:r>
        <w:rPr>
          <w:b/>
          <w:lang w:val="en-US"/>
        </w:rPr>
        <w:t>s</w:t>
      </w:r>
      <w:r w:rsidRPr="006B4E5F">
        <w:rPr>
          <w:b/>
          <w:lang w:val="en-US"/>
        </w:rPr>
        <w:t xml:space="preserve"> from the phenotypic one-stage model</w:t>
      </w:r>
      <w:r>
        <w:rPr>
          <w:lang w:val="en-US"/>
        </w:rPr>
        <w:t xml:space="preserve">. All observations for all tested materials, except the observations from the location KOS in 2017, were combined in the model. Outliers were removed using the </w:t>
      </w:r>
      <w:r>
        <w:rPr>
          <w:rFonts w:eastAsiaTheme="minorEastAsia"/>
          <w:lang w:val="en-GB"/>
        </w:rPr>
        <w:t xml:space="preserve">Bonferroni-Holm method with studentized residuals according to </w:t>
      </w:r>
      <w:r>
        <w:rPr>
          <w:rFonts w:eastAsiaTheme="minorEastAsia"/>
          <w:lang w:val="en-GB"/>
        </w:rPr>
        <w:fldChar w:fldCharType="begin" w:fldLock="1"/>
      </w:r>
      <w:r>
        <w:rPr>
          <w:rFonts w:eastAsiaTheme="minorEastAsia"/>
          <w:lang w:val="en-GB"/>
        </w:rPr>
        <w:instrText xml:space="preserve"> ADDIN ZOTERO_ITEM CSL_CITATION {"citationID":"NSVdLWjB","properties":{"formattedCitation":"(Bernal-Vasquez et al. 2016)","plainCitation":"(Bernal-Vasquez et al. 2016)","dontUpdate":true,"noteIndex":0},"citationItems":[{"id":339,"uris":["http://zotero.org/users/1963594/items/LVZ6IXIX"],"uri":["http://zotero.org/users/1963594/items/LVZ6IXIX"],"itemData":{"id":339,"type":"article-journal","container-title":"Theoretical and applied genetics","ISSN":"0040-5752","issue":"4","journalAbbreviation":"Theor. Appl. Genet.","page":"787-804","title":"Outlier detection methods for generalized lattices: a case study on the transition from ANOVA to REML","volume":"129","author":[{"family":"Bernal-Vasquez","given":"Angela-Maria"},{"family":"Utz","given":"H-Friedrich"},{"family":"Piepho","given":"Hans-Peter"}],"issued":{"date-parts":[["2016"]]}}}],"schema":"https://github.com/citation-style-language/schema/raw/master/csl-citation.json"} </w:instrText>
      </w:r>
      <w:r>
        <w:rPr>
          <w:rFonts w:eastAsiaTheme="minorEastAsia"/>
          <w:lang w:val="en-GB"/>
        </w:rPr>
        <w:fldChar w:fldCharType="separate"/>
      </w:r>
      <w:r w:rsidRPr="00AD7B6B">
        <w:rPr>
          <w:rFonts w:ascii="Calibri" w:hAnsi="Calibri"/>
          <w:lang w:val="en-US"/>
        </w:rPr>
        <w:t xml:space="preserve">Bernal-Vasquez et al. </w:t>
      </w:r>
      <w:r>
        <w:rPr>
          <w:rFonts w:ascii="Calibri" w:hAnsi="Calibri"/>
          <w:lang w:val="en-US"/>
        </w:rPr>
        <w:t>(</w:t>
      </w:r>
      <w:r w:rsidRPr="00AD7B6B">
        <w:rPr>
          <w:rFonts w:ascii="Calibri" w:hAnsi="Calibri"/>
          <w:lang w:val="en-US"/>
        </w:rPr>
        <w:t>2016)</w:t>
      </w:r>
      <w:r>
        <w:rPr>
          <w:rFonts w:eastAsiaTheme="minorEastAsia"/>
          <w:lang w:val="en-GB"/>
        </w:rPr>
        <w:fldChar w:fldCharType="end"/>
      </w:r>
      <w:r>
        <w:rPr>
          <w:rFonts w:eastAsiaTheme="minorEastAsia"/>
          <w:lang w:val="en-GB"/>
        </w:rPr>
        <w:t xml:space="preserve">. Residual plots are shown for </w:t>
      </w:r>
      <w:r>
        <w:rPr>
          <w:lang w:val="en-US"/>
        </w:rPr>
        <w:t xml:space="preserve">stem rust </w:t>
      </w:r>
      <w:r w:rsidRPr="00DF10A7">
        <w:rPr>
          <w:b/>
          <w:lang w:val="en-US"/>
        </w:rPr>
        <w:t>(A)</w:t>
      </w:r>
      <w:r>
        <w:rPr>
          <w:lang w:val="en-US"/>
        </w:rPr>
        <w:t xml:space="preserve"> and leaf rust </w:t>
      </w:r>
      <w:r w:rsidRPr="00DF10A7">
        <w:rPr>
          <w:b/>
          <w:lang w:val="en-US"/>
        </w:rPr>
        <w:t>(B)</w:t>
      </w:r>
      <w:r>
        <w:rPr>
          <w:lang w:val="en-US"/>
        </w:rPr>
        <w:t xml:space="preserve"> as both traits were used for QTL mapping.</w:t>
      </w:r>
    </w:p>
    <w:p w14:paraId="6F3479CB" w14:textId="77777777" w:rsidR="00176A1B" w:rsidRDefault="00176A1B" w:rsidP="00176A1B">
      <w:pPr>
        <w:keepNext/>
      </w:pPr>
      <w:r w:rsidRPr="00236AE5">
        <w:rPr>
          <w:noProof/>
          <w:lang w:eastAsia="de-DE"/>
        </w:rPr>
        <w:lastRenderedPageBreak/>
        <w:drawing>
          <wp:inline distT="0" distB="0" distL="0" distR="0" wp14:anchorId="05C92D80" wp14:editId="11E3301D">
            <wp:extent cx="6480000" cy="52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gen\Cornet\paper\Analyse\Results\Histogramme\Histogramme_Manhattan2_LR_a.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480000" cy="5266800"/>
                    </a:xfrm>
                    <a:prstGeom prst="rect">
                      <a:avLst/>
                    </a:prstGeom>
                    <a:noFill/>
                    <a:ln>
                      <a:noFill/>
                    </a:ln>
                  </pic:spPr>
                </pic:pic>
              </a:graphicData>
            </a:graphic>
          </wp:inline>
        </w:drawing>
      </w:r>
    </w:p>
    <w:p w14:paraId="4B314753" w14:textId="1EB2FDC9" w:rsidR="00176A1B" w:rsidRPr="00FE569F" w:rsidRDefault="00176A1B" w:rsidP="00176A1B">
      <w:pPr>
        <w:pStyle w:val="Caption"/>
        <w:rPr>
          <w:lang w:val="en-US"/>
        </w:rPr>
      </w:pPr>
      <w:bookmarkStart w:id="14" w:name="_Ref29905271"/>
      <w:r w:rsidRPr="00664CBF">
        <w:rPr>
          <w:b/>
          <w:lang w:val="en-US"/>
        </w:rPr>
        <w:t>Figure S</w:t>
      </w:r>
      <w:r w:rsidRPr="00664CBF">
        <w:rPr>
          <w:b/>
        </w:rPr>
        <w:fldChar w:fldCharType="begin" w:fldLock="1"/>
      </w:r>
      <w:r w:rsidRPr="00664CBF">
        <w:rPr>
          <w:b/>
          <w:lang w:val="en-US"/>
        </w:rPr>
        <w:instrText xml:space="preserve"> SEQ Figure \* ARABIC </w:instrText>
      </w:r>
      <w:r w:rsidRPr="00664CBF">
        <w:rPr>
          <w:b/>
        </w:rPr>
        <w:fldChar w:fldCharType="separate"/>
      </w:r>
      <w:r>
        <w:rPr>
          <w:b/>
          <w:noProof/>
          <w:lang w:val="en-US"/>
        </w:rPr>
        <w:t>3</w:t>
      </w:r>
      <w:r w:rsidRPr="00664CBF">
        <w:rPr>
          <w:b/>
        </w:rPr>
        <w:fldChar w:fldCharType="end"/>
      </w:r>
      <w:bookmarkEnd w:id="14"/>
      <w:r w:rsidRPr="00853132">
        <w:rPr>
          <w:lang w:val="en-US"/>
        </w:rPr>
        <w:t xml:space="preserve"> </w:t>
      </w:r>
      <w:r w:rsidRPr="00467DBD">
        <w:rPr>
          <w:b/>
          <w:lang w:val="en-US"/>
        </w:rPr>
        <w:t>Distribution of phenotypes</w:t>
      </w:r>
      <w:r>
        <w:rPr>
          <w:b/>
          <w:lang w:val="en-US"/>
        </w:rPr>
        <w:t xml:space="preserve"> for leaf</w:t>
      </w:r>
      <w:r w:rsidRPr="00467DBD">
        <w:rPr>
          <w:b/>
          <w:lang w:val="en-US"/>
        </w:rPr>
        <w:t xml:space="preserve"> rust infection and </w:t>
      </w:r>
      <w:r>
        <w:rPr>
          <w:b/>
          <w:lang w:val="en-US"/>
        </w:rPr>
        <w:t>LOD curves from</w:t>
      </w:r>
      <w:r w:rsidRPr="00467DBD">
        <w:rPr>
          <w:b/>
          <w:lang w:val="en-US"/>
        </w:rPr>
        <w:t xml:space="preserve"> QTL mapping</w:t>
      </w:r>
      <w:r w:rsidRPr="009A0825">
        <w:rPr>
          <w:lang w:val="en-US"/>
        </w:rPr>
        <w:t>.</w:t>
      </w:r>
      <w:r>
        <w:rPr>
          <w:lang w:val="en-US"/>
        </w:rPr>
        <w:t xml:space="preserve"> </w:t>
      </w:r>
      <w:r w:rsidRPr="004C1651">
        <w:rPr>
          <w:b/>
          <w:lang w:val="en-US"/>
        </w:rPr>
        <w:t>(A-D)</w:t>
      </w:r>
      <w:r w:rsidRPr="009A0825">
        <w:rPr>
          <w:lang w:val="en-US"/>
        </w:rPr>
        <w:t xml:space="preserve"> </w:t>
      </w:r>
      <w:r>
        <w:rPr>
          <w:lang w:val="en-US"/>
        </w:rPr>
        <w:t xml:space="preserve">Histograms display the best linear unbiased </w:t>
      </w:r>
      <w:r w:rsidR="000619C9">
        <w:rPr>
          <w:lang w:val="en-US"/>
        </w:rPr>
        <w:t xml:space="preserve">estimators </w:t>
      </w:r>
      <w:r>
        <w:rPr>
          <w:lang w:val="en-US"/>
        </w:rPr>
        <w:t>(BLUEs) of line populations</w:t>
      </w:r>
      <w:r w:rsidRPr="009A0825">
        <w:rPr>
          <w:lang w:val="en-US"/>
        </w:rPr>
        <w:t xml:space="preserve"> P1</w:t>
      </w:r>
      <w:r>
        <w:rPr>
          <w:lang w:val="en-US"/>
        </w:rPr>
        <w:t xml:space="preserve">, P2, P4 and P1TC, </w:t>
      </w:r>
      <w:r w:rsidRPr="009A0825">
        <w:rPr>
          <w:lang w:val="en-US"/>
        </w:rPr>
        <w:t>the respective testcross of P1</w:t>
      </w:r>
      <w:r>
        <w:rPr>
          <w:lang w:val="en-US"/>
        </w:rPr>
        <w:t xml:space="preserve">. The calculation of the plotted BLUEs was based on model (2) without the use of marker data. The BLUEs of the susceptible parents are indicated by a little arrow. </w:t>
      </w:r>
      <w:r w:rsidRPr="004C1651">
        <w:rPr>
          <w:b/>
          <w:lang w:val="en-US"/>
        </w:rPr>
        <w:t>(E-H)</w:t>
      </w:r>
      <w:r>
        <w:rPr>
          <w:lang w:val="en-US"/>
        </w:rPr>
        <w:t xml:space="preserve"> p-values for single-marker testing along the seven chromosomes 1R to 7R are plotted as -log10 (p-value). The p-values were derived from model (3). The red line is based on the interpolation of the Wald statistics and was used to calculate the chromosome-wise (solid lines) and global (dashed lines) significant thresholds. Linkage maps were based on the respective populations.</w:t>
      </w:r>
    </w:p>
    <w:p w14:paraId="3C8A0841" w14:textId="77777777" w:rsidR="00176A1B" w:rsidRDefault="00176A1B" w:rsidP="00176A1B">
      <w:pPr>
        <w:rPr>
          <w:lang w:val="en-US"/>
        </w:rPr>
      </w:pPr>
    </w:p>
    <w:p w14:paraId="166B7BEF" w14:textId="77777777" w:rsidR="00176A1B" w:rsidRDefault="00176A1B" w:rsidP="00176A1B">
      <w:pPr>
        <w:keepNext/>
      </w:pPr>
      <w:r w:rsidRPr="00F73A9C">
        <w:rPr>
          <w:noProof/>
          <w:lang w:eastAsia="de-DE"/>
        </w:rPr>
        <w:lastRenderedPageBreak/>
        <w:drawing>
          <wp:inline distT="0" distB="0" distL="0" distR="0" wp14:anchorId="53B98D3E" wp14:editId="106C7305">
            <wp:extent cx="6480000" cy="276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gen\Cornet\paper\Analyse\Results\manhattanplots\Manhattan2_LR_DAH_a.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80000" cy="2768400"/>
                    </a:xfrm>
                    <a:prstGeom prst="rect">
                      <a:avLst/>
                    </a:prstGeom>
                    <a:noFill/>
                    <a:ln>
                      <a:noFill/>
                    </a:ln>
                  </pic:spPr>
                </pic:pic>
              </a:graphicData>
            </a:graphic>
          </wp:inline>
        </w:drawing>
      </w:r>
    </w:p>
    <w:p w14:paraId="347E3CE4" w14:textId="53BEBB32" w:rsidR="00176A1B" w:rsidRDefault="00176A1B" w:rsidP="00176A1B">
      <w:pPr>
        <w:pStyle w:val="Caption"/>
        <w:rPr>
          <w:lang w:val="en-US"/>
        </w:rPr>
      </w:pPr>
      <w:bookmarkStart w:id="15" w:name="_Ref25326654"/>
      <w:bookmarkStart w:id="16" w:name="_Ref25326496"/>
      <w:r w:rsidRPr="00DF10A7">
        <w:rPr>
          <w:b/>
          <w:lang w:val="en-US"/>
        </w:rPr>
        <w:t>Figure S</w:t>
      </w:r>
      <w:r w:rsidRPr="00DF10A7">
        <w:rPr>
          <w:b/>
        </w:rPr>
        <w:fldChar w:fldCharType="begin" w:fldLock="1"/>
      </w:r>
      <w:r w:rsidRPr="00DF10A7">
        <w:rPr>
          <w:b/>
          <w:lang w:val="en-US"/>
        </w:rPr>
        <w:instrText xml:space="preserve"> SEQ Figure \* ARABIC </w:instrText>
      </w:r>
      <w:r w:rsidRPr="00DF10A7">
        <w:rPr>
          <w:b/>
        </w:rPr>
        <w:fldChar w:fldCharType="separate"/>
      </w:r>
      <w:r>
        <w:rPr>
          <w:b/>
          <w:noProof/>
          <w:lang w:val="en-US"/>
        </w:rPr>
        <w:t>4</w:t>
      </w:r>
      <w:r w:rsidRPr="00DF10A7">
        <w:rPr>
          <w:b/>
        </w:rPr>
        <w:fldChar w:fldCharType="end"/>
      </w:r>
      <w:bookmarkEnd w:id="15"/>
      <w:r w:rsidRPr="00DF10A7">
        <w:rPr>
          <w:b/>
          <w:lang w:val="en-US"/>
        </w:rPr>
        <w:t xml:space="preserve"> QTL mapping results for population P2 (A) and P4 (B) and leaf rust resistance with data from</w:t>
      </w:r>
      <w:r>
        <w:rPr>
          <w:b/>
          <w:lang w:val="en-US"/>
        </w:rPr>
        <w:t xml:space="preserve"> the common</w:t>
      </w:r>
      <w:r w:rsidRPr="00DF10A7">
        <w:rPr>
          <w:b/>
          <w:lang w:val="en-US"/>
        </w:rPr>
        <w:t xml:space="preserve"> location DAH in 2018</w:t>
      </w:r>
      <w:r>
        <w:rPr>
          <w:lang w:val="en-US"/>
        </w:rPr>
        <w:t xml:space="preserve">. Both populations were commonly grown and rated only in this location. </w:t>
      </w:r>
      <w:bookmarkEnd w:id="16"/>
      <w:r w:rsidRPr="00DF10A7">
        <w:rPr>
          <w:b/>
          <w:lang w:val="en-US"/>
        </w:rPr>
        <w:t>(</w:t>
      </w:r>
      <w:proofErr w:type="gramStart"/>
      <w:r w:rsidRPr="00DF10A7">
        <w:rPr>
          <w:b/>
          <w:lang w:val="en-US"/>
        </w:rPr>
        <w:t>A,B</w:t>
      </w:r>
      <w:proofErr w:type="gramEnd"/>
      <w:r w:rsidRPr="00DF10A7">
        <w:rPr>
          <w:b/>
          <w:lang w:val="en-US"/>
        </w:rPr>
        <w:t>)</w:t>
      </w:r>
      <w:r>
        <w:rPr>
          <w:lang w:val="en-US"/>
        </w:rPr>
        <w:t xml:space="preserve"> Histograms display the best linear unbiased </w:t>
      </w:r>
      <w:r w:rsidR="000619C9">
        <w:rPr>
          <w:lang w:val="en-US"/>
        </w:rPr>
        <w:t xml:space="preserve">estimators </w:t>
      </w:r>
      <w:r>
        <w:rPr>
          <w:lang w:val="en-US"/>
        </w:rPr>
        <w:t xml:space="preserve">(BLUEs). The calculation of the plotted BLUEs was based on model (2) without the use of marker data. The BLUEs of the susceptible parents are indicated by a little arrow. </w:t>
      </w:r>
      <w:r w:rsidRPr="004C1651">
        <w:rPr>
          <w:b/>
          <w:lang w:val="en-US"/>
        </w:rPr>
        <w:t>(</w:t>
      </w:r>
      <w:proofErr w:type="gramStart"/>
      <w:r>
        <w:rPr>
          <w:b/>
          <w:lang w:val="en-US"/>
        </w:rPr>
        <w:t>C,D</w:t>
      </w:r>
      <w:proofErr w:type="gramEnd"/>
      <w:r w:rsidRPr="004C1651">
        <w:rPr>
          <w:b/>
          <w:lang w:val="en-US"/>
        </w:rPr>
        <w:t>)</w:t>
      </w:r>
      <w:r>
        <w:rPr>
          <w:lang w:val="en-US"/>
        </w:rPr>
        <w:t xml:space="preserve"> P-values for single-marker testing along the seven chromosomes 1R to 7R are plotted as -log10 (p-value). The p-values were derived from model (3). The red line is based on the interpolation of the Wald statistics and was used to calculate the chromosome-wise (solid lines) and global (dashed lines) significant thresholds. Linkage maps were based on the respective populations.</w:t>
      </w:r>
    </w:p>
    <w:p w14:paraId="69F2D217" w14:textId="77777777" w:rsidR="00176A1B" w:rsidRDefault="00176A1B" w:rsidP="00176A1B">
      <w:pPr>
        <w:pStyle w:val="Caption"/>
        <w:rPr>
          <w:lang w:val="en-US"/>
        </w:rPr>
      </w:pPr>
      <w:r>
        <w:rPr>
          <w:lang w:val="en-US"/>
        </w:rPr>
        <w:br w:type="column"/>
      </w:r>
    </w:p>
    <w:p w14:paraId="23729F56" w14:textId="77777777" w:rsidR="00176A1B" w:rsidRDefault="00176A1B" w:rsidP="00176A1B">
      <w:pPr>
        <w:keepNext/>
      </w:pPr>
      <w:r w:rsidRPr="0050779E">
        <w:rPr>
          <w:noProof/>
          <w:lang w:eastAsia="de-DE"/>
        </w:rPr>
        <w:drawing>
          <wp:inline distT="0" distB="0" distL="0" distR="0" wp14:anchorId="2B854515" wp14:editId="32B80E4C">
            <wp:extent cx="3575539" cy="3361685"/>
            <wp:effectExtent l="0" t="0" r="6350" b="0"/>
            <wp:docPr id="5" name="Grafik 5" descr="P:\Roggen\Cornet\paper\Analyse\Results\multivariate SR LR\LR peak chr1\LR_peak_chromsome1_P1_P2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gen\Cornet\paper\Analyse\Results\multivariate SR LR\LR peak chr1\LR_peak_chromsome1_P1_P2_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945" cy="3381811"/>
                    </a:xfrm>
                    <a:prstGeom prst="rect">
                      <a:avLst/>
                    </a:prstGeom>
                    <a:noFill/>
                    <a:ln>
                      <a:noFill/>
                    </a:ln>
                  </pic:spPr>
                </pic:pic>
              </a:graphicData>
            </a:graphic>
          </wp:inline>
        </w:drawing>
      </w:r>
    </w:p>
    <w:p w14:paraId="7F577E0E" w14:textId="77777777" w:rsidR="00176A1B" w:rsidRPr="00760428" w:rsidRDefault="00176A1B" w:rsidP="00176A1B">
      <w:pPr>
        <w:pStyle w:val="Caption"/>
        <w:rPr>
          <w:lang w:val="en-US"/>
        </w:rPr>
      </w:pPr>
      <w:bookmarkStart w:id="17" w:name="_Ref26172665"/>
      <w:r w:rsidRPr="00DF10A7">
        <w:rPr>
          <w:b/>
          <w:lang w:val="en-US"/>
        </w:rPr>
        <w:t>Figure S</w:t>
      </w:r>
      <w:r w:rsidRPr="00DF10A7">
        <w:rPr>
          <w:b/>
        </w:rPr>
        <w:fldChar w:fldCharType="begin" w:fldLock="1"/>
      </w:r>
      <w:r w:rsidRPr="00DF10A7">
        <w:rPr>
          <w:b/>
          <w:lang w:val="en-US"/>
        </w:rPr>
        <w:instrText xml:space="preserve"> SEQ Figure \* ARABIC </w:instrText>
      </w:r>
      <w:r w:rsidRPr="00DF10A7">
        <w:rPr>
          <w:b/>
        </w:rPr>
        <w:fldChar w:fldCharType="separate"/>
      </w:r>
      <w:r>
        <w:rPr>
          <w:b/>
          <w:noProof/>
          <w:lang w:val="en-US"/>
        </w:rPr>
        <w:t>5</w:t>
      </w:r>
      <w:r w:rsidRPr="00DF10A7">
        <w:rPr>
          <w:b/>
        </w:rPr>
        <w:fldChar w:fldCharType="end"/>
      </w:r>
      <w:bookmarkEnd w:id="17"/>
      <w:r w:rsidRPr="00DF10A7">
        <w:rPr>
          <w:b/>
          <w:lang w:val="en-US"/>
        </w:rPr>
        <w:t xml:space="preserve"> LOD score and linkage map comparison between P1 (left) and P2 (right) on chromosome 1R</w:t>
      </w:r>
      <w:r w:rsidRPr="006C21D7">
        <w:rPr>
          <w:lang w:val="en-US"/>
        </w:rPr>
        <w:t xml:space="preserve">. </w:t>
      </w:r>
      <w:r>
        <w:rPr>
          <w:lang w:val="en-US"/>
        </w:rPr>
        <w:t xml:space="preserve">In the middle of the plot, the </w:t>
      </w:r>
      <w:proofErr w:type="spellStart"/>
      <w:r>
        <w:rPr>
          <w:lang w:val="en-US"/>
        </w:rPr>
        <w:t>markers</w:t>
      </w:r>
      <w:proofErr w:type="spellEnd"/>
      <w:r>
        <w:rPr>
          <w:lang w:val="en-US"/>
        </w:rPr>
        <w:t xml:space="preserve"> of both population-specific linkage maps are visualized as dots on two vertical strands with </w:t>
      </w:r>
      <w:proofErr w:type="spellStart"/>
      <w:r>
        <w:rPr>
          <w:lang w:val="en-US"/>
        </w:rPr>
        <w:t>cM</w:t>
      </w:r>
      <w:proofErr w:type="spellEnd"/>
      <w:r>
        <w:rPr>
          <w:lang w:val="en-US"/>
        </w:rPr>
        <w:t xml:space="preserve"> distances given on the y-axis. Overlapping markers between both populations are connected by lines. LOD scores (-log10(p-value)) for mapping of leaf rust resistance are plotted to the left and to the right (mirrored x-axis), with the value of zero in the center. The red dot gives the position of the most significant marker (isotig221292) in P2, which was monomorphic in P1.</w:t>
      </w:r>
    </w:p>
    <w:p w14:paraId="5A8BDACB" w14:textId="77777777" w:rsidR="009F0524" w:rsidRPr="00176A1B" w:rsidRDefault="009F0524">
      <w:pPr>
        <w:rPr>
          <w:lang w:val="en-US"/>
        </w:rPr>
      </w:pPr>
    </w:p>
    <w:sectPr w:rsidR="009F0524" w:rsidRPr="00176A1B" w:rsidSect="00560F2F">
      <w:pgSz w:w="11906" w:h="16838"/>
      <w:pgMar w:top="1418" w:right="567"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1B"/>
    <w:rsid w:val="000619C9"/>
    <w:rsid w:val="000C64AD"/>
    <w:rsid w:val="00176A1B"/>
    <w:rsid w:val="0034763E"/>
    <w:rsid w:val="00405ECB"/>
    <w:rsid w:val="00500E96"/>
    <w:rsid w:val="00572719"/>
    <w:rsid w:val="009F0524"/>
    <w:rsid w:val="00AE2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1444"/>
  <w15:chartTrackingRefBased/>
  <w15:docId w15:val="{1E061CFA-9897-4520-B70E-617F210C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1B"/>
    <w:pPr>
      <w:spacing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176A1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76A1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A1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76A1B"/>
    <w:rPr>
      <w:rFonts w:ascii="Times New Roman" w:eastAsiaTheme="majorEastAsia" w:hAnsi="Times New Roman" w:cstheme="majorBidi"/>
      <w:b/>
      <w:sz w:val="24"/>
      <w:szCs w:val="24"/>
    </w:rPr>
  </w:style>
  <w:style w:type="table" w:styleId="TableGrid">
    <w:name w:val="Table Grid"/>
    <w:basedOn w:val="TableNormal"/>
    <w:uiPriority w:val="59"/>
    <w:rsid w:val="0017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6A1B"/>
    <w:pPr>
      <w:spacing w:after="200" w:line="240" w:lineRule="auto"/>
    </w:pPr>
    <w:rPr>
      <w:iCs/>
      <w:sz w:val="22"/>
      <w:szCs w:val="18"/>
    </w:rPr>
  </w:style>
  <w:style w:type="character" w:styleId="LineNumber">
    <w:name w:val="line number"/>
    <w:basedOn w:val="DefaultParagraphFont"/>
    <w:uiPriority w:val="99"/>
    <w:semiHidden/>
    <w:unhideWhenUsed/>
    <w:rsid w:val="00176A1B"/>
  </w:style>
  <w:style w:type="paragraph" w:styleId="BalloonText">
    <w:name w:val="Balloon Text"/>
    <w:basedOn w:val="Normal"/>
    <w:link w:val="BalloonTextChar"/>
    <w:uiPriority w:val="99"/>
    <w:semiHidden/>
    <w:unhideWhenUsed/>
    <w:rsid w:val="000C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Hohenheim</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Miedaner</dc:creator>
  <cp:keywords/>
  <dc:description/>
  <cp:lastModifiedBy>Gonçalo Vargas</cp:lastModifiedBy>
  <cp:revision>4</cp:revision>
  <cp:lastPrinted>2020-04-06T07:38:00Z</cp:lastPrinted>
  <dcterms:created xsi:type="dcterms:W3CDTF">2020-04-06T07:37:00Z</dcterms:created>
  <dcterms:modified xsi:type="dcterms:W3CDTF">2020-04-29T10:07:00Z</dcterms:modified>
</cp:coreProperties>
</file>