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0" w:rsidRPr="00355FDA" w:rsidRDefault="001A3FA0" w:rsidP="001A3F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FDA">
        <w:rPr>
          <w:rFonts w:ascii="Times New Roman" w:hAnsi="Times New Roman" w:cs="Times New Roman"/>
          <w:b/>
          <w:sz w:val="24"/>
          <w:szCs w:val="24"/>
        </w:rPr>
        <w:t>Supplementary Table S1.</w:t>
      </w:r>
      <w:proofErr w:type="gramEnd"/>
      <w:r w:rsidRPr="00355FDA">
        <w:rPr>
          <w:rFonts w:ascii="Times New Roman" w:hAnsi="Times New Roman" w:cs="Times New Roman"/>
          <w:b/>
          <w:sz w:val="24"/>
          <w:szCs w:val="24"/>
        </w:rPr>
        <w:t xml:space="preserve"> Data from Maas, M. et </w:t>
      </w:r>
      <w:proofErr w:type="spellStart"/>
      <w:r w:rsidRPr="00355FDA">
        <w:rPr>
          <w:rFonts w:ascii="Times New Roman" w:hAnsi="Times New Roman" w:cs="Times New Roman"/>
          <w:b/>
          <w:sz w:val="24"/>
          <w:szCs w:val="24"/>
        </w:rPr>
        <w:t>al’s</w:t>
      </w:r>
      <w:proofErr w:type="spellEnd"/>
      <w:r w:rsidRPr="00355FDA">
        <w:rPr>
          <w:rFonts w:ascii="Times New Roman" w:hAnsi="Times New Roman" w:cs="Times New Roman"/>
          <w:b/>
          <w:sz w:val="24"/>
          <w:szCs w:val="24"/>
        </w:rPr>
        <w:t xml:space="preserve"> individual participant data-based pooled analysis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3471"/>
        <w:gridCol w:w="1163"/>
      </w:tblGrid>
      <w:tr w:rsidR="001A3FA0" w:rsidRPr="00355FDA" w:rsidTr="00F7134C">
        <w:trPr>
          <w:trHeight w:val="140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1A3FA0" w:rsidRPr="00355FDA" w:rsidRDefault="001A3FA0" w:rsidP="00F71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A3FA0" w:rsidRPr="00355FDA" w:rsidRDefault="001A3FA0" w:rsidP="00F71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A3FA0" w:rsidRPr="00355FDA" w:rsidRDefault="001A3FA0" w:rsidP="00F71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neoadjuvant</w:t>
            </w:r>
            <w:proofErr w:type="spellEnd"/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therapy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3FA0" w:rsidRPr="00355FDA" w:rsidRDefault="001A3FA0" w:rsidP="00F71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  <w:proofErr w:type="spellEnd"/>
          </w:p>
        </w:tc>
      </w:tr>
      <w:tr w:rsidR="001A3FA0" w:rsidRPr="00355FDA" w:rsidTr="00F7134C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Valentini</w:t>
            </w:r>
            <w:proofErr w:type="spellEnd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LARC,T3-4 or N+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 +/– IORT, FU+MITOC or CIS</w:t>
            </w:r>
          </w:p>
        </w:tc>
        <w:tc>
          <w:tcPr>
            <w:tcW w:w="1045" w:type="dxa"/>
            <w:tcBorders>
              <w:top w:val="single" w:sz="4" w:space="0" w:color="auto"/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17.6%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(152/862)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Das 2006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LARC, M0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 or TEG with uracil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(90/535)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Rodel</w:t>
            </w:r>
            <w:proofErr w:type="spellEnd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Stage II–III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(36/364)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Kuo</w:t>
            </w:r>
            <w:proofErr w:type="spellEnd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T3–4, N+, M0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FU, MITOC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(36/248)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Garcia-Aguilar 2003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Stage II–III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(21/168)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Hughes 2006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T3–4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(28/160)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Diaz-Gonzalez 2006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T3–4, N+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RT+IORT, FU or TEG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(10/118)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Suarez 2008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LARC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(17/119)</w:t>
            </w:r>
          </w:p>
        </w:tc>
      </w:tr>
      <w:tr w:rsidR="001A3FA0" w:rsidRPr="00355FDA" w:rsidTr="00F7134C">
        <w:trPr>
          <w:trHeight w:val="560"/>
        </w:trPr>
        <w:tc>
          <w:tcPr>
            <w:tcW w:w="1809" w:type="dxa"/>
            <w:tcBorders>
              <w:lef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Pucciarelli</w:t>
            </w:r>
            <w:proofErr w:type="spellEnd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2110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T3–4, N+, M0</w:t>
            </w:r>
          </w:p>
        </w:tc>
        <w:tc>
          <w:tcPr>
            <w:tcW w:w="3558" w:type="dxa"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FU+LV or CARBO or OX</w:t>
            </w:r>
          </w:p>
        </w:tc>
        <w:tc>
          <w:tcPr>
            <w:tcW w:w="1045" w:type="dxa"/>
            <w:tcBorders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(19/106)</w:t>
            </w:r>
          </w:p>
        </w:tc>
      </w:tr>
      <w:tr w:rsidR="001A3FA0" w:rsidRPr="00355FDA" w:rsidTr="00F7134C">
        <w:trPr>
          <w:trHeight w:val="280"/>
        </w:trPr>
        <w:tc>
          <w:tcPr>
            <w:tcW w:w="1809" w:type="dxa"/>
            <w:tcBorders>
              <w:left w:val="nil"/>
              <w:bottom w:val="single" w:sz="4" w:space="0" w:color="auto"/>
            </w:tcBorders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Biondo</w:t>
            </w:r>
            <w:proofErr w:type="spellEnd"/>
            <w:r w:rsidRPr="00355FD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T3–4, LARC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External RT, FU</w:t>
            </w: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15.5%</w:t>
            </w:r>
          </w:p>
          <w:p w:rsidR="001A3FA0" w:rsidRPr="00355FDA" w:rsidRDefault="001A3FA0" w:rsidP="00F7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DA">
              <w:rPr>
                <w:rFonts w:ascii="Times New Roman" w:hAnsi="Times New Roman" w:cs="Times New Roman"/>
                <w:sz w:val="24"/>
                <w:szCs w:val="24"/>
              </w:rPr>
              <w:t>(16/103)</w:t>
            </w:r>
          </w:p>
        </w:tc>
      </w:tr>
    </w:tbl>
    <w:p w:rsidR="001A3FA0" w:rsidRPr="00355FDA" w:rsidRDefault="001A3FA0" w:rsidP="001A3FA0">
      <w:pPr>
        <w:rPr>
          <w:rFonts w:ascii="Times New Roman" w:hAnsi="Times New Roman" w:cs="Times New Roman"/>
          <w:sz w:val="24"/>
          <w:szCs w:val="24"/>
        </w:rPr>
      </w:pPr>
      <w:r w:rsidRPr="00355FDA">
        <w:rPr>
          <w:rFonts w:ascii="Times New Roman" w:hAnsi="Times New Roman" w:cs="Times New Roman"/>
          <w:sz w:val="24"/>
          <w:szCs w:val="24"/>
        </w:rPr>
        <w:t xml:space="preserve">Abbreviations: LARC= locally advanced rectal cancer. </w:t>
      </w:r>
      <w:proofErr w:type="gramStart"/>
      <w:r w:rsidRPr="00355FDA">
        <w:rPr>
          <w:rFonts w:ascii="Times New Roman" w:hAnsi="Times New Roman" w:cs="Times New Roman"/>
          <w:sz w:val="24"/>
          <w:szCs w:val="24"/>
        </w:rPr>
        <w:t>N+= positive clinical nodal status.</w:t>
      </w:r>
      <w:proofErr w:type="gramEnd"/>
      <w:r w:rsidRPr="00355FDA">
        <w:rPr>
          <w:rFonts w:ascii="Times New Roman" w:hAnsi="Times New Roman" w:cs="Times New Roman"/>
          <w:sz w:val="24"/>
          <w:szCs w:val="24"/>
        </w:rPr>
        <w:t xml:space="preserve"> RT= radiotherapy. IORT= intraoperative radiotherapy. FU= fluorouracil.  MITOC= </w:t>
      </w:r>
      <w:proofErr w:type="spellStart"/>
      <w:r w:rsidRPr="00355FDA">
        <w:rPr>
          <w:rFonts w:ascii="Times New Roman" w:hAnsi="Times New Roman" w:cs="Times New Roman"/>
          <w:sz w:val="24"/>
          <w:szCs w:val="24"/>
        </w:rPr>
        <w:t>mitomycin</w:t>
      </w:r>
      <w:proofErr w:type="spellEnd"/>
      <w:r w:rsidRPr="00355FDA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1A3FA0" w:rsidRPr="00355FDA" w:rsidRDefault="001A3FA0" w:rsidP="001A3FA0">
      <w:pPr>
        <w:rPr>
          <w:rFonts w:ascii="Times New Roman" w:hAnsi="Times New Roman" w:cs="Times New Roman"/>
          <w:sz w:val="24"/>
          <w:szCs w:val="24"/>
        </w:rPr>
      </w:pPr>
      <w:r w:rsidRPr="00355FDA">
        <w:rPr>
          <w:rFonts w:ascii="Times New Roman" w:hAnsi="Times New Roman" w:cs="Times New Roman"/>
          <w:sz w:val="24"/>
          <w:szCs w:val="24"/>
        </w:rPr>
        <w:t xml:space="preserve">CIS= </w:t>
      </w:r>
      <w:proofErr w:type="spellStart"/>
      <w:r w:rsidRPr="00355FDA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355FDA">
        <w:rPr>
          <w:rFonts w:ascii="Times New Roman" w:hAnsi="Times New Roman" w:cs="Times New Roman"/>
          <w:sz w:val="24"/>
          <w:szCs w:val="24"/>
        </w:rPr>
        <w:t xml:space="preserve">. M0= no signs of distant metastases. TEG= </w:t>
      </w:r>
      <w:proofErr w:type="spellStart"/>
      <w:r w:rsidRPr="00355FDA">
        <w:rPr>
          <w:rFonts w:ascii="Times New Roman" w:hAnsi="Times New Roman" w:cs="Times New Roman"/>
          <w:sz w:val="24"/>
          <w:szCs w:val="24"/>
        </w:rPr>
        <w:t>tegafur</w:t>
      </w:r>
      <w:proofErr w:type="spellEnd"/>
      <w:r w:rsidRPr="00355FDA">
        <w:rPr>
          <w:rFonts w:ascii="Times New Roman" w:hAnsi="Times New Roman" w:cs="Times New Roman"/>
          <w:sz w:val="24"/>
          <w:szCs w:val="24"/>
        </w:rPr>
        <w:t xml:space="preserve">. LV= </w:t>
      </w:r>
      <w:proofErr w:type="spellStart"/>
      <w:r w:rsidRPr="00355FDA">
        <w:rPr>
          <w:rFonts w:ascii="Times New Roman" w:hAnsi="Times New Roman" w:cs="Times New Roman"/>
          <w:sz w:val="24"/>
          <w:szCs w:val="24"/>
        </w:rPr>
        <w:t>leucovorin</w:t>
      </w:r>
      <w:proofErr w:type="spellEnd"/>
      <w:r w:rsidRPr="00355FDA">
        <w:rPr>
          <w:rFonts w:ascii="Times New Roman" w:hAnsi="Times New Roman" w:cs="Times New Roman"/>
          <w:sz w:val="24"/>
          <w:szCs w:val="24"/>
        </w:rPr>
        <w:t xml:space="preserve">. CARBO= carboplatin. OX= </w:t>
      </w:r>
      <w:proofErr w:type="spellStart"/>
      <w:r w:rsidRPr="00355FDA">
        <w:rPr>
          <w:rFonts w:ascii="Times New Roman" w:hAnsi="Times New Roman" w:cs="Times New Roman"/>
          <w:sz w:val="24"/>
          <w:szCs w:val="24"/>
        </w:rPr>
        <w:t>oxaliplatin</w:t>
      </w:r>
      <w:proofErr w:type="spellEnd"/>
      <w:r w:rsidRPr="00355FDA">
        <w:rPr>
          <w:rFonts w:ascii="Times New Roman" w:hAnsi="Times New Roman" w:cs="Times New Roman"/>
          <w:sz w:val="24"/>
          <w:szCs w:val="24"/>
        </w:rPr>
        <w:t>.</w:t>
      </w:r>
    </w:p>
    <w:p w:rsidR="00645ED2" w:rsidRDefault="001A3FA0">
      <w:bookmarkStart w:id="0" w:name="_GoBack"/>
      <w:bookmarkEnd w:id="0"/>
    </w:p>
    <w:sectPr w:rsidR="0064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A0"/>
    <w:rsid w:val="001A3FA0"/>
    <w:rsid w:val="00557771"/>
    <w:rsid w:val="00D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钟曦</dc:creator>
  <cp:lastModifiedBy>钟曦</cp:lastModifiedBy>
  <cp:revision>1</cp:revision>
  <dcterms:created xsi:type="dcterms:W3CDTF">2019-11-26T19:35:00Z</dcterms:created>
  <dcterms:modified xsi:type="dcterms:W3CDTF">2019-11-26T19:35:00Z</dcterms:modified>
</cp:coreProperties>
</file>