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37" w:rsidRDefault="004B64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FA5" w:rsidRDefault="00DD5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</w:p>
    <w:p w:rsidR="00937182" w:rsidRDefault="00937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521750" wp14:editId="4A9CDB2F">
            <wp:extent cx="5943600" cy="3085465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6" b="24239"/>
                    <a:stretch/>
                  </pic:blipFill>
                  <pic:spPr bwMode="auto"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0CB6" w:rsidRDefault="00DD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CB6" w:rsidRPr="004D717C">
        <w:rPr>
          <w:rFonts w:ascii="Times New Roman" w:hAnsi="Times New Roman" w:cs="Times New Roman"/>
          <w:sz w:val="24"/>
          <w:szCs w:val="24"/>
        </w:rPr>
        <w:t xml:space="preserve"> </w:t>
      </w:r>
      <w:r w:rsidR="006D5174" w:rsidRPr="006D5174">
        <w:rPr>
          <w:rFonts w:ascii="Times New Roman" w:hAnsi="Times New Roman" w:cs="Times New Roman"/>
          <w:b/>
          <w:sz w:val="24"/>
          <w:szCs w:val="24"/>
        </w:rPr>
        <w:t>Immunostaining</w:t>
      </w:r>
      <w:proofErr w:type="gramEnd"/>
      <w:r w:rsidR="006D5174" w:rsidRPr="006D5174">
        <w:rPr>
          <w:rFonts w:ascii="Times New Roman" w:hAnsi="Times New Roman" w:cs="Times New Roman"/>
          <w:b/>
          <w:sz w:val="24"/>
          <w:szCs w:val="24"/>
        </w:rPr>
        <w:t xml:space="preserve"> of AMs.</w:t>
      </w:r>
      <w:r w:rsidR="006D5174">
        <w:rPr>
          <w:rFonts w:ascii="Times New Roman" w:hAnsi="Times New Roman" w:cs="Times New Roman"/>
          <w:sz w:val="24"/>
          <w:szCs w:val="24"/>
        </w:rPr>
        <w:t xml:space="preserve"> </w:t>
      </w:r>
      <w:r w:rsidR="004D717C" w:rsidRPr="004D717C">
        <w:rPr>
          <w:rFonts w:ascii="Times New Roman" w:hAnsi="Times New Roman" w:cs="Times New Roman"/>
          <w:sz w:val="24"/>
          <w:szCs w:val="24"/>
        </w:rPr>
        <w:t>AMs (1x 10</w:t>
      </w:r>
      <w:r w:rsidR="004D717C" w:rsidRPr="004D71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D717C" w:rsidRPr="004D717C">
        <w:rPr>
          <w:rFonts w:ascii="Times New Roman" w:hAnsi="Times New Roman" w:cs="Times New Roman"/>
          <w:sz w:val="24"/>
          <w:szCs w:val="24"/>
        </w:rPr>
        <w:t xml:space="preserve">) were allowed to adhere overnight on chamber slides. </w:t>
      </w:r>
      <w:r w:rsidR="003B0CB6" w:rsidRPr="004D717C">
        <w:rPr>
          <w:rFonts w:ascii="Times New Roman" w:hAnsi="Times New Roman" w:cs="Times New Roman"/>
          <w:sz w:val="24"/>
          <w:szCs w:val="24"/>
        </w:rPr>
        <w:t xml:space="preserve">Next day the cells were washed and fixed with 4% paraformaldehyde for 20 minutes at room temperature (RT). </w:t>
      </w:r>
      <w:proofErr w:type="gramStart"/>
      <w:r w:rsidR="003B0CB6" w:rsidRPr="004D717C">
        <w:rPr>
          <w:rFonts w:ascii="Times New Roman" w:hAnsi="Times New Roman" w:cs="Times New Roman"/>
          <w:sz w:val="24"/>
          <w:szCs w:val="24"/>
        </w:rPr>
        <w:t xml:space="preserve">After fixation cells were </w:t>
      </w:r>
      <w:proofErr w:type="spellStart"/>
      <w:r w:rsidR="003B0CB6" w:rsidRPr="004D717C">
        <w:rPr>
          <w:rFonts w:ascii="Times New Roman" w:hAnsi="Times New Roman" w:cs="Times New Roman"/>
          <w:sz w:val="24"/>
          <w:szCs w:val="24"/>
        </w:rPr>
        <w:t>permeabilized</w:t>
      </w:r>
      <w:proofErr w:type="spellEnd"/>
      <w:r w:rsidR="003B0CB6" w:rsidRPr="004D717C">
        <w:rPr>
          <w:rFonts w:ascii="Times New Roman" w:hAnsi="Times New Roman" w:cs="Times New Roman"/>
          <w:sz w:val="24"/>
          <w:szCs w:val="24"/>
        </w:rPr>
        <w:t xml:space="preserve"> with 0.1% TritonX-100, blocked with 2%BSA and then </w:t>
      </w:r>
      <w:proofErr w:type="spellStart"/>
      <w:r w:rsidR="003B0CB6" w:rsidRPr="004D717C">
        <w:rPr>
          <w:rFonts w:ascii="Times New Roman" w:hAnsi="Times New Roman" w:cs="Times New Roman"/>
          <w:sz w:val="24"/>
          <w:szCs w:val="24"/>
        </w:rPr>
        <w:t>immunostained</w:t>
      </w:r>
      <w:proofErr w:type="spellEnd"/>
      <w:r w:rsidR="003B0CB6" w:rsidRPr="004D717C">
        <w:rPr>
          <w:rFonts w:ascii="Times New Roman" w:hAnsi="Times New Roman" w:cs="Times New Roman"/>
          <w:sz w:val="24"/>
          <w:szCs w:val="24"/>
        </w:rPr>
        <w:t xml:space="preserve"> with CD68 antibody </w:t>
      </w:r>
      <w:r w:rsidR="00F76EA2" w:rsidRPr="004D717C">
        <w:rPr>
          <w:rFonts w:ascii="Times New Roman" w:hAnsi="Times New Roman" w:cs="Times New Roman"/>
          <w:sz w:val="24"/>
          <w:szCs w:val="24"/>
        </w:rPr>
        <w:t xml:space="preserve">(Santa Cruz) </w:t>
      </w:r>
      <w:r w:rsidR="003B0CB6" w:rsidRPr="004D717C">
        <w:rPr>
          <w:rFonts w:ascii="Times New Roman" w:hAnsi="Times New Roman" w:cs="Times New Roman"/>
          <w:sz w:val="24"/>
          <w:szCs w:val="24"/>
        </w:rPr>
        <w:t>overnight at 4</w:t>
      </w:r>
      <w:r w:rsidR="003B0CB6" w:rsidRPr="004D71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B0CB6" w:rsidRPr="004D717C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3B0CB6" w:rsidRPr="004D717C">
        <w:rPr>
          <w:rFonts w:ascii="Times New Roman" w:hAnsi="Times New Roman" w:cs="Times New Roman"/>
          <w:sz w:val="24"/>
          <w:szCs w:val="24"/>
        </w:rPr>
        <w:t xml:space="preserve"> The cells were washed and stained with AF568-conjugated secondary antibody</w:t>
      </w:r>
      <w:r w:rsidR="00F76EA2" w:rsidRPr="004D717C">
        <w:rPr>
          <w:rFonts w:ascii="Times New Roman" w:hAnsi="Times New Roman" w:cs="Times New Roman"/>
          <w:sz w:val="24"/>
          <w:szCs w:val="24"/>
        </w:rPr>
        <w:t xml:space="preserve"> for 1h at RT. The cells were washed three times with PBS for 5 </w:t>
      </w:r>
      <w:proofErr w:type="gramStart"/>
      <w:r w:rsidR="00F76EA2" w:rsidRPr="004D717C">
        <w:rPr>
          <w:rFonts w:ascii="Times New Roman" w:hAnsi="Times New Roman" w:cs="Times New Roman"/>
          <w:sz w:val="24"/>
          <w:szCs w:val="24"/>
        </w:rPr>
        <w:t>min,</w:t>
      </w:r>
      <w:proofErr w:type="gramEnd"/>
      <w:r w:rsidR="00F76EA2" w:rsidRPr="004D717C">
        <w:rPr>
          <w:rFonts w:ascii="Times New Roman" w:hAnsi="Times New Roman" w:cs="Times New Roman"/>
          <w:sz w:val="24"/>
          <w:szCs w:val="24"/>
        </w:rPr>
        <w:t xml:space="preserve"> the slide was mounted with a drop of </w:t>
      </w:r>
      <w:proofErr w:type="spellStart"/>
      <w:r w:rsidR="00F76EA2" w:rsidRPr="004D717C">
        <w:rPr>
          <w:rFonts w:ascii="Times New Roman" w:hAnsi="Times New Roman" w:cs="Times New Roman"/>
          <w:sz w:val="24"/>
          <w:szCs w:val="24"/>
        </w:rPr>
        <w:t>ProLong</w:t>
      </w:r>
      <w:proofErr w:type="spellEnd"/>
      <w:r w:rsidR="00F76EA2" w:rsidRPr="004D717C">
        <w:rPr>
          <w:rFonts w:ascii="Times New Roman" w:hAnsi="Times New Roman" w:cs="Times New Roman"/>
          <w:sz w:val="24"/>
          <w:szCs w:val="24"/>
        </w:rPr>
        <w:t xml:space="preserve"> Gold </w:t>
      </w:r>
      <w:proofErr w:type="spellStart"/>
      <w:r w:rsidR="00F76EA2" w:rsidRPr="004D717C">
        <w:rPr>
          <w:rFonts w:ascii="Times New Roman" w:hAnsi="Times New Roman" w:cs="Times New Roman"/>
          <w:sz w:val="24"/>
          <w:szCs w:val="24"/>
        </w:rPr>
        <w:t>antifade</w:t>
      </w:r>
      <w:proofErr w:type="spellEnd"/>
      <w:r w:rsidR="00F76EA2" w:rsidRPr="004D717C">
        <w:rPr>
          <w:rFonts w:ascii="Times New Roman" w:hAnsi="Times New Roman" w:cs="Times New Roman"/>
          <w:sz w:val="24"/>
          <w:szCs w:val="24"/>
        </w:rPr>
        <w:t xml:space="preserve"> reagent with DAPI (Invitrogen). The slide was examined using an immunofluorescent microscope (</w:t>
      </w:r>
      <w:r w:rsidR="00810492" w:rsidRPr="00810492">
        <w:rPr>
          <w:rFonts w:ascii="Times New Roman" w:hAnsi="Times New Roman" w:cs="Times New Roman"/>
          <w:sz w:val="24"/>
          <w:szCs w:val="24"/>
        </w:rPr>
        <w:t>(AX10, Zeiss)</w:t>
      </w:r>
      <w:r w:rsidR="00810492">
        <w:rPr>
          <w:rFonts w:ascii="Times New Roman" w:hAnsi="Times New Roman" w:cs="Times New Roman"/>
          <w:sz w:val="24"/>
          <w:szCs w:val="24"/>
        </w:rPr>
        <w:t>.</w:t>
      </w:r>
      <w:r w:rsidR="00F76EA2" w:rsidRPr="004D717C">
        <w:rPr>
          <w:rFonts w:ascii="Times New Roman" w:hAnsi="Times New Roman" w:cs="Times New Roman"/>
          <w:sz w:val="24"/>
          <w:szCs w:val="24"/>
        </w:rPr>
        <w:t xml:space="preserve"> Staining of sarcoid AMs (A) nuclear staining with DAPI (B) staining with CD68 (C) merged image </w:t>
      </w:r>
      <w:r w:rsidR="004D717C" w:rsidRPr="004D717C">
        <w:rPr>
          <w:rFonts w:ascii="Times New Roman" w:hAnsi="Times New Roman" w:cs="Times New Roman"/>
          <w:sz w:val="24"/>
          <w:szCs w:val="24"/>
        </w:rPr>
        <w:t>stained with</w:t>
      </w:r>
      <w:r w:rsidR="00F76EA2" w:rsidRPr="004D717C">
        <w:rPr>
          <w:rFonts w:ascii="Times New Roman" w:hAnsi="Times New Roman" w:cs="Times New Roman"/>
          <w:sz w:val="24"/>
          <w:szCs w:val="24"/>
        </w:rPr>
        <w:t xml:space="preserve"> CD68 and DAPI</w:t>
      </w:r>
      <w:r w:rsidR="004D717C">
        <w:rPr>
          <w:rFonts w:ascii="Times New Roman" w:hAnsi="Times New Roman" w:cs="Times New Roman"/>
          <w:sz w:val="24"/>
          <w:szCs w:val="24"/>
        </w:rPr>
        <w:t xml:space="preserve"> showing </w:t>
      </w:r>
      <w:r w:rsidR="005E68C0">
        <w:rPr>
          <w:rFonts w:ascii="Times New Roman" w:hAnsi="Times New Roman" w:cs="Times New Roman"/>
          <w:sz w:val="24"/>
          <w:szCs w:val="24"/>
        </w:rPr>
        <w:t>&gt; 99</w:t>
      </w:r>
      <w:r w:rsidR="004D717C">
        <w:rPr>
          <w:rFonts w:ascii="Times New Roman" w:hAnsi="Times New Roman" w:cs="Times New Roman"/>
          <w:sz w:val="24"/>
          <w:szCs w:val="24"/>
        </w:rPr>
        <w:t>% of cells are CD68-positive AMs.</w:t>
      </w:r>
    </w:p>
    <w:sectPr w:rsidR="003B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6"/>
    <w:rsid w:val="00034A34"/>
    <w:rsid w:val="001C69EF"/>
    <w:rsid w:val="00284FCC"/>
    <w:rsid w:val="003B0CB6"/>
    <w:rsid w:val="004B6437"/>
    <w:rsid w:val="004D717C"/>
    <w:rsid w:val="00593785"/>
    <w:rsid w:val="005E68C0"/>
    <w:rsid w:val="006975B0"/>
    <w:rsid w:val="006D5174"/>
    <w:rsid w:val="007A3A52"/>
    <w:rsid w:val="00810492"/>
    <w:rsid w:val="00937182"/>
    <w:rsid w:val="00947895"/>
    <w:rsid w:val="00982BA4"/>
    <w:rsid w:val="00BD3F74"/>
    <w:rsid w:val="00DD5514"/>
    <w:rsid w:val="00F76EA2"/>
    <w:rsid w:val="00F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E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E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2BF70A-AA67-4ADD-AFBD-3AF4101F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Talreja, Jaya</dc:creator>
  <cp:lastModifiedBy>Talreja, Jaya</cp:lastModifiedBy>
  <cp:revision>2</cp:revision>
  <dcterms:created xsi:type="dcterms:W3CDTF">2019-12-19T17:31:00Z</dcterms:created>
  <dcterms:modified xsi:type="dcterms:W3CDTF">2019-12-19T17:31:00Z</dcterms:modified>
</cp:coreProperties>
</file>