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18122BD3" w:rsidR="00654E8F" w:rsidRPr="00831D63" w:rsidRDefault="00654E8F" w:rsidP="0001436A">
      <w:pPr>
        <w:pStyle w:val="SupplementaryMaterial"/>
        <w:rPr>
          <w:b w:val="0"/>
        </w:rPr>
      </w:pPr>
      <w:r w:rsidRPr="00831D63">
        <w:t>Supplementary Material</w:t>
      </w:r>
      <w:r w:rsidR="00070060" w:rsidRPr="00831D63">
        <w:t>s</w:t>
      </w:r>
    </w:p>
    <w:p w14:paraId="4D059444" w14:textId="77777777" w:rsidR="00994A3D" w:rsidRPr="00831D63" w:rsidRDefault="00654E8F" w:rsidP="0001436A">
      <w:pPr>
        <w:pStyle w:val="Heading1"/>
      </w:pPr>
      <w:r w:rsidRPr="00831D63">
        <w:t>Supplementary Figures and Tables</w:t>
      </w:r>
    </w:p>
    <w:p w14:paraId="2FBC1614" w14:textId="066D8C9A" w:rsidR="009976D2" w:rsidRPr="00831D63" w:rsidRDefault="009976D2" w:rsidP="0001436A">
      <w:pPr>
        <w:pStyle w:val="Heading2"/>
      </w:pPr>
      <w:r w:rsidRPr="00831D63">
        <w:t>Supplementary Tables</w:t>
      </w:r>
    </w:p>
    <w:p w14:paraId="5890A4DE" w14:textId="2775F949" w:rsidR="00312F6C" w:rsidRPr="00831D63" w:rsidRDefault="00312F6C" w:rsidP="008841E3">
      <w:pPr>
        <w:jc w:val="both"/>
        <w:rPr>
          <w:rFonts w:ascii="Times" w:eastAsia="Times New Roman" w:hAnsi="Times" w:cs="Times New Roman"/>
          <w:sz w:val="20"/>
          <w:szCs w:val="20"/>
        </w:rPr>
      </w:pPr>
      <w:r w:rsidRPr="00831D63">
        <w:rPr>
          <w:b/>
        </w:rPr>
        <w:t>Supplementary Table 1</w:t>
      </w:r>
      <w:r w:rsidRPr="00831D63">
        <w:t xml:space="preserve">: Dataset of samples obtained from Madagascar and Comoros from the </w:t>
      </w:r>
      <w:r w:rsidR="008841E3" w:rsidRPr="00831D63">
        <w:t xml:space="preserve">initial screening in references laboratories in Antananarivo (CICM) and Paris (CNR </w:t>
      </w:r>
      <w:proofErr w:type="spellStart"/>
      <w:r w:rsidR="008841E3" w:rsidRPr="00831D63">
        <w:t>Mycobactérie</w:t>
      </w:r>
      <w:proofErr w:type="spellEnd"/>
      <w:r w:rsidR="008841E3" w:rsidRPr="00831D63">
        <w:t xml:space="preserve">); </w:t>
      </w:r>
      <w:r w:rsidRPr="00831D63">
        <w:t xml:space="preserve">retrospective screening (first screening) and after May 2017 (second screening), patient information, collection sites, molecular, histopathological and genotyping results – WT: sequence wild-type, NA: data not available; ND: experiment not performed; IPM: </w:t>
      </w:r>
      <w:proofErr w:type="spellStart"/>
      <w:r w:rsidRPr="00831D63">
        <w:t>Institut</w:t>
      </w:r>
      <w:proofErr w:type="spellEnd"/>
      <w:r w:rsidRPr="00831D63">
        <w:t xml:space="preserve"> Pasteur of Madagascar; HJRB: </w:t>
      </w:r>
      <w:proofErr w:type="spellStart"/>
      <w:r w:rsidRPr="00831D63">
        <w:t>Hopitâl</w:t>
      </w:r>
      <w:proofErr w:type="spellEnd"/>
      <w:r w:rsidRPr="00831D63">
        <w:t xml:space="preserve"> Joseph </w:t>
      </w:r>
      <w:proofErr w:type="spellStart"/>
      <w:r w:rsidRPr="00831D63">
        <w:t>Raseta</w:t>
      </w:r>
      <w:proofErr w:type="spellEnd"/>
      <w:r w:rsidR="005A156A">
        <w:t xml:space="preserve"> </w:t>
      </w:r>
      <w:proofErr w:type="spellStart"/>
      <w:r w:rsidRPr="00831D63">
        <w:t>Befelatanana</w:t>
      </w:r>
      <w:proofErr w:type="spellEnd"/>
      <w:r w:rsidRPr="00831D63">
        <w:t>; NEG: negative</w:t>
      </w:r>
      <w:r w:rsidR="00F443E2" w:rsidRPr="00831D63">
        <w:t>,</w:t>
      </w:r>
      <w:r w:rsidR="008841E3" w:rsidRPr="00831D63">
        <w:t xml:space="preserve"> POS: positive,</w:t>
      </w:r>
      <w:r w:rsidR="00F443E2" w:rsidRPr="00831D63">
        <w:t xml:space="preserve"> HD: host depletion DNA extraction, </w:t>
      </w:r>
      <w:proofErr w:type="spellStart"/>
      <w:r w:rsidR="00F443E2" w:rsidRPr="00831D63">
        <w:t>tDNA</w:t>
      </w:r>
      <w:proofErr w:type="spellEnd"/>
      <w:r w:rsidR="00F443E2" w:rsidRPr="00831D63">
        <w:t xml:space="preserve">: total DNA extraction, ZN: </w:t>
      </w:r>
      <w:proofErr w:type="spellStart"/>
      <w:r w:rsidR="008841E3" w:rsidRPr="00831D63">
        <w:t>Ziehl-Neelsen</w:t>
      </w:r>
      <w:proofErr w:type="spellEnd"/>
      <w:r w:rsidR="008841E3" w:rsidRPr="00831D63">
        <w:t xml:space="preserve">, </w:t>
      </w:r>
      <w:proofErr w:type="spellStart"/>
      <w:r w:rsidR="008841E3" w:rsidRPr="00831D63">
        <w:t>tDNA</w:t>
      </w:r>
      <w:proofErr w:type="spellEnd"/>
      <w:r w:rsidR="008841E3" w:rsidRPr="00831D63">
        <w:t>/HD: total DNA extraction was performed on the first sample and if PCR was positive, DNA extraction was performed using HD method on a second biopsy.</w:t>
      </w:r>
    </w:p>
    <w:p w14:paraId="28A6E82E" w14:textId="77777777" w:rsidR="00E8551E" w:rsidRPr="00831D63" w:rsidRDefault="00E8551E" w:rsidP="00E8551E">
      <w:pPr>
        <w:jc w:val="both"/>
      </w:pPr>
      <w:r w:rsidRPr="00831D63">
        <w:rPr>
          <w:b/>
        </w:rPr>
        <w:t xml:space="preserve">Supplementary Table </w:t>
      </w:r>
      <w:r>
        <w:rPr>
          <w:b/>
        </w:rPr>
        <w:t>2</w:t>
      </w:r>
      <w:r w:rsidRPr="00831D63">
        <w:t>: List of the 72 newly sequenced genomes, sequencing information, dating, DNA extraction methods used and origin.</w:t>
      </w:r>
    </w:p>
    <w:p w14:paraId="10E2E0B5" w14:textId="6BF5DD1F" w:rsidR="00E8551E" w:rsidRPr="00F873EC" w:rsidRDefault="00F873EC" w:rsidP="00E8551E">
      <w:pPr>
        <w:jc w:val="both"/>
        <w:rPr>
          <w:b/>
        </w:rPr>
      </w:pPr>
      <w:r>
        <w:rPr>
          <w:b/>
        </w:rPr>
        <w:t>Supplementary Table 3</w:t>
      </w:r>
      <w:r w:rsidR="00E8551E" w:rsidRPr="00831D63">
        <w:t>: List of the 170 genomes published, origin and dating used for comparative genomic in this study.</w:t>
      </w:r>
    </w:p>
    <w:p w14:paraId="6AD33E2B" w14:textId="3730FFE5" w:rsidR="00E8551E" w:rsidRPr="00831D63" w:rsidRDefault="00E8551E" w:rsidP="00E8551E">
      <w:r w:rsidRPr="00831D63">
        <w:rPr>
          <w:b/>
        </w:rPr>
        <w:t xml:space="preserve">Supplementary Table </w:t>
      </w:r>
      <w:r w:rsidR="00F873EC">
        <w:rPr>
          <w:b/>
        </w:rPr>
        <w:t>4</w:t>
      </w:r>
      <w:r w:rsidRPr="00831D63">
        <w:t xml:space="preserve">: SNP table for the 243 genomes - SNP calling was done using </w:t>
      </w:r>
      <w:proofErr w:type="spellStart"/>
      <w:r w:rsidRPr="00831D63">
        <w:t>VarScan</w:t>
      </w:r>
      <w:proofErr w:type="spellEnd"/>
      <w:r w:rsidRPr="00831D63">
        <w:t xml:space="preserve"> v2.3.9. The software </w:t>
      </w:r>
      <w:proofErr w:type="spellStart"/>
      <w:r w:rsidRPr="00831D63">
        <w:t>SnpEff</w:t>
      </w:r>
      <w:proofErr w:type="spellEnd"/>
      <w:r w:rsidRPr="00831D63">
        <w:t xml:space="preserve"> v4.2 was applied to estimate the effect of genomic variation.</w:t>
      </w:r>
    </w:p>
    <w:p w14:paraId="4504DD39" w14:textId="3F4DAF12" w:rsidR="00E8551E" w:rsidRPr="00E8551E" w:rsidRDefault="00E8551E" w:rsidP="00E8551E">
      <w:pPr>
        <w:rPr>
          <w:rFonts w:ascii="Times" w:eastAsia="Times New Roman" w:hAnsi="Times" w:cs="Times New Roman"/>
          <w:sz w:val="20"/>
          <w:szCs w:val="20"/>
        </w:rPr>
      </w:pPr>
      <w:r w:rsidRPr="00831D63">
        <w:rPr>
          <w:b/>
        </w:rPr>
        <w:t xml:space="preserve">Supplementary Table </w:t>
      </w:r>
      <w:r w:rsidR="00F873EC">
        <w:rPr>
          <w:b/>
        </w:rPr>
        <w:t>5</w:t>
      </w:r>
      <w:r w:rsidRPr="00831D63">
        <w:t xml:space="preserve">: Dataset used for molecular dating with </w:t>
      </w:r>
      <w:r w:rsidRPr="00E8551E">
        <w:rPr>
          <w:rFonts w:cs="Times New Roman"/>
          <w:szCs w:val="24"/>
        </w:rPr>
        <w:t xml:space="preserve">BEAST in a </w:t>
      </w:r>
      <w:r w:rsidRPr="00E8551E">
        <w:rPr>
          <w:rFonts w:eastAsia="Times New Roman" w:cs="Times New Roman"/>
          <w:szCs w:val="24"/>
          <w:shd w:val="clear" w:color="auto" w:fill="FFFFFF"/>
        </w:rPr>
        <w:t>zipped xml file</w:t>
      </w:r>
    </w:p>
    <w:p w14:paraId="29833518" w14:textId="5A7343AC" w:rsidR="00F873EC" w:rsidRPr="00831D63" w:rsidRDefault="00F873EC" w:rsidP="00F873EC">
      <w:pPr>
        <w:jc w:val="both"/>
      </w:pPr>
      <w:r w:rsidRPr="00831D63">
        <w:rPr>
          <w:b/>
        </w:rPr>
        <w:t xml:space="preserve">Supplementary Table </w:t>
      </w:r>
      <w:r>
        <w:rPr>
          <w:b/>
        </w:rPr>
        <w:t>6</w:t>
      </w:r>
      <w:r w:rsidRPr="00831D63">
        <w:t xml:space="preserve">: Patient information of the 39 newly sequenced genomes from outside Madagascar – NA: information not available </w:t>
      </w:r>
    </w:p>
    <w:p w14:paraId="4011CD9D" w14:textId="4FE32549" w:rsidR="00312F6C" w:rsidRPr="00831D63" w:rsidRDefault="00312F6C" w:rsidP="008841E3">
      <w:pPr>
        <w:jc w:val="both"/>
      </w:pPr>
      <w:r w:rsidRPr="00831D63">
        <w:rPr>
          <w:b/>
        </w:rPr>
        <w:t xml:space="preserve">Supplementary Table </w:t>
      </w:r>
      <w:r w:rsidR="00F873EC">
        <w:rPr>
          <w:b/>
        </w:rPr>
        <w:t>7</w:t>
      </w:r>
      <w:bookmarkStart w:id="0" w:name="_GoBack"/>
      <w:bookmarkEnd w:id="0"/>
      <w:r w:rsidRPr="00831D63">
        <w:t>: Genotyping results obtained by PCR or whole genome sequencing of strains outside Madag</w:t>
      </w:r>
      <w:r w:rsidR="008841E3" w:rsidRPr="00831D63">
        <w:t xml:space="preserve">ascar – ND: experiment not done; 3016895: </w:t>
      </w:r>
      <w:r w:rsidR="008841E3" w:rsidRPr="00831D63">
        <w:rPr>
          <w:i/>
        </w:rPr>
        <w:t>M. leprae</w:t>
      </w:r>
      <w:r w:rsidR="008841E3" w:rsidRPr="00831D63">
        <w:t xml:space="preserve"> genome coordinate (TN reference) of the informative site for the canonical 1D (Table 1); 2921694: </w:t>
      </w:r>
      <w:r w:rsidR="008841E3" w:rsidRPr="00831D63">
        <w:rPr>
          <w:i/>
        </w:rPr>
        <w:t>M. leprae</w:t>
      </w:r>
      <w:r w:rsidR="008841E3" w:rsidRPr="00831D63">
        <w:t xml:space="preserve"> genome coordinate (TN reference) of the informative site for the 1D-Malagasy genotype.</w:t>
      </w:r>
    </w:p>
    <w:p w14:paraId="3327DD53" w14:textId="31AE950F" w:rsidR="00312F6C" w:rsidRPr="00831D63" w:rsidRDefault="00312F6C" w:rsidP="008841E3">
      <w:pPr>
        <w:jc w:val="both"/>
      </w:pPr>
      <w:r w:rsidRPr="00831D63">
        <w:rPr>
          <w:b/>
        </w:rPr>
        <w:t xml:space="preserve">Supplementary Table </w:t>
      </w:r>
      <w:r w:rsidR="00270201" w:rsidRPr="00831D63">
        <w:rPr>
          <w:b/>
        </w:rPr>
        <w:t>8</w:t>
      </w:r>
      <w:r w:rsidRPr="00831D63">
        <w:t xml:space="preserve">: Specific variants restricted to the 1D-Malagasy genotype compared to the whole dataset of </w:t>
      </w:r>
      <w:r w:rsidRPr="00831D63">
        <w:rPr>
          <w:i/>
        </w:rPr>
        <w:t xml:space="preserve">M. leprae </w:t>
      </w:r>
      <w:r w:rsidRPr="00831D63">
        <w:t xml:space="preserve">genomes. </w:t>
      </w:r>
    </w:p>
    <w:p w14:paraId="6754D378" w14:textId="64B3A762" w:rsidR="00994A3D" w:rsidRPr="00831D63" w:rsidRDefault="00994A3D" w:rsidP="00070060">
      <w:pPr>
        <w:pStyle w:val="Heading2"/>
      </w:pPr>
      <w:r w:rsidRPr="00831D63">
        <w:lastRenderedPageBreak/>
        <w:t>Supplementary Figure</w:t>
      </w:r>
      <w:r w:rsidR="00640B4A" w:rsidRPr="00831D63">
        <w:t>s</w:t>
      </w:r>
      <w:r w:rsidR="00522692" w:rsidRPr="00831D63">
        <w:rPr>
          <w:noProof/>
        </w:rPr>
        <w:lastRenderedPageBreak/>
        <w:drawing>
          <wp:inline distT="0" distB="0" distL="0" distR="0" wp14:anchorId="7BCD0772" wp14:editId="4DE97B7D">
            <wp:extent cx="5548630" cy="8601710"/>
            <wp:effectExtent l="0" t="0" r="0" b="8890"/>
            <wp:docPr id="3" name="Picture 3" descr="Macintosh HD:Users:avanzi:Dropbox:A ranger sur le serveur:EPFL_UPCOL:Mada:Paper:Figures and Tables:Sup_Fi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vanzi:Dropbox:A ranger sur le serveur:EPFL_UPCOL:Mada:Paper:Figures and Tables:Sup_Fig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30" cy="860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42721" w14:textId="52EE4943" w:rsidR="00E23A3E" w:rsidRPr="00831D63" w:rsidRDefault="00994A3D" w:rsidP="00E66699">
      <w:pPr>
        <w:jc w:val="both"/>
        <w:rPr>
          <w:rFonts w:ascii="Times" w:hAnsi="Times"/>
          <w:spacing w:val="3"/>
          <w:sz w:val="25"/>
          <w:szCs w:val="21"/>
          <w:shd w:val="clear" w:color="auto" w:fill="FFFFFF"/>
        </w:rPr>
      </w:pPr>
      <w:r w:rsidRPr="00831D63">
        <w:rPr>
          <w:b/>
        </w:rPr>
        <w:lastRenderedPageBreak/>
        <w:t xml:space="preserve">Supplementary Figure </w:t>
      </w:r>
      <w:r w:rsidR="001B33DC" w:rsidRPr="00831D63">
        <w:rPr>
          <w:b/>
        </w:rPr>
        <w:t>1</w:t>
      </w:r>
      <w:r w:rsidRPr="00831D63">
        <w:rPr>
          <w:b/>
        </w:rPr>
        <w:t>.</w:t>
      </w:r>
      <w:r w:rsidRPr="00831D63">
        <w:t xml:space="preserve"> </w:t>
      </w:r>
      <w:r w:rsidR="00E23A3E" w:rsidRPr="00831D63">
        <w:rPr>
          <w:rFonts w:ascii="Times" w:hAnsi="Times"/>
          <w:spacing w:val="3"/>
          <w:sz w:val="25"/>
          <w:szCs w:val="21"/>
          <w:shd w:val="clear" w:color="auto" w:fill="FFFFFF"/>
        </w:rPr>
        <w:t>Bayesian phylogenetic tree of 235 genomes of</w:t>
      </w:r>
      <w:r w:rsidR="00E23A3E" w:rsidRPr="00831D63">
        <w:rPr>
          <w:rStyle w:val="apple-converted-space"/>
          <w:rFonts w:ascii="Times" w:hAnsi="Times"/>
          <w:spacing w:val="3"/>
          <w:sz w:val="25"/>
          <w:szCs w:val="21"/>
          <w:shd w:val="clear" w:color="auto" w:fill="FFFFFF"/>
        </w:rPr>
        <w:t xml:space="preserve"> </w:t>
      </w:r>
      <w:r w:rsidR="00E23A3E" w:rsidRPr="00831D63">
        <w:rPr>
          <w:rFonts w:ascii="Times" w:hAnsi="Times"/>
          <w:i/>
          <w:iCs/>
          <w:spacing w:val="3"/>
          <w:sz w:val="25"/>
          <w:szCs w:val="21"/>
        </w:rPr>
        <w:t>M. leprae</w:t>
      </w:r>
      <w:r w:rsidR="00E23A3E" w:rsidRPr="00831D63">
        <w:rPr>
          <w:rStyle w:val="apple-converted-space"/>
          <w:rFonts w:ascii="Times" w:hAnsi="Times"/>
          <w:spacing w:val="3"/>
          <w:sz w:val="25"/>
          <w:szCs w:val="21"/>
          <w:shd w:val="clear" w:color="auto" w:fill="FFFFFF"/>
        </w:rPr>
        <w:t xml:space="preserve"> </w:t>
      </w:r>
      <w:r w:rsidR="00E23A3E" w:rsidRPr="00831D63">
        <w:rPr>
          <w:rFonts w:ascii="Times" w:hAnsi="Times"/>
          <w:spacing w:val="3"/>
          <w:sz w:val="25"/>
          <w:szCs w:val="21"/>
          <w:shd w:val="clear" w:color="auto" w:fill="FFFFFF"/>
        </w:rPr>
        <w:t>calculated with BEAST 2.4.4. Hypermutated s</w:t>
      </w:r>
      <w:r w:rsidR="00E66699" w:rsidRPr="00831D63">
        <w:rPr>
          <w:rFonts w:ascii="Times" w:hAnsi="Times"/>
          <w:spacing w:val="3"/>
          <w:sz w:val="25"/>
          <w:szCs w:val="21"/>
          <w:shd w:val="clear" w:color="auto" w:fill="FFFFFF"/>
        </w:rPr>
        <w:t>trains</w:t>
      </w:r>
      <w:r w:rsidR="00E23A3E" w:rsidRPr="00831D63">
        <w:rPr>
          <w:rFonts w:ascii="Times" w:hAnsi="Times"/>
          <w:spacing w:val="3"/>
          <w:sz w:val="25"/>
          <w:szCs w:val="21"/>
          <w:shd w:val="clear" w:color="auto" w:fill="FFFFFF"/>
        </w:rPr>
        <w:t xml:space="preserve"> </w:t>
      </w:r>
      <w:r w:rsidR="00E66699" w:rsidRPr="00831D63">
        <w:rPr>
          <w:rFonts w:ascii="Times" w:hAnsi="Times"/>
          <w:spacing w:val="3"/>
          <w:sz w:val="25"/>
          <w:szCs w:val="21"/>
          <w:shd w:val="clear" w:color="auto" w:fill="FFFFFF"/>
        </w:rPr>
        <w:t xml:space="preserve">85054, </w:t>
      </w:r>
      <w:proofErr w:type="spellStart"/>
      <w:r w:rsidR="00E66699" w:rsidRPr="00831D63">
        <w:rPr>
          <w:rFonts w:ascii="Times" w:hAnsi="Times"/>
          <w:spacing w:val="3"/>
          <w:sz w:val="25"/>
          <w:szCs w:val="21"/>
          <w:shd w:val="clear" w:color="auto" w:fill="FFFFFF"/>
        </w:rPr>
        <w:t>Amami</w:t>
      </w:r>
      <w:proofErr w:type="spellEnd"/>
      <w:r w:rsidR="00E66699" w:rsidRPr="00831D63">
        <w:rPr>
          <w:rFonts w:ascii="Times" w:hAnsi="Times"/>
          <w:spacing w:val="3"/>
          <w:sz w:val="25"/>
          <w:szCs w:val="21"/>
          <w:shd w:val="clear" w:color="auto" w:fill="FFFFFF"/>
        </w:rPr>
        <w:t>, S15, Br14-3, Br2016-15, Zensho-4, Zensho-5 and Zensho-9</w:t>
      </w:r>
      <w:r w:rsidR="00E23A3E" w:rsidRPr="00831D63">
        <w:rPr>
          <w:rFonts w:ascii="Times" w:hAnsi="Times"/>
          <w:spacing w:val="3"/>
          <w:sz w:val="25"/>
          <w:szCs w:val="21"/>
          <w:shd w:val="clear" w:color="auto" w:fill="FFFFFF"/>
        </w:rPr>
        <w:t xml:space="preserve"> </w:t>
      </w:r>
      <w:r w:rsidR="00E66699" w:rsidRPr="00831D63">
        <w:rPr>
          <w:rFonts w:ascii="Times" w:hAnsi="Times"/>
          <w:spacing w:val="3"/>
          <w:sz w:val="25"/>
          <w:szCs w:val="21"/>
          <w:shd w:val="clear" w:color="auto" w:fill="FFFFFF"/>
        </w:rPr>
        <w:fldChar w:fldCharType="begin"/>
      </w:r>
      <w:r w:rsidR="00E66699" w:rsidRPr="00831D63">
        <w:rPr>
          <w:rFonts w:ascii="Times" w:hAnsi="Times"/>
          <w:spacing w:val="3"/>
          <w:sz w:val="25"/>
          <w:szCs w:val="21"/>
          <w:shd w:val="clear" w:color="auto" w:fill="FFFFFF"/>
        </w:rPr>
        <w:instrText xml:space="preserve"> ADDIN ZOTERO_ITEM CSL_CITATION {"citationID":"RXle66HC","properties":{"formattedCitation":"(Benjak et al., 2018)","plainCitation":"(Benjak et al., 2018)","noteIndex":0},"citationItems":[{"id":3838,"uris":["http://zotero.org/users/1663573/items/MEN8RQ4C"],"uri":["http://zotero.org/users/1663573/items/MEN8RQ4C"],"itemData":{"id":3838,"type":"article-journal","title":"Phylogenomics and antimicrobial resistance of the leprosy bacillus Mycobacterium leprae","container-title":"Nature Communications","page":"352","volume":"9","issue":"1","source":"www.nature.com","abstract":"&lt;p&gt;Leprosy is caused by the yet-uncultured pathogen &lt;i&gt;Mycobacterium leprae&lt;/i&gt;. Here, Benjak et al. obtain &lt;i&gt;M. leprae&lt;/i&gt; genome sequences from DNA extracted from patients' skin biopsies and, by analysing 154 genomes from 25 countries, provide insight into the pathogen’s evolution and antimicrobial resistance.&lt;/p&gt;","DOI":"10.1038/s41467-017-02576-z","ISSN":"2041-1723","language":"En","author":[{"family":"Benjak","given":"Andrej"},{"family":"Avanzi","given":"Charlotte"},{"family":"Singh","given":"Pushpendra"},{"family":"Loiseau","given":"Chloé"},{"family":"Girma","given":"Selfu"},{"family":"Busso","given":"Philippe"},{"family":"Fontes","given":"Amanda N. Brum"},{"family":"Miyamoto","given":"Yuji"},{"family":"Namisato","given":"Masako"},{"family":"Bobosha","given":"Kidist"},{"family":"Salgado","given":"Claudio G."},{"family":"Silva","given":"Moisés B."},{"family":"Bouth","given":"Raquel C."},{"family":"Frade","given":"Marco A. C."},{"family":"Filho","given":"Fred Bernardes"},{"family":"Barreto","given":"Josafá G."},{"family":"Nery","given":"José A. C."},{"family":"Bührer-Sékula","given":"Samira"},{"family":"Lupien","given":"Andréanne"},{"family":"Al-Samie","given":"Abdul R."},{"family":"Al-Qubati","given":"Yasin"},{"family":"Alkubati","given":"Abdul S."},{"family":"Bretzel","given":"Gisela"},{"family":"Vera-Cabrera","given":"Lucio"},{"family":"Sakho","given":"Fatoumata"},{"family":"Johnson","given":"Christian R."},{"family":"Kodio","given":"Mamoudou"},{"family":"Fomba","given":"Abdoulaye"},{"family":"Sow","given":"Samba O."},{"family":"Gado","given":"Moussa"},{"family":"Konaté","given":"Ousmane"},{"family":"Stefani","given":"Mariane M. A."},{"family":"Penna","given":"Gerson O."},{"family":"Suffys","given":"Philip N."},{"family":"Sarno","given":"Euzenir Nunes"},{"family":"Moraes","given":"Milton O."},{"family":"Rosa","given":"Patricia S."},{"family":"Baptista","given":"Ida M. F. Dias"},{"family":"Spencer","given":"John S."},{"family":"Aseffa","given":"Abraham"},{"family":"Matsuoka","given":"Masanori"},{"family":"Kai","given":"Masanori"},{"family":"Cole","given":"Stewart T."}],"issued":{"date-parts":[["2018",1,24]]}}}],"schema":"https://github.com/citation-style-language/schema/raw/master/csl-citation.json"} </w:instrText>
      </w:r>
      <w:r w:rsidR="00E66699" w:rsidRPr="00831D63">
        <w:rPr>
          <w:rFonts w:ascii="Times" w:hAnsi="Times"/>
          <w:spacing w:val="3"/>
          <w:sz w:val="25"/>
          <w:szCs w:val="21"/>
          <w:shd w:val="clear" w:color="auto" w:fill="FFFFFF"/>
        </w:rPr>
        <w:fldChar w:fldCharType="separate"/>
      </w:r>
      <w:r w:rsidR="00E66699" w:rsidRPr="00831D63">
        <w:rPr>
          <w:rFonts w:ascii="Times" w:hAnsi="Times"/>
          <w:spacing w:val="3"/>
          <w:sz w:val="25"/>
          <w:szCs w:val="21"/>
          <w:shd w:val="clear" w:color="auto" w:fill="FFFFFF"/>
        </w:rPr>
        <w:t>(Benjak et al., 2018)</w:t>
      </w:r>
      <w:r w:rsidR="00E66699" w:rsidRPr="00831D63">
        <w:rPr>
          <w:rFonts w:ascii="Times" w:hAnsi="Times"/>
          <w:spacing w:val="3"/>
          <w:sz w:val="25"/>
          <w:szCs w:val="21"/>
          <w:shd w:val="clear" w:color="auto" w:fill="FFFFFF"/>
        </w:rPr>
        <w:fldChar w:fldCharType="end"/>
      </w:r>
      <w:r w:rsidR="00E66699" w:rsidRPr="00831D63">
        <w:rPr>
          <w:rFonts w:ascii="Times" w:hAnsi="Times"/>
          <w:spacing w:val="3"/>
          <w:sz w:val="25"/>
          <w:szCs w:val="21"/>
          <w:shd w:val="clear" w:color="auto" w:fill="FFFFFF"/>
        </w:rPr>
        <w:t xml:space="preserve"> </w:t>
      </w:r>
      <w:r w:rsidR="00E23A3E" w:rsidRPr="00831D63">
        <w:rPr>
          <w:rFonts w:ascii="Times" w:hAnsi="Times"/>
          <w:spacing w:val="3"/>
          <w:sz w:val="25"/>
          <w:szCs w:val="21"/>
          <w:shd w:val="clear" w:color="auto" w:fill="FFFFFF"/>
        </w:rPr>
        <w:t xml:space="preserve">with mutations in the </w:t>
      </w:r>
      <w:r w:rsidR="00E23A3E" w:rsidRPr="00831D63">
        <w:rPr>
          <w:rFonts w:ascii="Times" w:hAnsi="Times"/>
          <w:i/>
          <w:spacing w:val="3"/>
          <w:sz w:val="25"/>
          <w:szCs w:val="21"/>
          <w:shd w:val="clear" w:color="auto" w:fill="FFFFFF"/>
        </w:rPr>
        <w:t xml:space="preserve">nth </w:t>
      </w:r>
      <w:r w:rsidR="00E23A3E" w:rsidRPr="00831D63">
        <w:rPr>
          <w:rFonts w:ascii="Times" w:hAnsi="Times"/>
          <w:spacing w:val="3"/>
          <w:sz w:val="25"/>
          <w:szCs w:val="21"/>
          <w:shd w:val="clear" w:color="auto" w:fill="FFFFFF"/>
        </w:rPr>
        <w:t xml:space="preserve">gene were excluded from the analysis. The tree is drawn to scale, with branch lengths representing years of age. Orange horizontal bars show the 95% Highest Posterior Density range of the age for each node. </w:t>
      </w:r>
    </w:p>
    <w:p w14:paraId="75FF263B" w14:textId="4407A153" w:rsidR="00522692" w:rsidRPr="00831D63" w:rsidRDefault="00527FE9" w:rsidP="00E23A3E">
      <w:pPr>
        <w:pStyle w:val="NormalWeb"/>
        <w:rPr>
          <w:rFonts w:eastAsiaTheme="minorHAnsi"/>
        </w:rPr>
      </w:pPr>
      <w:r w:rsidRPr="00831D63">
        <w:rPr>
          <w:rFonts w:eastAsiaTheme="minorHAnsi"/>
          <w:noProof/>
        </w:rPr>
        <w:drawing>
          <wp:inline distT="0" distB="0" distL="0" distR="0" wp14:anchorId="4AE9D270" wp14:editId="3CD7F610">
            <wp:extent cx="6199505" cy="5501640"/>
            <wp:effectExtent l="0" t="0" r="0" b="10160"/>
            <wp:docPr id="6" name="Picture 6" descr="Macintosh HD:Users:avanzi:Dropbox:A ranger sur le serveur:EPFL_UPCOL:Mada:Paper:Figures and Tables:Sup_Fig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vanzi:Dropbox:A ranger sur le serveur:EPFL_UPCOL:Mada:Paper:Figures and Tables:Sup_Fig_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505" cy="55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B1441" w14:textId="7497AA18" w:rsidR="00522692" w:rsidRPr="00831D63" w:rsidRDefault="00522692" w:rsidP="00522692">
      <w:pPr>
        <w:pStyle w:val="NormalWeb"/>
        <w:rPr>
          <w:rFonts w:eastAsiaTheme="minorHAnsi"/>
        </w:rPr>
      </w:pPr>
      <w:r w:rsidRPr="00831D63">
        <w:rPr>
          <w:b/>
        </w:rPr>
        <w:t xml:space="preserve">Supplementary Figure </w:t>
      </w:r>
      <w:r w:rsidR="001B33DC" w:rsidRPr="00831D63">
        <w:rPr>
          <w:b/>
        </w:rPr>
        <w:t>2</w:t>
      </w:r>
      <w:r w:rsidRPr="00831D63">
        <w:rPr>
          <w:b/>
        </w:rPr>
        <w:t>.</w:t>
      </w:r>
      <w:r w:rsidRPr="00831D63">
        <w:t xml:space="preserve"> </w:t>
      </w:r>
      <w:r w:rsidRPr="00831D63">
        <w:rPr>
          <w:spacing w:val="3"/>
          <w:shd w:val="clear" w:color="auto" w:fill="FFFFFF"/>
        </w:rPr>
        <w:t xml:space="preserve">Zoom into the Branch 1 (genotypes 1A, 1B, 1D and the 1D-Malagasy) and 2E of the </w:t>
      </w:r>
      <w:r w:rsidRPr="00831D63">
        <w:rPr>
          <w:rFonts w:ascii="Times" w:hAnsi="Times"/>
          <w:spacing w:val="3"/>
          <w:sz w:val="25"/>
          <w:szCs w:val="21"/>
          <w:shd w:val="clear" w:color="auto" w:fill="FFFFFF"/>
        </w:rPr>
        <w:t xml:space="preserve">Bayesian phylogenetic tree </w:t>
      </w:r>
      <w:r w:rsidRPr="00831D63">
        <w:rPr>
          <w:spacing w:val="3"/>
          <w:shd w:val="clear" w:color="auto" w:fill="FFFFFF"/>
        </w:rPr>
        <w:t>from the Sup</w:t>
      </w:r>
      <w:r w:rsidR="00F3215B" w:rsidRPr="00831D63">
        <w:rPr>
          <w:spacing w:val="3"/>
          <w:shd w:val="clear" w:color="auto" w:fill="FFFFFF"/>
        </w:rPr>
        <w:t>p</w:t>
      </w:r>
      <w:r w:rsidRPr="00831D63">
        <w:rPr>
          <w:spacing w:val="3"/>
          <w:shd w:val="clear" w:color="auto" w:fill="FFFFFF"/>
        </w:rPr>
        <w:t xml:space="preserve">lementary Figure 1. </w:t>
      </w:r>
    </w:p>
    <w:p w14:paraId="586A9AFF" w14:textId="77777777" w:rsidR="00522692" w:rsidRPr="00831D63" w:rsidRDefault="00522692" w:rsidP="00E23A3E">
      <w:pPr>
        <w:pStyle w:val="NormalWeb"/>
        <w:rPr>
          <w:rFonts w:eastAsiaTheme="minorHAnsi"/>
          <w:sz w:val="20"/>
          <w:szCs w:val="20"/>
        </w:rPr>
      </w:pPr>
    </w:p>
    <w:p w14:paraId="7B65BC41" w14:textId="152D7CCF" w:rsidR="00DE23E8" w:rsidRPr="00831D63" w:rsidRDefault="00DE23E8" w:rsidP="00654E8F">
      <w:pPr>
        <w:spacing w:before="240"/>
      </w:pPr>
    </w:p>
    <w:sectPr w:rsidR="00DE23E8" w:rsidRPr="00831D6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23757A" w14:textId="77777777" w:rsidR="00E8551E" w:rsidRDefault="00E8551E" w:rsidP="00117666">
      <w:pPr>
        <w:spacing w:after="0"/>
      </w:pPr>
      <w:r>
        <w:separator/>
      </w:r>
    </w:p>
  </w:endnote>
  <w:endnote w:type="continuationSeparator" w:id="0">
    <w:p w14:paraId="0DB89D5D" w14:textId="77777777" w:rsidR="00E8551E" w:rsidRDefault="00E8551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E8551E" w:rsidRPr="00577C4C" w:rsidRDefault="00E8551E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E8551E" w:rsidRPr="00577C4C" w:rsidRDefault="00E8551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873E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" filled="f" stroked="f" strokeweight=".5pt">
              <v:textbox style="mso-fit-shape-to-text:t">
                <w:txbxContent>
                  <w:p w14:paraId="50BC4D33" w14:textId="77777777" w:rsidR="004D0DAC" w:rsidRPr="00577C4C" w:rsidRDefault="004D0DAC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E8551E" w:rsidRPr="00577C4C" w:rsidRDefault="00E8551E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E8551E" w:rsidRPr="00577C4C" w:rsidRDefault="00E8551E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" filled="f" stroked="f" strokeweight=".5pt">
              <v:textbox style="mso-fit-shape-to-text:t">
                <w:txbxContent>
                  <w:p w14:paraId="570F0D09" w14:textId="77777777" w:rsidR="004D0DAC" w:rsidRPr="00577C4C" w:rsidRDefault="004D0DAC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659695" w14:textId="77777777" w:rsidR="00E8551E" w:rsidRDefault="00E8551E" w:rsidP="00117666">
      <w:pPr>
        <w:spacing w:after="0"/>
      </w:pPr>
      <w:r>
        <w:separator/>
      </w:r>
    </w:p>
  </w:footnote>
  <w:footnote w:type="continuationSeparator" w:id="0">
    <w:p w14:paraId="3BB49D69" w14:textId="77777777" w:rsidR="00E8551E" w:rsidRDefault="00E8551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E8551E" w:rsidRPr="009151AA" w:rsidRDefault="00E8551E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2B744FCA" w:rsidR="00E8551E" w:rsidRDefault="00E8551E" w:rsidP="0093429D"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34304"/>
    <w:rsid w:val="00035434"/>
    <w:rsid w:val="00036E8C"/>
    <w:rsid w:val="00052A14"/>
    <w:rsid w:val="00070060"/>
    <w:rsid w:val="00077D53"/>
    <w:rsid w:val="00087AAE"/>
    <w:rsid w:val="000D71D5"/>
    <w:rsid w:val="00105FD9"/>
    <w:rsid w:val="00117666"/>
    <w:rsid w:val="001549D3"/>
    <w:rsid w:val="00160065"/>
    <w:rsid w:val="00177D84"/>
    <w:rsid w:val="001A4CE6"/>
    <w:rsid w:val="001B33DC"/>
    <w:rsid w:val="001F3067"/>
    <w:rsid w:val="00267D18"/>
    <w:rsid w:val="00270201"/>
    <w:rsid w:val="00274347"/>
    <w:rsid w:val="002868E2"/>
    <w:rsid w:val="002869C3"/>
    <w:rsid w:val="002936E4"/>
    <w:rsid w:val="002B4A57"/>
    <w:rsid w:val="002C70D3"/>
    <w:rsid w:val="002C74CA"/>
    <w:rsid w:val="003123F4"/>
    <w:rsid w:val="00312F6C"/>
    <w:rsid w:val="003544FB"/>
    <w:rsid w:val="003D2F2D"/>
    <w:rsid w:val="00401590"/>
    <w:rsid w:val="00447801"/>
    <w:rsid w:val="00450B7F"/>
    <w:rsid w:val="00452E9C"/>
    <w:rsid w:val="004735C8"/>
    <w:rsid w:val="004947A6"/>
    <w:rsid w:val="004961FF"/>
    <w:rsid w:val="004D0DAC"/>
    <w:rsid w:val="00517A89"/>
    <w:rsid w:val="00522692"/>
    <w:rsid w:val="005250F2"/>
    <w:rsid w:val="00527FE9"/>
    <w:rsid w:val="00547949"/>
    <w:rsid w:val="00593EEA"/>
    <w:rsid w:val="005A156A"/>
    <w:rsid w:val="005A5EEE"/>
    <w:rsid w:val="005C589C"/>
    <w:rsid w:val="006375C7"/>
    <w:rsid w:val="00640B4A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80092"/>
    <w:rsid w:val="00790BB3"/>
    <w:rsid w:val="007937AD"/>
    <w:rsid w:val="007A566E"/>
    <w:rsid w:val="007B1ED2"/>
    <w:rsid w:val="007C206C"/>
    <w:rsid w:val="007D58F5"/>
    <w:rsid w:val="00803FCB"/>
    <w:rsid w:val="00817DD6"/>
    <w:rsid w:val="00831D63"/>
    <w:rsid w:val="0083759F"/>
    <w:rsid w:val="008841E3"/>
    <w:rsid w:val="00885156"/>
    <w:rsid w:val="0088630B"/>
    <w:rsid w:val="008F01E6"/>
    <w:rsid w:val="009151AA"/>
    <w:rsid w:val="00932F17"/>
    <w:rsid w:val="0093429D"/>
    <w:rsid w:val="00943573"/>
    <w:rsid w:val="00964134"/>
    <w:rsid w:val="00970F7D"/>
    <w:rsid w:val="00994A3D"/>
    <w:rsid w:val="009976D2"/>
    <w:rsid w:val="009C2B12"/>
    <w:rsid w:val="009E6E79"/>
    <w:rsid w:val="00A00C40"/>
    <w:rsid w:val="00A174D9"/>
    <w:rsid w:val="00A811FC"/>
    <w:rsid w:val="00A81C55"/>
    <w:rsid w:val="00AA4D24"/>
    <w:rsid w:val="00AB6715"/>
    <w:rsid w:val="00AE5718"/>
    <w:rsid w:val="00B05249"/>
    <w:rsid w:val="00B1671E"/>
    <w:rsid w:val="00B25EB8"/>
    <w:rsid w:val="00B37F4D"/>
    <w:rsid w:val="00B473BF"/>
    <w:rsid w:val="00C35D46"/>
    <w:rsid w:val="00C52A7B"/>
    <w:rsid w:val="00C56BAF"/>
    <w:rsid w:val="00C679AA"/>
    <w:rsid w:val="00C75972"/>
    <w:rsid w:val="00C9031C"/>
    <w:rsid w:val="00CD066B"/>
    <w:rsid w:val="00CE4FEE"/>
    <w:rsid w:val="00D060CF"/>
    <w:rsid w:val="00DB59C3"/>
    <w:rsid w:val="00DC259A"/>
    <w:rsid w:val="00DE23E8"/>
    <w:rsid w:val="00E03223"/>
    <w:rsid w:val="00E06F69"/>
    <w:rsid w:val="00E23A3E"/>
    <w:rsid w:val="00E52377"/>
    <w:rsid w:val="00E537AD"/>
    <w:rsid w:val="00E64E17"/>
    <w:rsid w:val="00E66699"/>
    <w:rsid w:val="00E8551E"/>
    <w:rsid w:val="00E866C9"/>
    <w:rsid w:val="00EA3D3C"/>
    <w:rsid w:val="00EC090A"/>
    <w:rsid w:val="00ED20B5"/>
    <w:rsid w:val="00F3215B"/>
    <w:rsid w:val="00F443E2"/>
    <w:rsid w:val="00F46900"/>
    <w:rsid w:val="00F61D89"/>
    <w:rsid w:val="00F87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customStyle="1" w:styleId="apple-converted-space">
    <w:name w:val="apple-converted-space"/>
    <w:basedOn w:val="DefaultParagraphFont"/>
    <w:rsid w:val="00E23A3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customStyle="1" w:styleId="apple-converted-space">
    <w:name w:val="apple-converted-space"/>
    <w:basedOn w:val="DefaultParagraphFont"/>
    <w:rsid w:val="00E23A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3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21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81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8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03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48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7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2FE8445-08D4-844C-A02C-15666BE38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\Users\joshua.stocco\Documents\Templates\Frontiers_Word_Templates\Supplementary_Material.dotx</Template>
  <TotalTime>17</TotalTime>
  <Pages>4</Pages>
  <Words>829</Words>
  <Characters>4652</Characters>
  <Application>Microsoft Macintosh Word</Application>
  <DocSecurity>0</DocSecurity>
  <Lines>178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Charlotte Avanzi</cp:lastModifiedBy>
  <cp:revision>8</cp:revision>
  <cp:lastPrinted>2013-10-03T12:51:00Z</cp:lastPrinted>
  <dcterms:created xsi:type="dcterms:W3CDTF">2020-02-29T23:05:00Z</dcterms:created>
  <dcterms:modified xsi:type="dcterms:W3CDTF">2020-04-24T08:29:00Z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zotero-version="5.0.60"&gt;&lt;session id="1OzDeC9i"/&gt;&lt;style id="http://www.zotero.org/styles/frontiers-in-microbiology" hasBibliography="1" bibliographyStyleHasBeenSet="0"/&gt;&lt;prefs&gt;&lt;pref name="fieldType" value="Field"/&gt;&lt;pref name="automat</vt:lpwstr>
  </property>
  <property fmtid="{D5CDD505-2E9C-101B-9397-08002B2CF9AE}" pid="3" name="ZOTERO_PREF_2">
    <vt:lpwstr>icJournalAbbreviations" value="true"/&gt;&lt;/prefs&gt;&lt;/data&gt;</vt:lpwstr>
  </property>
</Properties>
</file>