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5"/>
        <w:gridCol w:w="61"/>
        <w:gridCol w:w="1249"/>
        <w:gridCol w:w="1659"/>
        <w:gridCol w:w="62"/>
        <w:gridCol w:w="270"/>
        <w:gridCol w:w="471"/>
        <w:gridCol w:w="937"/>
        <w:gridCol w:w="122"/>
        <w:gridCol w:w="1188"/>
        <w:gridCol w:w="1660"/>
        <w:gridCol w:w="122"/>
      </w:tblGrid>
      <w:tr w:rsidR="008E6116" w:rsidRPr="003276D7" w14:paraId="1B72461F" w14:textId="77777777" w:rsidTr="00FE1C93">
        <w:trPr>
          <w:gridAfter w:val="1"/>
          <w:wAfter w:w="122" w:type="dxa"/>
          <w:trHeight w:val="3584"/>
        </w:trPr>
        <w:tc>
          <w:tcPr>
            <w:tcW w:w="897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E089CC0" w14:textId="77777777" w:rsidR="008E6116" w:rsidRPr="0055446E" w:rsidRDefault="008E6116" w:rsidP="00FE1C93">
            <w:pPr>
              <w:tabs>
                <w:tab w:val="left" w:pos="4350"/>
                <w:tab w:val="left" w:pos="4740"/>
                <w:tab w:val="left" w:pos="5010"/>
              </w:tabs>
              <w:spacing w:after="0" w:line="48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  <w:r w:rsidRPr="0055446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Supp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lementary</w:t>
            </w:r>
            <w:r w:rsidRPr="0055446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Table S2. </w:t>
            </w:r>
            <w:r w:rsidRPr="00A21D40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 xml:space="preserve">Primary root elongation rates of B73 </w:t>
            </w:r>
            <w:r w:rsidRPr="00A21D40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</w:rPr>
              <w:t>oxalate oxidase</w:t>
            </w:r>
            <w:r w:rsidRPr="00A21D40">
              <w:rPr>
                <w:rFonts w:ascii="Times New Roman" w:eastAsia="Times New Roman" w:hAnsi="Times New Roman"/>
                <w:iCs/>
                <w:color w:val="000000"/>
                <w:kern w:val="24"/>
                <w:sz w:val="24"/>
                <w:szCs w:val="24"/>
              </w:rPr>
              <w:t xml:space="preserve"> transgenic and wild-type lines</w:t>
            </w:r>
            <w:r w:rsidRPr="0055446E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A21D4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under well-watered and 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>water-stressed</w:t>
            </w:r>
            <w:r w:rsidRPr="00A21D40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(-1.6 MPa) conditions</w:t>
            </w: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E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longation rates were calculated by dividing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increases in root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length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of individual seedlings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by the interval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s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between markings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(from the experiment shown in Fig. 3B)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Data are </w:t>
            </w:r>
            <w:r w:rsidRPr="005B5E45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means </w:t>
            </w:r>
            <w:r w:rsidRPr="00A82C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± SE (n = </w:t>
            </w:r>
            <w:r w:rsidRPr="00A82CC0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18-32</w:t>
            </w:r>
            <w:r w:rsidRPr="00A82CC0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roots).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Asterisks denote significant differences between the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transgenic and wild-type lines (</w:t>
            </w:r>
            <w:r w:rsidRPr="008D479B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-test; *</w:t>
            </w:r>
            <w:r w:rsidRPr="008D479B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&lt; 0.05; 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  <w:r w:rsidRPr="008D479B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0.01).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8E6116" w:rsidRPr="003276D7" w14:paraId="07905C0B" w14:textId="77777777" w:rsidTr="00FE1C93">
        <w:trPr>
          <w:trHeight w:val="20"/>
        </w:trPr>
        <w:tc>
          <w:tcPr>
            <w:tcW w:w="43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F8DAF9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B73,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ell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-w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atered</w:t>
            </w: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AF52F6A" w14:textId="77777777" w:rsidR="008E6116" w:rsidRPr="003276D7" w:rsidRDefault="008E6116" w:rsidP="00FE1C9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0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28CEC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B73,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water-stressed</w:t>
            </w:r>
          </w:p>
        </w:tc>
      </w:tr>
      <w:tr w:rsidR="008E6116" w:rsidRPr="003276D7" w14:paraId="414DFF10" w14:textId="77777777" w:rsidTr="00FE1C93">
        <w:trPr>
          <w:trHeight w:val="524"/>
        </w:trPr>
        <w:tc>
          <w:tcPr>
            <w:tcW w:w="13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827BFA1" w14:textId="77777777" w:rsidR="008E6116" w:rsidRPr="003276D7" w:rsidRDefault="008E6116" w:rsidP="00FE1C93">
            <w:pPr>
              <w:spacing w:after="0" w:line="48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EF4EB8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Root elongation rate (mm h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2ABAA67" w14:textId="77777777" w:rsidR="008E6116" w:rsidRPr="003276D7" w:rsidRDefault="008E6116" w:rsidP="00FE1C93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EB52F2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7DE96DA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Root elongation rate (mm h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position w:val="7"/>
                <w:sz w:val="24"/>
                <w:szCs w:val="24"/>
                <w:vertAlign w:val="superscript"/>
              </w:rPr>
              <w:t>-1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8E6116" w:rsidRPr="003276D7" w14:paraId="6C8FB1CC" w14:textId="77777777" w:rsidTr="00FE1C93">
        <w:trPr>
          <w:gridAfter w:val="1"/>
          <w:wAfter w:w="122" w:type="dxa"/>
          <w:trHeight w:val="974"/>
        </w:trPr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83EE8CB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Hours after transplanting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75A7BC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Wild-type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B0B807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Trans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genic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90D17D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C1864B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Hours after transplanting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49DBF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Wild-type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876739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Trans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genic</w:t>
            </w:r>
          </w:p>
        </w:tc>
      </w:tr>
      <w:tr w:rsidR="008E6116" w:rsidRPr="003276D7" w14:paraId="5A4ACDE3" w14:textId="77777777" w:rsidTr="00FE1C93">
        <w:trPr>
          <w:gridAfter w:val="1"/>
          <w:wAfter w:w="122" w:type="dxa"/>
          <w:trHeight w:val="295"/>
        </w:trPr>
        <w:tc>
          <w:tcPr>
            <w:tcW w:w="1295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A4D2DF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0-12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3AA747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1.84 ± 0.03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3028B5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2.21 ± 0.08*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968066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54C877F5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14:paraId="29AEE6F8" w14:textId="77777777" w:rsidR="008E6116" w:rsidRPr="00D60352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i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5DF8053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8E6116" w:rsidRPr="003276D7" w14:paraId="4ECA2E04" w14:textId="77777777" w:rsidTr="00FE1C93">
        <w:trPr>
          <w:gridAfter w:val="1"/>
          <w:wAfter w:w="122" w:type="dxa"/>
          <w:trHeight w:val="295"/>
        </w:trPr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C96039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12-24 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27D2D9F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2.01 ± 0.05  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4BE81C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 2.89 ± 0.08*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  <w:tc>
          <w:tcPr>
            <w:tcW w:w="3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6143F4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1CB5E99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0-24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F8EDDF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0.94 ± 0.03  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CA5921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0.70 ± 0.03*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*   </w:t>
            </w:r>
          </w:p>
        </w:tc>
      </w:tr>
      <w:tr w:rsidR="008E6116" w:rsidRPr="003276D7" w14:paraId="5C6E462B" w14:textId="77777777" w:rsidTr="00FE1C93">
        <w:trPr>
          <w:gridAfter w:val="1"/>
          <w:wAfter w:w="122" w:type="dxa"/>
          <w:trHeight w:val="295"/>
        </w:trPr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D541FED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24-36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F59A415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2.00 ± 0.06  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CF8A36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 2.62 ± 0.06*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  <w:tc>
          <w:tcPr>
            <w:tcW w:w="3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9A278B8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8FE08C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A49822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6D2D44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8E6116" w:rsidRPr="003276D7" w14:paraId="5587C618" w14:textId="77777777" w:rsidTr="00FE1C93">
        <w:trPr>
          <w:gridAfter w:val="1"/>
          <w:wAfter w:w="122" w:type="dxa"/>
          <w:trHeight w:val="295"/>
        </w:trPr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86CFD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36-48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7E12EE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1.95 ± 0.05  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CFF5D4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  2.58 ± 0.04*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*</w:t>
            </w:r>
          </w:p>
        </w:tc>
        <w:tc>
          <w:tcPr>
            <w:tcW w:w="3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16B789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78BBD5E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24-48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6EC7445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1.15 ± 0.03  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83572F4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0.96 ± 0.03*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*  </w:t>
            </w:r>
          </w:p>
        </w:tc>
      </w:tr>
      <w:tr w:rsidR="008E6116" w:rsidRPr="003276D7" w14:paraId="2E62A887" w14:textId="77777777" w:rsidTr="00FE1C93">
        <w:trPr>
          <w:gridAfter w:val="1"/>
          <w:wAfter w:w="122" w:type="dxa"/>
          <w:trHeight w:val="295"/>
        </w:trPr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4C75D2F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EC57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F95313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F4BD44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60DD0D7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48-72</w:t>
            </w:r>
          </w:p>
        </w:tc>
        <w:tc>
          <w:tcPr>
            <w:tcW w:w="13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B119AC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1.25 ± 0.04 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6A9F00" w14:textId="77777777" w:rsidR="008E6116" w:rsidRPr="003276D7" w:rsidRDefault="008E6116" w:rsidP="00FE1C93">
            <w:pPr>
              <w:spacing w:after="0" w:line="48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>0.95 ± 0.06*</w:t>
            </w:r>
            <w:r w:rsidRPr="003276D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</w:rPr>
              <w:t xml:space="preserve">*   </w:t>
            </w:r>
          </w:p>
        </w:tc>
      </w:tr>
    </w:tbl>
    <w:p w14:paraId="19E821AE" w14:textId="77777777" w:rsidR="008E6116" w:rsidRDefault="008E6116" w:rsidP="008E6116">
      <w:pPr>
        <w:suppressLineNumbers/>
        <w:autoSpaceDE w:val="0"/>
        <w:autoSpaceDN w:val="0"/>
        <w:adjustRightInd w:val="0"/>
        <w:spacing w:after="0" w:line="360" w:lineRule="auto"/>
        <w:rPr>
          <w:rFonts w:eastAsia="Times New Roman"/>
        </w:rPr>
      </w:pPr>
    </w:p>
    <w:p w14:paraId="7960D37E" w14:textId="011E4B54" w:rsidR="008E6116" w:rsidRDefault="008E6116" w:rsidP="008E6116">
      <w:pPr>
        <w:spacing w:after="0" w:line="240" w:lineRule="auto"/>
        <w:rPr>
          <w:rFonts w:eastAsia="Times New Roman"/>
        </w:rPr>
      </w:pPr>
    </w:p>
    <w:sectPr w:rsidR="008E6116" w:rsidSect="009610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CD2D" w14:textId="77777777" w:rsidR="00C227C9" w:rsidRDefault="00C227C9">
      <w:pPr>
        <w:spacing w:after="0" w:line="240" w:lineRule="auto"/>
      </w:pPr>
      <w:r>
        <w:separator/>
      </w:r>
    </w:p>
  </w:endnote>
  <w:endnote w:type="continuationSeparator" w:id="0">
    <w:p w14:paraId="47BCCF9C" w14:textId="77777777" w:rsidR="00C227C9" w:rsidRDefault="00C2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CAD" w14:textId="77777777" w:rsidR="00DB6771" w:rsidRDefault="008E61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rPr>
        <w:noProof/>
      </w:rPr>
      <w:fldChar w:fldCharType="end"/>
    </w:r>
  </w:p>
  <w:p w14:paraId="128CE3B4" w14:textId="77777777" w:rsidR="00DB6771" w:rsidRDefault="00C2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FD3D4" w14:textId="77777777" w:rsidR="00C227C9" w:rsidRDefault="00C227C9">
      <w:pPr>
        <w:spacing w:after="0" w:line="240" w:lineRule="auto"/>
      </w:pPr>
      <w:r>
        <w:separator/>
      </w:r>
    </w:p>
  </w:footnote>
  <w:footnote w:type="continuationSeparator" w:id="0">
    <w:p w14:paraId="5F9DB535" w14:textId="77777777" w:rsidR="00C227C9" w:rsidRDefault="00C2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16"/>
    <w:rsid w:val="00405E63"/>
    <w:rsid w:val="008E4C28"/>
    <w:rsid w:val="008E6116"/>
    <w:rsid w:val="00961009"/>
    <w:rsid w:val="00C227C9"/>
    <w:rsid w:val="00F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FE95"/>
  <w15:chartTrackingRefBased/>
  <w15:docId w15:val="{B1D04F9E-3952-4185-A390-091ACCF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116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611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8E6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E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Voothuluru</dc:creator>
  <cp:keywords/>
  <dc:description/>
  <cp:lastModifiedBy>Sidra Amiri</cp:lastModifiedBy>
  <cp:revision>2</cp:revision>
  <dcterms:created xsi:type="dcterms:W3CDTF">2020-03-31T08:18:00Z</dcterms:created>
  <dcterms:modified xsi:type="dcterms:W3CDTF">2020-03-31T08:18:00Z</dcterms:modified>
</cp:coreProperties>
</file>