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72E" w:rsidRPr="00A1772E" w:rsidRDefault="00654E8F" w:rsidP="00A1772E">
      <w:pPr>
        <w:pStyle w:val="Ttulo"/>
      </w:pPr>
      <w:r w:rsidRPr="001549D3">
        <w:t>Supplementary Material</w:t>
      </w:r>
    </w:p>
    <w:p w:rsidR="00C17193" w:rsidRDefault="00C17193" w:rsidP="00C17193">
      <w:pPr>
        <w:pStyle w:val="Ttulo2"/>
        <w:numPr>
          <w:ilvl w:val="1"/>
          <w:numId w:val="14"/>
        </w:numPr>
        <w:tabs>
          <w:tab w:val="clear" w:pos="4395"/>
          <w:tab w:val="num" w:pos="3828"/>
        </w:tabs>
        <w:ind w:left="426" w:hanging="426"/>
        <w:rPr>
          <w:sz w:val="20"/>
          <w:szCs w:val="20"/>
        </w:rPr>
      </w:pPr>
      <w:r>
        <w:t xml:space="preserve">Supplementary material: </w:t>
      </w:r>
      <w:r w:rsidRPr="00D04B6D">
        <w:t>MISEV2018 checklist</w:t>
      </w:r>
      <w:r w:rsidRPr="00D04B6D">
        <w:rPr>
          <w:sz w:val="20"/>
          <w:szCs w:val="20"/>
        </w:rPr>
        <w:t xml:space="preserve">   </w:t>
      </w:r>
    </w:p>
    <w:p w:rsidR="00C17193" w:rsidRPr="000C3BEF" w:rsidRDefault="00B31F6F" w:rsidP="00C17193">
      <w:pPr>
        <w:rPr>
          <w:sz w:val="20"/>
          <w:szCs w:val="20"/>
        </w:rPr>
      </w:pPr>
      <w:r>
        <w:rPr>
          <w:b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23495</wp:posOffset>
                </wp:positionV>
                <wp:extent cx="112395" cy="120650"/>
                <wp:effectExtent l="0" t="0" r="1905" b="0"/>
                <wp:wrapNone/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" cy="120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A5C92" id="Rectángulo 1" o:spid="_x0000_s1026" style="position:absolute;margin-left:-.3pt;margin-top:1.85pt;width:8.85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" fillcolor="#0070c0" strokecolor="#0070c0" strokeweight="2pt">
                <v:path arrowok="t"/>
              </v:rect>
            </w:pict>
          </mc:Fallback>
        </mc:AlternateContent>
      </w:r>
      <w:r w:rsidR="00C17193">
        <w:rPr>
          <w:b/>
        </w:rPr>
        <w:t xml:space="preserve">     </w:t>
      </w:r>
      <w:r w:rsidR="00C17193" w:rsidRPr="000C3BEF">
        <w:rPr>
          <w:sz w:val="20"/>
          <w:szCs w:val="20"/>
        </w:rPr>
        <w:t>Done</w:t>
      </w:r>
    </w:p>
    <w:p w:rsidR="00C17193" w:rsidRPr="000C3BEF" w:rsidRDefault="00C17193" w:rsidP="00C17193">
      <w:pPr>
        <w:rPr>
          <w:b/>
          <w:sz w:val="20"/>
          <w:szCs w:val="20"/>
        </w:rPr>
      </w:pPr>
      <w:r w:rsidRPr="000C3BEF">
        <w:rPr>
          <w:b/>
          <w:sz w:val="20"/>
          <w:szCs w:val="20"/>
        </w:rPr>
        <w:t xml:space="preserve">1-Nomenclature </w:t>
      </w:r>
    </w:p>
    <w:p w:rsidR="00C17193" w:rsidRPr="000C3BEF" w:rsidRDefault="00C17193" w:rsidP="00C17193">
      <w:pPr>
        <w:rPr>
          <w:sz w:val="20"/>
          <w:szCs w:val="20"/>
          <w:u w:val="single"/>
        </w:rPr>
      </w:pPr>
      <w:r w:rsidRPr="000C3BEF">
        <w:rPr>
          <w:sz w:val="20"/>
          <w:szCs w:val="20"/>
          <w:u w:val="single"/>
        </w:rPr>
        <w:t xml:space="preserve">Mandatory </w:t>
      </w:r>
    </w:p>
    <w:p w:rsidR="00C17193" w:rsidRPr="000C3BEF" w:rsidRDefault="00C17193" w:rsidP="00C17193">
      <w:pPr>
        <w:pStyle w:val="Prrafodelista"/>
        <w:numPr>
          <w:ilvl w:val="0"/>
          <w:numId w:val="21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Generic term extracellular vesicle (EV): With demonstration of extracellular (no intact cells) and vesicular nature per these characterization (Section 4) and function (Section 5) guidelines OR </w:t>
      </w:r>
    </w:p>
    <w:p w:rsidR="00C17193" w:rsidRPr="000C3BEF" w:rsidRDefault="00C17193" w:rsidP="00C17193">
      <w:pPr>
        <w:pStyle w:val="Prrafodelista"/>
        <w:numPr>
          <w:ilvl w:val="0"/>
          <w:numId w:val="21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Generic term, e.g., extracellular particle (EP): no intact cells but MISEV guidelines not satisfied </w:t>
      </w:r>
    </w:p>
    <w:p w:rsidR="00C17193" w:rsidRPr="000C3BEF" w:rsidRDefault="00C17193" w:rsidP="00C17193">
      <w:pPr>
        <w:rPr>
          <w:sz w:val="20"/>
          <w:szCs w:val="20"/>
          <w:u w:val="single"/>
        </w:rPr>
      </w:pPr>
      <w:r w:rsidRPr="000C3BEF">
        <w:rPr>
          <w:sz w:val="20"/>
          <w:szCs w:val="20"/>
          <w:u w:val="single"/>
        </w:rPr>
        <w:t xml:space="preserve">Encouraged (choose one) </w:t>
      </w:r>
    </w:p>
    <w:p w:rsidR="00C17193" w:rsidRPr="000C3BEF" w:rsidRDefault="00C17193" w:rsidP="00C17193">
      <w:pPr>
        <w:pStyle w:val="Prrafodelista"/>
        <w:numPr>
          <w:ilvl w:val="0"/>
          <w:numId w:val="22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Generic term extracellular vesicle (EV) + specification (size, density, other) </w:t>
      </w:r>
    </w:p>
    <w:p w:rsidR="00C17193" w:rsidRPr="000C3BEF" w:rsidRDefault="00C17193" w:rsidP="00C17193">
      <w:pPr>
        <w:pStyle w:val="Prrafodelista"/>
        <w:numPr>
          <w:ilvl w:val="0"/>
          <w:numId w:val="22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Specific term for subcellular origin: e.g., ectosome, microparticle, </w:t>
      </w:r>
      <w:proofErr w:type="spellStart"/>
      <w:r w:rsidRPr="000C3BEF">
        <w:rPr>
          <w:sz w:val="20"/>
          <w:szCs w:val="20"/>
        </w:rPr>
        <w:t>microvesicle</w:t>
      </w:r>
      <w:proofErr w:type="spellEnd"/>
      <w:r w:rsidRPr="000C3BEF">
        <w:rPr>
          <w:sz w:val="20"/>
          <w:szCs w:val="20"/>
        </w:rPr>
        <w:t xml:space="preserve"> (from plasma membrane), exosome (from endosomes), with demonstration of the subcellular origin </w:t>
      </w:r>
    </w:p>
    <w:p w:rsidR="00C17193" w:rsidRPr="000C3BEF" w:rsidRDefault="00C17193" w:rsidP="00C17193">
      <w:pPr>
        <w:pStyle w:val="Prrafodelista"/>
        <w:numPr>
          <w:ilvl w:val="0"/>
          <w:numId w:val="22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Other specific term: with definition of specific criteria</w:t>
      </w:r>
    </w:p>
    <w:p w:rsidR="00C17193" w:rsidRPr="000C3BEF" w:rsidRDefault="00C17193" w:rsidP="00C17193">
      <w:pPr>
        <w:rPr>
          <w:sz w:val="20"/>
          <w:szCs w:val="20"/>
        </w:rPr>
      </w:pP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t>2-Collection and pre-processing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Tissue Culture Conditioned medium (CCM, Section 2-a)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sz w:val="20"/>
          <w:szCs w:val="20"/>
        </w:rPr>
        <w:t>General cell characterization (identity, passage, mycoplasma check…). Medium used before and during collection (additives, serum, other)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exact protocol for depletion of EVs/EPs from additives in collection medium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Nature and size of culture vessels, and volume of medium during conditioning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 xml:space="preserve">A T150 flask with 15 </w:t>
      </w:r>
      <w:r w:rsidRPr="000C3BEF">
        <w:rPr>
          <w:color w:val="0070C0"/>
          <w:sz w:val="20"/>
          <w:szCs w:val="20"/>
          <w:u w:val="single"/>
        </w:rPr>
        <w:t xml:space="preserve">ml of medium </w:t>
      </w:r>
      <w:r>
        <w:rPr>
          <w:color w:val="0070C0"/>
          <w:sz w:val="20"/>
          <w:szCs w:val="20"/>
          <w:u w:val="single"/>
        </w:rPr>
        <w:t>without FBS</w:t>
      </w:r>
      <w:r w:rsidRPr="000C3BEF">
        <w:rPr>
          <w:color w:val="0070C0"/>
          <w:sz w:val="20"/>
          <w:szCs w:val="20"/>
          <w:u w:val="single"/>
        </w:rPr>
        <w:t xml:space="preserve"> was used during conditioning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specific culture conditions (treatment, % O2, coating, polarization…) before and during collection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Number of cells/ml or /surface area and % of live/dead cells at time of collection (or at time of seeding with estimation at time of collection) 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3</w:t>
      </w:r>
      <w:r w:rsidRPr="000C3BEF">
        <w:rPr>
          <w:color w:val="0070C0"/>
          <w:sz w:val="20"/>
          <w:szCs w:val="20"/>
          <w:u w:val="single"/>
        </w:rPr>
        <w:t>x10</w:t>
      </w:r>
      <w:r>
        <w:rPr>
          <w:color w:val="0070C0"/>
          <w:sz w:val="20"/>
          <w:szCs w:val="20"/>
          <w:u w:val="single"/>
          <w:vertAlign w:val="superscript"/>
        </w:rPr>
        <w:t>5</w:t>
      </w:r>
      <w:r w:rsidRPr="000C3BEF">
        <w:rPr>
          <w:color w:val="0070C0"/>
          <w:sz w:val="20"/>
          <w:szCs w:val="20"/>
          <w:u w:val="single"/>
          <w:vertAlign w:val="superscript"/>
        </w:rPr>
        <w:t xml:space="preserve"> </w:t>
      </w:r>
      <w:r>
        <w:rPr>
          <w:color w:val="0070C0"/>
          <w:sz w:val="20"/>
          <w:szCs w:val="20"/>
          <w:u w:val="single"/>
        </w:rPr>
        <w:t>cells/15ml were seeded in a T1</w:t>
      </w:r>
      <w:r w:rsidRPr="000C3BEF">
        <w:rPr>
          <w:color w:val="0070C0"/>
          <w:sz w:val="20"/>
          <w:szCs w:val="20"/>
          <w:u w:val="single"/>
        </w:rPr>
        <w:t>5</w:t>
      </w:r>
      <w:r>
        <w:rPr>
          <w:color w:val="0070C0"/>
          <w:sz w:val="20"/>
          <w:szCs w:val="20"/>
          <w:u w:val="single"/>
        </w:rPr>
        <w:t>0</w:t>
      </w:r>
      <w:r w:rsidRPr="000C3BEF">
        <w:rPr>
          <w:color w:val="0070C0"/>
          <w:sz w:val="20"/>
          <w:szCs w:val="20"/>
          <w:u w:val="single"/>
        </w:rPr>
        <w:t xml:space="preserve"> per condition with estimati</w:t>
      </w:r>
      <w:r>
        <w:rPr>
          <w:color w:val="0070C0"/>
          <w:sz w:val="20"/>
          <w:szCs w:val="20"/>
          <w:u w:val="single"/>
        </w:rPr>
        <w:t>on at time of collection of ± 6,5</w:t>
      </w:r>
      <w:r w:rsidRPr="000C3BEF">
        <w:rPr>
          <w:color w:val="0070C0"/>
          <w:sz w:val="20"/>
          <w:szCs w:val="20"/>
          <w:u w:val="single"/>
        </w:rPr>
        <w:t>x10</w:t>
      </w:r>
      <w:r w:rsidRPr="000C3BEF">
        <w:rPr>
          <w:color w:val="0070C0"/>
          <w:sz w:val="20"/>
          <w:szCs w:val="20"/>
          <w:u w:val="single"/>
          <w:vertAlign w:val="superscript"/>
        </w:rPr>
        <w:t>6</w:t>
      </w:r>
      <w:r w:rsidRPr="000C3BEF">
        <w:rPr>
          <w:color w:val="0070C0"/>
          <w:sz w:val="20"/>
          <w:szCs w:val="20"/>
          <w:u w:val="single"/>
        </w:rPr>
        <w:t xml:space="preserve"> cells and ±97% of live cells.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Frequency and interval of CM harvest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6 h</w:t>
      </w:r>
      <w:r w:rsidRPr="000C3BEF">
        <w:rPr>
          <w:color w:val="0070C0"/>
          <w:sz w:val="20"/>
          <w:szCs w:val="20"/>
          <w:u w:val="single"/>
        </w:rPr>
        <w:t>.</w:t>
      </w:r>
    </w:p>
    <w:p w:rsidR="00C17193" w:rsidRPr="000C3BEF" w:rsidRDefault="00C17193" w:rsidP="00C17193">
      <w:pPr>
        <w:rPr>
          <w:b/>
          <w:bCs/>
          <w:i/>
          <w:iCs/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Storage and recovery (Section 2-d)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Storage and recovery (e.g., thawing) of CCM, biofluid, or tissue before EV isolation (storage temperature, vessel, time; method of thawing or </w:t>
      </w:r>
      <w:proofErr w:type="gramStart"/>
      <w:r w:rsidRPr="000C3BEF">
        <w:rPr>
          <w:color w:val="0070C0"/>
          <w:sz w:val="20"/>
          <w:szCs w:val="20"/>
        </w:rPr>
        <w:t>other</w:t>
      </w:r>
      <w:proofErr w:type="gramEnd"/>
      <w:r w:rsidRPr="000C3BEF">
        <w:rPr>
          <w:color w:val="0070C0"/>
          <w:sz w:val="20"/>
          <w:szCs w:val="20"/>
        </w:rPr>
        <w:t xml:space="preserve"> sample preparation)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  <w:u w:val="single"/>
        </w:rPr>
        <w:t>The CCM was stored at 4˚C before starting the experiments.</w:t>
      </w:r>
      <w:r w:rsidRPr="000C3BEF">
        <w:rPr>
          <w:color w:val="0070C0"/>
          <w:sz w:val="20"/>
          <w:szCs w:val="20"/>
          <w:u w:val="single"/>
          <w:vertAlign w:val="subscript"/>
        </w:rPr>
        <w:t xml:space="preserve"> </w:t>
      </w:r>
      <w:r>
        <w:rPr>
          <w:color w:val="0070C0"/>
          <w:sz w:val="20"/>
          <w:szCs w:val="20"/>
          <w:u w:val="single"/>
        </w:rPr>
        <w:t>After 16 h</w:t>
      </w:r>
      <w:r w:rsidRPr="000C3BEF">
        <w:rPr>
          <w:color w:val="0070C0"/>
          <w:sz w:val="20"/>
          <w:szCs w:val="20"/>
          <w:u w:val="single"/>
        </w:rPr>
        <w:t>, the recovered CCM was used at 4°C during centrifugations</w:t>
      </w:r>
      <w:r w:rsidRPr="000C3BEF">
        <w:rPr>
          <w:color w:val="0070C0"/>
          <w:sz w:val="20"/>
          <w:szCs w:val="20"/>
        </w:rPr>
        <w:t xml:space="preserve">. 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Storage and recovery of EVs after isolation (temperature, vessel, time, additive(s)…)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lastRenderedPageBreak/>
        <w:t xml:space="preserve">After EVs isolation, samples were </w:t>
      </w:r>
      <w:r>
        <w:rPr>
          <w:color w:val="0070C0"/>
          <w:sz w:val="20"/>
          <w:szCs w:val="20"/>
          <w:u w:val="single"/>
        </w:rPr>
        <w:t xml:space="preserve">resuspended in medium RPMI1640 supplemented with 10% dimethyl </w:t>
      </w:r>
      <w:proofErr w:type="spellStart"/>
      <w:r>
        <w:rPr>
          <w:color w:val="0070C0"/>
          <w:sz w:val="20"/>
          <w:szCs w:val="20"/>
          <w:u w:val="single"/>
        </w:rPr>
        <w:t>sulfoxid</w:t>
      </w:r>
      <w:proofErr w:type="spellEnd"/>
      <w:r>
        <w:rPr>
          <w:color w:val="0070C0"/>
          <w:sz w:val="20"/>
          <w:szCs w:val="20"/>
          <w:u w:val="single"/>
        </w:rPr>
        <w:t xml:space="preserve">, and frozen at -80ºC for </w:t>
      </w:r>
      <w:r w:rsidRPr="000C3BEF">
        <w:rPr>
          <w:color w:val="0070C0"/>
          <w:sz w:val="20"/>
          <w:szCs w:val="20"/>
          <w:u w:val="single"/>
        </w:rPr>
        <w:t xml:space="preserve">the following applications. </w:t>
      </w:r>
    </w:p>
    <w:p w:rsidR="00C17193" w:rsidRPr="000C3BEF" w:rsidRDefault="00C17193" w:rsidP="00C17193">
      <w:pPr>
        <w:pStyle w:val="Prrafodelista"/>
        <w:rPr>
          <w:b/>
          <w:bCs/>
          <w:sz w:val="20"/>
          <w:szCs w:val="20"/>
          <w:u w:val="single"/>
        </w:rPr>
      </w:pPr>
    </w:p>
    <w:p w:rsidR="00C17193" w:rsidRPr="000C3BEF" w:rsidRDefault="00C17193" w:rsidP="00C17193">
      <w:pPr>
        <w:pStyle w:val="Prrafodelista"/>
        <w:rPr>
          <w:b/>
          <w:bCs/>
          <w:sz w:val="20"/>
          <w:szCs w:val="20"/>
          <w:u w:val="single"/>
        </w:rPr>
      </w:pPr>
      <w:r w:rsidRPr="000C3BEF">
        <w:rPr>
          <w:b/>
          <w:bCs/>
          <w:sz w:val="20"/>
          <w:szCs w:val="20"/>
          <w:u w:val="single"/>
        </w:rPr>
        <w:t>3-EV separation and concentration</w:t>
      </w:r>
    </w:p>
    <w:p w:rsidR="00C17193" w:rsidRPr="000C3BEF" w:rsidRDefault="00C17193" w:rsidP="00C17193">
      <w:pPr>
        <w:pStyle w:val="Prrafodelista"/>
        <w:rPr>
          <w:sz w:val="20"/>
          <w:szCs w:val="20"/>
          <w:u w:val="single"/>
        </w:rPr>
      </w:pPr>
    </w:p>
    <w:p w:rsidR="00C17193" w:rsidRPr="000C3BEF" w:rsidRDefault="00C17193" w:rsidP="00C17193">
      <w:pPr>
        <w:pStyle w:val="Prrafodelista"/>
        <w:rPr>
          <w:b/>
          <w:bCs/>
          <w:i/>
          <w:iCs/>
          <w:sz w:val="20"/>
          <w:szCs w:val="20"/>
          <w:u w:val="single"/>
        </w:rPr>
      </w:pPr>
      <w:r w:rsidRPr="000C3BEF">
        <w:rPr>
          <w:b/>
          <w:bCs/>
          <w:i/>
          <w:iCs/>
          <w:sz w:val="20"/>
          <w:szCs w:val="20"/>
          <w:u w:val="single"/>
        </w:rPr>
        <w:t>Experimental details of the method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</w:rPr>
      </w:pP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Centrifugation: reference number of tube(s), rotor(s), adjusted k factor(s) of each centrifugation step (= time+ speed+ rotor, volume/density of centrifugation conditions), temperature, brake settings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</w:rPr>
      </w:pP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 xml:space="preserve">Reference number of tubes: Polypropylene Centrifuge Tubes, Beckman Coulter 337986. 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Each tube contained 30ml of CCM.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Rotor: SW32Ti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Centrifugation steps:</w:t>
      </w:r>
    </w:p>
    <w:p w:rsidR="00C17193" w:rsidRPr="000C3BEF" w:rsidRDefault="00C17193" w:rsidP="00C17193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3</w:t>
      </w:r>
      <w:r w:rsidRPr="000C3BEF">
        <w:rPr>
          <w:color w:val="0070C0"/>
          <w:sz w:val="20"/>
          <w:szCs w:val="20"/>
          <w:u w:val="single"/>
        </w:rPr>
        <w:t>00</w:t>
      </w:r>
      <w:r>
        <w:rPr>
          <w:color w:val="0070C0"/>
          <w:sz w:val="20"/>
          <w:szCs w:val="20"/>
          <w:u w:val="single"/>
        </w:rPr>
        <w:t>0</w:t>
      </w:r>
      <w:r w:rsidRPr="000C3BEF">
        <w:rPr>
          <w:color w:val="0070C0"/>
          <w:sz w:val="20"/>
          <w:szCs w:val="20"/>
          <w:u w:val="single"/>
        </w:rPr>
        <w:t xml:space="preserve"> g for </w:t>
      </w:r>
      <w:r>
        <w:rPr>
          <w:color w:val="0070C0"/>
          <w:sz w:val="20"/>
          <w:szCs w:val="20"/>
          <w:u w:val="single"/>
        </w:rPr>
        <w:t>20</w:t>
      </w:r>
      <w:r w:rsidRPr="000C3BEF">
        <w:rPr>
          <w:color w:val="0070C0"/>
          <w:sz w:val="20"/>
          <w:szCs w:val="20"/>
          <w:u w:val="single"/>
        </w:rPr>
        <w:t xml:space="preserve"> min at 4˚C</w:t>
      </w:r>
    </w:p>
    <w:p w:rsidR="00C17193" w:rsidRPr="000C3BEF" w:rsidRDefault="00C17193" w:rsidP="00C17193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S</w:t>
      </w:r>
      <w:r>
        <w:rPr>
          <w:color w:val="0070C0"/>
          <w:sz w:val="20"/>
          <w:szCs w:val="20"/>
          <w:u w:val="single"/>
        </w:rPr>
        <w:t>upernatants filtered through 0.22</w:t>
      </w:r>
      <w:r w:rsidRPr="000C3BEF">
        <w:rPr>
          <w:color w:val="0070C0"/>
          <w:sz w:val="20"/>
          <w:szCs w:val="20"/>
          <w:u w:val="single"/>
        </w:rPr>
        <w:t xml:space="preserve"> </w:t>
      </w:r>
      <w:proofErr w:type="spellStart"/>
      <w:r w:rsidRPr="000C3BEF">
        <w:rPr>
          <w:color w:val="0070C0"/>
          <w:sz w:val="20"/>
          <w:szCs w:val="20"/>
          <w:u w:val="single"/>
        </w:rPr>
        <w:t>μm</w:t>
      </w:r>
      <w:proofErr w:type="spellEnd"/>
      <w:r w:rsidRPr="000C3BEF">
        <w:rPr>
          <w:color w:val="0070C0"/>
          <w:sz w:val="20"/>
          <w:szCs w:val="20"/>
          <w:u w:val="single"/>
        </w:rPr>
        <w:t xml:space="preserve"> pore filter</w:t>
      </w:r>
    </w:p>
    <w:p w:rsidR="00C17193" w:rsidRPr="000C3BEF" w:rsidRDefault="00C17193" w:rsidP="00C17193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 xml:space="preserve">Samples </w:t>
      </w:r>
      <w:proofErr w:type="spellStart"/>
      <w:r w:rsidRPr="000C3BEF">
        <w:rPr>
          <w:color w:val="0070C0"/>
          <w:sz w:val="20"/>
          <w:szCs w:val="20"/>
          <w:u w:val="single"/>
        </w:rPr>
        <w:t>ultracentrifuged</w:t>
      </w:r>
      <w:proofErr w:type="spellEnd"/>
      <w:r w:rsidRPr="000C3BEF">
        <w:rPr>
          <w:color w:val="0070C0"/>
          <w:sz w:val="20"/>
          <w:szCs w:val="20"/>
          <w:u w:val="single"/>
        </w:rPr>
        <w:t xml:space="preserve"> (Optima L100XP, Beckman) at 100</w:t>
      </w:r>
      <w:r>
        <w:rPr>
          <w:color w:val="0070C0"/>
          <w:sz w:val="20"/>
          <w:szCs w:val="20"/>
          <w:u w:val="single"/>
        </w:rPr>
        <w:t>,000 g for 1</w:t>
      </w:r>
      <w:r w:rsidRPr="000C3BEF">
        <w:rPr>
          <w:color w:val="0070C0"/>
          <w:sz w:val="20"/>
          <w:szCs w:val="20"/>
          <w:u w:val="single"/>
        </w:rPr>
        <w:t xml:space="preserve"> h at 4˚C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t>4-EV characterization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Quantification (Table 2a, Section 4-a)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Volume of fluid, and/or cell number, and/or tissue mass used to isolate EVs NTA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30 ml of CCM were used to isolate EVs for NTA</w:t>
      </w:r>
    </w:p>
    <w:p w:rsidR="00C17193" w:rsidRPr="000C3BEF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Global quantification by at least 2 methods: </w:t>
      </w:r>
      <w:r w:rsidRPr="000C1E60">
        <w:rPr>
          <w:color w:val="0070C0"/>
          <w:sz w:val="20"/>
          <w:szCs w:val="20"/>
        </w:rPr>
        <w:t>protein amount</w:t>
      </w:r>
      <w:r w:rsidRPr="000C3BEF">
        <w:rPr>
          <w:sz w:val="20"/>
          <w:szCs w:val="20"/>
        </w:rPr>
        <w:t xml:space="preserve">, </w:t>
      </w:r>
      <w:r w:rsidRPr="000C3BEF">
        <w:rPr>
          <w:color w:val="0070C0"/>
          <w:sz w:val="20"/>
          <w:szCs w:val="20"/>
        </w:rPr>
        <w:t>particle number</w:t>
      </w:r>
      <w:r w:rsidRPr="000C3BEF">
        <w:rPr>
          <w:sz w:val="20"/>
          <w:szCs w:val="20"/>
        </w:rPr>
        <w:t xml:space="preserve">, lipid amount, expressed per volume of initial fluid or </w:t>
      </w:r>
      <w:r w:rsidRPr="000C1E60">
        <w:rPr>
          <w:sz w:val="20"/>
          <w:szCs w:val="20"/>
        </w:rPr>
        <w:t>number of producing cells/mass</w:t>
      </w:r>
      <w:r w:rsidRPr="000C3BEF">
        <w:rPr>
          <w:sz w:val="20"/>
          <w:szCs w:val="20"/>
        </w:rPr>
        <w:t xml:space="preserve"> of tissue</w:t>
      </w:r>
    </w:p>
    <w:p w:rsidR="00C17193" w:rsidRPr="000C1E60" w:rsidRDefault="00C17193" w:rsidP="00C17193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1E60">
        <w:rPr>
          <w:sz w:val="20"/>
          <w:szCs w:val="20"/>
        </w:rPr>
        <w:t>Ratio of the 2 quantification figures</w:t>
      </w:r>
    </w:p>
    <w:p w:rsidR="00C17193" w:rsidRPr="000C3BEF" w:rsidRDefault="00C17193" w:rsidP="00C17193">
      <w:pPr>
        <w:rPr>
          <w:sz w:val="20"/>
          <w:szCs w:val="20"/>
          <w:lang w:val="es-ES"/>
        </w:rPr>
      </w:pPr>
      <w:r w:rsidRPr="000C3BEF">
        <w:rPr>
          <w:b/>
          <w:bCs/>
          <w:i/>
          <w:iCs/>
          <w:sz w:val="20"/>
          <w:szCs w:val="20"/>
          <w:lang w:val="es-ES"/>
        </w:rPr>
        <w:t xml:space="preserve">Global 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characterization</w:t>
      </w:r>
      <w:proofErr w:type="spellEnd"/>
      <w:r w:rsidRPr="000C3BEF">
        <w:rPr>
          <w:b/>
          <w:bCs/>
          <w:i/>
          <w:iCs/>
          <w:sz w:val="20"/>
          <w:szCs w:val="20"/>
          <w:lang w:val="es-ES"/>
        </w:rPr>
        <w:t xml:space="preserve"> (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Section</w:t>
      </w:r>
      <w:proofErr w:type="spellEnd"/>
      <w:r w:rsidRPr="000C3BEF">
        <w:rPr>
          <w:b/>
          <w:bCs/>
          <w:i/>
          <w:iCs/>
          <w:sz w:val="20"/>
          <w:szCs w:val="20"/>
          <w:lang w:val="es-ES"/>
        </w:rPr>
        <w:t xml:space="preserve"> 4-b, Table </w:t>
      </w:r>
      <w:proofErr w:type="gramStart"/>
      <w:r w:rsidRPr="000C3BEF">
        <w:rPr>
          <w:b/>
          <w:bCs/>
          <w:i/>
          <w:iCs/>
          <w:sz w:val="20"/>
          <w:szCs w:val="20"/>
          <w:lang w:val="es-ES"/>
        </w:rPr>
        <w:t>3)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Citometria</w:t>
      </w:r>
      <w:proofErr w:type="spellEnd"/>
      <w:proofErr w:type="gramEnd"/>
      <w:r w:rsidRPr="000C3BEF">
        <w:rPr>
          <w:b/>
          <w:bCs/>
          <w:i/>
          <w:iCs/>
          <w:sz w:val="20"/>
          <w:szCs w:val="20"/>
          <w:lang w:val="es-ES"/>
        </w:rPr>
        <w:t xml:space="preserve"> y los marcadores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Transmembrane or GPI-anchored protein localized in cells at plasma membrane or endosomes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The CD63 marker was observed by Flow Cytometry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Cytosolic protein with membrane-binding or -association capacity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The CD9 and CD81 markers were observed by Flow Cytometry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Assessment of presence/absence of expected contaminants 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A total absence of contaminants was observed by Electron Microscopy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sz w:val="20"/>
          <w:szCs w:val="20"/>
          <w:lang w:val="es-ES"/>
        </w:rPr>
        <w:t> </w:t>
      </w:r>
      <w:r w:rsidRPr="000C3BEF">
        <w:rPr>
          <w:sz w:val="20"/>
          <w:szCs w:val="20"/>
        </w:rPr>
        <w:t>(At least one each of the three categories above)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Presence of proteins associated with compartments other than plasma membrane or endosomes</w:t>
      </w:r>
    </w:p>
    <w:p w:rsidR="00C17193" w:rsidRPr="000C3BEF" w:rsidRDefault="00C17193" w:rsidP="00C17193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No presence of proteins was observed.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sz w:val="20"/>
          <w:szCs w:val="20"/>
        </w:rPr>
        <w:t>Presence of soluble secreted proteins and their likely transmembrane ligands</w:t>
      </w:r>
    </w:p>
    <w:p w:rsidR="00C17193" w:rsidRPr="000C3BEF" w:rsidRDefault="00C17193" w:rsidP="00C17193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sz w:val="20"/>
          <w:szCs w:val="20"/>
        </w:rPr>
        <w:t>Topology of the relevant functional components (Section 4-d)</w:t>
      </w: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Single EV characterization (Section 4-c)</w:t>
      </w:r>
    </w:p>
    <w:p w:rsidR="00C17193" w:rsidRPr="000C3BEF" w:rsidRDefault="00C17193" w:rsidP="00C17193">
      <w:pPr>
        <w:pStyle w:val="Prrafodelista"/>
        <w:numPr>
          <w:ilvl w:val="0"/>
          <w:numId w:val="26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Images of single EVs </w:t>
      </w:r>
      <w:r w:rsidRPr="000C3BEF">
        <w:rPr>
          <w:b/>
          <w:bCs/>
          <w:sz w:val="20"/>
          <w:szCs w:val="20"/>
        </w:rPr>
        <w:t>by wide-field and close-up</w:t>
      </w:r>
      <w:r w:rsidRPr="000C3BEF">
        <w:rPr>
          <w:sz w:val="20"/>
          <w:szCs w:val="20"/>
        </w:rPr>
        <w:t xml:space="preserve">: e.g. </w:t>
      </w:r>
      <w:r w:rsidRPr="000C3BEF">
        <w:rPr>
          <w:color w:val="0070C0"/>
          <w:sz w:val="20"/>
          <w:szCs w:val="20"/>
        </w:rPr>
        <w:t>electron microscopy</w:t>
      </w:r>
      <w:r w:rsidRPr="000C3BEF">
        <w:rPr>
          <w:sz w:val="20"/>
          <w:szCs w:val="20"/>
        </w:rPr>
        <w:t>, scanning probe microscopy, super-resolution fluorescence microscopy</w:t>
      </w:r>
    </w:p>
    <w:p w:rsidR="00C17193" w:rsidRPr="000C3BEF" w:rsidRDefault="00C17193" w:rsidP="00C17193">
      <w:pPr>
        <w:pStyle w:val="Prrafodelista"/>
        <w:numPr>
          <w:ilvl w:val="0"/>
          <w:numId w:val="26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Non-image-based method analyzing large numbers of single EVs: </w:t>
      </w:r>
      <w:r w:rsidRPr="000C3BEF">
        <w:rPr>
          <w:color w:val="0070C0"/>
          <w:sz w:val="20"/>
          <w:szCs w:val="20"/>
        </w:rPr>
        <w:t>NTA</w:t>
      </w:r>
      <w:r w:rsidRPr="000C3BEF">
        <w:rPr>
          <w:sz w:val="20"/>
          <w:szCs w:val="20"/>
        </w:rPr>
        <w:t xml:space="preserve">, TRPS, FCS, high-resolution </w:t>
      </w:r>
      <w:r w:rsidRPr="000C3BEF">
        <w:rPr>
          <w:color w:val="0070C0"/>
          <w:sz w:val="20"/>
          <w:szCs w:val="20"/>
        </w:rPr>
        <w:t>flow cytometry</w:t>
      </w:r>
      <w:r w:rsidRPr="000C3BEF">
        <w:rPr>
          <w:sz w:val="20"/>
          <w:szCs w:val="20"/>
        </w:rPr>
        <w:t>, multi-angle light-scattering, Raman spectroscopy, etc.</w:t>
      </w:r>
    </w:p>
    <w:p w:rsidR="00C17193" w:rsidRDefault="00C17193" w:rsidP="00C17193">
      <w:pPr>
        <w:rPr>
          <w:b/>
          <w:bCs/>
          <w:sz w:val="20"/>
          <w:szCs w:val="20"/>
        </w:rPr>
      </w:pPr>
    </w:p>
    <w:p w:rsidR="00C17193" w:rsidRPr="000C3BEF" w:rsidRDefault="00C17193" w:rsidP="00C17193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lastRenderedPageBreak/>
        <w:t>Reporting</w:t>
      </w:r>
    </w:p>
    <w:p w:rsidR="00C17193" w:rsidRPr="000C3BEF" w:rsidRDefault="00C17193" w:rsidP="00C17193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Submission of methodologic details to EV-TRACK (evtrack.org) with EV-TRACK number provided (strongly encouraged)</w:t>
      </w:r>
    </w:p>
    <w:p w:rsidR="00C17193" w:rsidRPr="000C1E60" w:rsidRDefault="00C17193" w:rsidP="00C17193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0C1E60">
        <w:rPr>
          <w:sz w:val="20"/>
          <w:szCs w:val="20"/>
        </w:rPr>
        <w:t>Submission of data (proteomic, sequencing, other) to relevant public, curated databases or open-access repositories</w:t>
      </w:r>
    </w:p>
    <w:p w:rsidR="00C17193" w:rsidRPr="000C3BEF" w:rsidRDefault="00C17193" w:rsidP="00C17193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Data submission to EV-specific databases (e.g., </w:t>
      </w:r>
      <w:proofErr w:type="spellStart"/>
      <w:r w:rsidRPr="000C3BEF">
        <w:rPr>
          <w:sz w:val="20"/>
          <w:szCs w:val="20"/>
        </w:rPr>
        <w:t>EVpedia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Vesiclepedia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exRNA</w:t>
      </w:r>
      <w:proofErr w:type="spellEnd"/>
      <w:r w:rsidRPr="000C3BEF">
        <w:rPr>
          <w:sz w:val="20"/>
          <w:szCs w:val="20"/>
        </w:rPr>
        <w:t xml:space="preserve"> atlas)</w:t>
      </w:r>
    </w:p>
    <w:p w:rsidR="00C17193" w:rsidRDefault="00C17193" w:rsidP="00C17193">
      <w:pPr>
        <w:pStyle w:val="Prrafodelista"/>
        <w:numPr>
          <w:ilvl w:val="0"/>
          <w:numId w:val="27"/>
        </w:numPr>
        <w:spacing w:before="0" w:after="0" w:line="480" w:lineRule="auto"/>
        <w:jc w:val="both"/>
      </w:pPr>
      <w:r w:rsidRPr="000C1E60">
        <w:rPr>
          <w:sz w:val="20"/>
          <w:szCs w:val="20"/>
        </w:rPr>
        <w:t>Temper EV-specific claims when MISEV requirements cannot be entirely satisfied (Section 6-b)</w:t>
      </w:r>
      <w:r>
        <w:rPr>
          <w:sz w:val="20"/>
          <w:szCs w:val="20"/>
        </w:rPr>
        <w:t xml:space="preserve"> </w:t>
      </w:r>
    </w:p>
    <w:p w:rsidR="00C17193" w:rsidRDefault="00C17193">
      <w:pPr>
        <w:spacing w:before="0" w:after="200" w:line="276" w:lineRule="auto"/>
      </w:pPr>
      <w:r>
        <w:br w:type="page"/>
      </w:r>
    </w:p>
    <w:p w:rsidR="009C3D72" w:rsidRDefault="009C3D72" w:rsidP="00A1772E">
      <w:pPr>
        <w:pStyle w:val="Ttulo2"/>
        <w:tabs>
          <w:tab w:val="clear" w:pos="4395"/>
          <w:tab w:val="num" w:pos="3828"/>
        </w:tabs>
        <w:ind w:left="426" w:hanging="426"/>
      </w:pPr>
      <w:r>
        <w:lastRenderedPageBreak/>
        <w:t>Supplementary Tables</w:t>
      </w:r>
    </w:p>
    <w:p w:rsidR="00313535" w:rsidRPr="009E5DB4" w:rsidRDefault="00313535" w:rsidP="00826E67">
      <w:pPr>
        <w:spacing w:beforeLines="240" w:before="576" w:afterLines="240" w:after="576" w:line="360" w:lineRule="auto"/>
        <w:jc w:val="both"/>
        <w:rPr>
          <w:rFonts w:cs="Times New Roman"/>
          <w:szCs w:val="24"/>
        </w:rPr>
      </w:pPr>
      <w:r w:rsidRPr="009E5DB4">
        <w:rPr>
          <w:rFonts w:cs="Times New Roman"/>
          <w:b/>
          <w:szCs w:val="24"/>
        </w:rPr>
        <w:t>Supplementary Table S1:</w:t>
      </w:r>
      <w:r w:rsidRPr="009E5DB4">
        <w:rPr>
          <w:rFonts w:cs="Times New Roman"/>
          <w:szCs w:val="24"/>
        </w:rPr>
        <w:t xml:space="preserve"> Flow cytometry antibodies </w:t>
      </w:r>
      <w:r w:rsidRPr="009E5DB4">
        <w:rPr>
          <w:rFonts w:cs="Times New Roman"/>
          <w:szCs w:val="24"/>
          <w:lang w:eastAsia="es-ES"/>
        </w:rPr>
        <w:t xml:space="preserve">for characterization of </w:t>
      </w:r>
      <w:r w:rsidR="002470EA">
        <w:rPr>
          <w:rFonts w:cs="Times New Roman"/>
          <w:szCs w:val="24"/>
          <w:lang w:eastAsia="es-ES"/>
        </w:rPr>
        <w:t>BM-</w:t>
      </w:r>
      <w:r w:rsidRPr="009E5DB4">
        <w:rPr>
          <w:rFonts w:cs="Times New Roman"/>
          <w:szCs w:val="24"/>
          <w:lang w:eastAsia="es-ES"/>
        </w:rPr>
        <w:t>MSCs and their EVs</w:t>
      </w:r>
      <w:r w:rsidRPr="009E5DB4">
        <w:rPr>
          <w:rFonts w:cs="Times New Roman"/>
          <w:szCs w:val="24"/>
        </w:rPr>
        <w:t>.</w:t>
      </w:r>
    </w:p>
    <w:tbl>
      <w:tblPr>
        <w:tblStyle w:val="Tablaconcuadrcul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1843"/>
        <w:gridCol w:w="1816"/>
        <w:gridCol w:w="2126"/>
      </w:tblGrid>
      <w:tr w:rsidR="00313535" w:rsidRPr="009E5DB4" w:rsidTr="00B30514">
        <w:trPr>
          <w:cantSplit/>
          <w:trHeight w:val="397"/>
          <w:jc w:val="center"/>
        </w:trPr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Marker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Dye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Clone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Company</w:t>
            </w:r>
          </w:p>
        </w:tc>
      </w:tr>
      <w:tr w:rsidR="00313535" w:rsidRPr="009E5DB4" w:rsidTr="00B30514">
        <w:trPr>
          <w:cantSplit/>
          <w:trHeight w:val="397"/>
          <w:jc w:val="center"/>
        </w:trPr>
        <w:tc>
          <w:tcPr>
            <w:tcW w:w="2438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CD44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APC</w:t>
            </w:r>
          </w:p>
        </w:tc>
        <w:tc>
          <w:tcPr>
            <w:tcW w:w="181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B30514" w:rsidRDefault="00D45ACF" w:rsidP="00D45ACF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eastAsia="es-ES"/>
              </w:rPr>
            </w:pPr>
            <w:r w:rsidRPr="00B30514">
              <w:rPr>
                <w:rFonts w:eastAsia="Calibri" w:cs="Times New Roman"/>
                <w:szCs w:val="24"/>
                <w:lang w:eastAsia="es-ES"/>
              </w:rPr>
              <w:t>IM7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BD Biosciences</w:t>
            </w:r>
          </w:p>
        </w:tc>
      </w:tr>
      <w:tr w:rsidR="00313535" w:rsidRPr="009E5DB4" w:rsidTr="00B30514">
        <w:trPr>
          <w:cantSplit/>
          <w:trHeight w:val="397"/>
          <w:jc w:val="center"/>
        </w:trPr>
        <w:tc>
          <w:tcPr>
            <w:tcW w:w="2438" w:type="dxa"/>
            <w:vAlign w:val="center"/>
          </w:tcPr>
          <w:p w:rsidR="00313535" w:rsidRPr="00B30514" w:rsidRDefault="00313535" w:rsidP="00D34DE8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 xml:space="preserve">CD29 (Integrin </w:t>
            </w:r>
            <w:r w:rsidR="00D34DE8" w:rsidRPr="00B30514">
              <w:rPr>
                <w:rFonts w:ascii="Symbol" w:eastAsia="Calibri" w:hAnsi="Symbol" w:cs="Times New Roman"/>
                <w:b/>
                <w:szCs w:val="24"/>
                <w:lang w:val="en-GB"/>
              </w:rPr>
              <w:t></w:t>
            </w:r>
            <w:r w:rsidRPr="00B30514">
              <w:rPr>
                <w:rFonts w:eastAsia="Calibri" w:cs="Times New Roman"/>
                <w:b/>
                <w:szCs w:val="24"/>
                <w:lang w:val="en-GB"/>
              </w:rPr>
              <w:t>1)</w:t>
            </w:r>
          </w:p>
        </w:tc>
        <w:tc>
          <w:tcPr>
            <w:tcW w:w="1843" w:type="dxa"/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APC</w:t>
            </w:r>
          </w:p>
        </w:tc>
        <w:tc>
          <w:tcPr>
            <w:tcW w:w="1816" w:type="dxa"/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eastAsia="es-ES"/>
              </w:rPr>
            </w:pPr>
            <w:r w:rsidRPr="00B30514">
              <w:rPr>
                <w:rFonts w:eastAsia="Calibri" w:cs="Times New Roman"/>
                <w:szCs w:val="24"/>
                <w:lang w:eastAsia="es-ES"/>
              </w:rPr>
              <w:t>HMb1-1</w:t>
            </w:r>
          </w:p>
        </w:tc>
        <w:tc>
          <w:tcPr>
            <w:tcW w:w="2126" w:type="dxa"/>
            <w:vAlign w:val="center"/>
          </w:tcPr>
          <w:p w:rsidR="00313535" w:rsidRPr="00B30514" w:rsidRDefault="00313535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B30514">
              <w:rPr>
                <w:rFonts w:eastAsia="Calibri" w:cs="Times New Roman"/>
                <w:szCs w:val="24"/>
                <w:lang w:eastAsia="es-ES"/>
              </w:rPr>
              <w:t>eBioscience</w:t>
            </w:r>
            <w:proofErr w:type="spellEnd"/>
          </w:p>
        </w:tc>
      </w:tr>
      <w:tr w:rsidR="00313535" w:rsidRPr="009E5DB4" w:rsidTr="00B30514">
        <w:trPr>
          <w:cantSplit/>
          <w:trHeight w:val="397"/>
          <w:jc w:val="center"/>
        </w:trPr>
        <w:tc>
          <w:tcPr>
            <w:tcW w:w="2438" w:type="dxa"/>
            <w:shd w:val="pct20" w:color="auto" w:fill="auto"/>
            <w:vAlign w:val="center"/>
          </w:tcPr>
          <w:p w:rsidR="00313535" w:rsidRPr="00B30514" w:rsidRDefault="00D45ACF" w:rsidP="00632322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Sca1 (Ly-6A/E)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313535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PE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313535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 xml:space="preserve">E13-161.7 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313535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BD Biosciences</w:t>
            </w:r>
          </w:p>
        </w:tc>
      </w:tr>
      <w:tr w:rsidR="00F647C0" w:rsidRPr="009E5DB4" w:rsidTr="00B30514">
        <w:trPr>
          <w:cantSplit/>
          <w:trHeight w:val="397"/>
          <w:jc w:val="center"/>
        </w:trPr>
        <w:tc>
          <w:tcPr>
            <w:tcW w:w="2438" w:type="dxa"/>
            <w:shd w:val="clear" w:color="auto" w:fill="FFFFFF" w:themeFill="background1"/>
            <w:vAlign w:val="center"/>
          </w:tcPr>
          <w:p w:rsidR="00F647C0" w:rsidRPr="00B30514" w:rsidRDefault="00F647C0" w:rsidP="00F647C0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CD9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647C0" w:rsidRPr="00B30514" w:rsidRDefault="00D34DE8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unstained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F647C0" w:rsidRPr="00B30514" w:rsidRDefault="00D34DE8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eastAsia="es-ES"/>
              </w:rPr>
            </w:pPr>
            <w:r w:rsidRPr="00B30514">
              <w:rPr>
                <w:rFonts w:eastAsia="Calibri" w:cs="Times New Roman"/>
                <w:szCs w:val="24"/>
                <w:lang w:eastAsia="es-ES"/>
              </w:rPr>
              <w:t>H-110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647C0" w:rsidRPr="00B30514" w:rsidRDefault="00D34DE8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Santa Cruz</w:t>
            </w:r>
          </w:p>
        </w:tc>
      </w:tr>
      <w:tr w:rsidR="00D34DE8" w:rsidRPr="009E5DB4" w:rsidTr="00B30514">
        <w:trPr>
          <w:cantSplit/>
          <w:trHeight w:val="397"/>
          <w:jc w:val="center"/>
        </w:trPr>
        <w:tc>
          <w:tcPr>
            <w:tcW w:w="2438" w:type="dxa"/>
            <w:shd w:val="pct20" w:color="auto" w:fill="FFFFFF" w:themeFill="background1"/>
            <w:vAlign w:val="center"/>
          </w:tcPr>
          <w:p w:rsidR="00D34DE8" w:rsidRPr="00B30514" w:rsidRDefault="00D34DE8" w:rsidP="00D34DE8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CD</w:t>
            </w:r>
            <w:r w:rsidR="00D45ACF" w:rsidRPr="00B30514">
              <w:rPr>
                <w:rFonts w:eastAsia="Calibri" w:cs="Times New Roman"/>
                <w:b/>
                <w:szCs w:val="24"/>
                <w:lang w:val="en-GB"/>
              </w:rPr>
              <w:t>63</w:t>
            </w:r>
          </w:p>
        </w:tc>
        <w:tc>
          <w:tcPr>
            <w:tcW w:w="1843" w:type="dxa"/>
            <w:shd w:val="pct20" w:color="auto" w:fill="FFFFFF" w:themeFill="background1"/>
            <w:vAlign w:val="center"/>
          </w:tcPr>
          <w:p w:rsidR="00D34DE8" w:rsidRPr="00B30514" w:rsidRDefault="00D6516E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unstained</w:t>
            </w:r>
          </w:p>
        </w:tc>
        <w:tc>
          <w:tcPr>
            <w:tcW w:w="1816" w:type="dxa"/>
            <w:shd w:val="pct20" w:color="auto" w:fill="FFFFFF" w:themeFill="background1"/>
            <w:vAlign w:val="center"/>
          </w:tcPr>
          <w:p w:rsidR="00D34DE8" w:rsidRPr="00B30514" w:rsidRDefault="00D6516E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eastAsia="es-ES"/>
              </w:rPr>
            </w:pPr>
            <w:r w:rsidRPr="00B30514">
              <w:rPr>
                <w:rFonts w:eastAsia="Calibri" w:cs="Times New Roman"/>
                <w:szCs w:val="24"/>
                <w:lang w:eastAsia="es-ES"/>
              </w:rPr>
              <w:t>H-193</w:t>
            </w:r>
          </w:p>
        </w:tc>
        <w:tc>
          <w:tcPr>
            <w:tcW w:w="2126" w:type="dxa"/>
            <w:shd w:val="pct20" w:color="auto" w:fill="FFFFFF" w:themeFill="background1"/>
            <w:vAlign w:val="center"/>
          </w:tcPr>
          <w:p w:rsidR="00D34DE8" w:rsidRPr="00B30514" w:rsidRDefault="00D45ACF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Santa Cruz</w:t>
            </w:r>
          </w:p>
        </w:tc>
      </w:tr>
      <w:tr w:rsidR="00F647C0" w:rsidRPr="009E5DB4" w:rsidTr="00B30514">
        <w:trPr>
          <w:cantSplit/>
          <w:trHeight w:val="397"/>
          <w:jc w:val="center"/>
        </w:trPr>
        <w:tc>
          <w:tcPr>
            <w:tcW w:w="2438" w:type="dxa"/>
            <w:shd w:val="clear" w:color="auto" w:fill="FFFFFF" w:themeFill="background1"/>
            <w:vAlign w:val="center"/>
          </w:tcPr>
          <w:p w:rsidR="00F647C0" w:rsidRPr="00B30514" w:rsidRDefault="00D34DE8" w:rsidP="00F647C0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Secondary</w:t>
            </w:r>
            <w:r w:rsidR="008A57E1" w:rsidRPr="00B30514">
              <w:rPr>
                <w:rFonts w:eastAsia="Calibri" w:cs="Times New Roman"/>
                <w:b/>
                <w:szCs w:val="24"/>
                <w:lang w:val="en-GB"/>
              </w:rPr>
              <w:t xml:space="preserve"> antibody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647C0" w:rsidRPr="00B30514" w:rsidRDefault="00F647C0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FITC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F647C0" w:rsidRPr="00B30514" w:rsidRDefault="00D34DE8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eastAsia="es-ES"/>
              </w:rPr>
            </w:pPr>
            <w:proofErr w:type="spellStart"/>
            <w:r w:rsidRPr="00B30514">
              <w:rPr>
                <w:rFonts w:eastAsia="Calibri" w:cs="Times New Roman"/>
                <w:szCs w:val="24"/>
                <w:lang w:eastAsia="es-ES"/>
              </w:rPr>
              <w:t>Anti-rabbit</w:t>
            </w:r>
            <w:proofErr w:type="spellEnd"/>
            <w:r w:rsidRPr="00B30514">
              <w:rPr>
                <w:rFonts w:eastAsia="Calibri" w:cs="Times New Roman"/>
                <w:szCs w:val="24"/>
                <w:lang w:eastAsia="es-ES"/>
              </w:rPr>
              <w:t xml:space="preserve"> IgG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647C0" w:rsidRPr="00B30514" w:rsidRDefault="00D34DE8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Invitrogen</w:t>
            </w:r>
          </w:p>
        </w:tc>
      </w:tr>
      <w:tr w:rsidR="008A57E1" w:rsidRPr="00632322" w:rsidTr="00B30514">
        <w:trPr>
          <w:cantSplit/>
          <w:trHeight w:val="397"/>
          <w:jc w:val="center"/>
        </w:trPr>
        <w:tc>
          <w:tcPr>
            <w:tcW w:w="2438" w:type="dxa"/>
            <w:shd w:val="pct20" w:color="auto" w:fill="auto"/>
            <w:vAlign w:val="center"/>
          </w:tcPr>
          <w:p w:rsidR="008A57E1" w:rsidRPr="00B30514" w:rsidRDefault="00632322" w:rsidP="00F647C0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Isotype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PE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IgG2a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Thermo Scientific</w:t>
            </w:r>
          </w:p>
        </w:tc>
      </w:tr>
      <w:tr w:rsidR="008A57E1" w:rsidRPr="00632322" w:rsidTr="00B30514">
        <w:trPr>
          <w:cantSplit/>
          <w:trHeight w:val="397"/>
          <w:jc w:val="center"/>
        </w:trPr>
        <w:tc>
          <w:tcPr>
            <w:tcW w:w="2438" w:type="dxa"/>
            <w:shd w:val="clear" w:color="auto" w:fill="auto"/>
            <w:vAlign w:val="center"/>
          </w:tcPr>
          <w:p w:rsidR="008A57E1" w:rsidRPr="00B30514" w:rsidRDefault="00632322" w:rsidP="00F647C0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Isotype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APC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IgG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Thermo Scientific</w:t>
            </w:r>
          </w:p>
        </w:tc>
      </w:tr>
      <w:tr w:rsidR="008A57E1" w:rsidRPr="00632322" w:rsidTr="00B30514">
        <w:trPr>
          <w:cantSplit/>
          <w:trHeight w:val="397"/>
          <w:jc w:val="center"/>
        </w:trPr>
        <w:tc>
          <w:tcPr>
            <w:tcW w:w="2438" w:type="dxa"/>
            <w:shd w:val="pct20" w:color="auto" w:fill="auto"/>
            <w:vAlign w:val="center"/>
          </w:tcPr>
          <w:p w:rsidR="008A57E1" w:rsidRPr="00B30514" w:rsidRDefault="00632322" w:rsidP="00632322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Isotype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8A57E1" w:rsidRPr="00B30514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APC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8A57E1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Arm Ham IgG eBio299Arm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8A57E1" w:rsidRPr="00B30514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B30514">
              <w:rPr>
                <w:rFonts w:eastAsia="Calibri" w:cs="Times New Roman"/>
                <w:szCs w:val="24"/>
                <w:lang w:val="en-GB"/>
              </w:rPr>
              <w:t>eBioscience</w:t>
            </w:r>
            <w:proofErr w:type="spellEnd"/>
          </w:p>
        </w:tc>
      </w:tr>
      <w:tr w:rsidR="00632322" w:rsidRPr="00632322" w:rsidTr="00B30514">
        <w:trPr>
          <w:cantSplit/>
          <w:trHeight w:val="397"/>
          <w:jc w:val="center"/>
        </w:trPr>
        <w:tc>
          <w:tcPr>
            <w:tcW w:w="2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2322" w:rsidRPr="00B30514" w:rsidRDefault="00632322" w:rsidP="00F647C0">
            <w:pPr>
              <w:spacing w:before="40" w:after="40" w:line="360" w:lineRule="auto"/>
              <w:rPr>
                <w:rFonts w:eastAsia="Calibri" w:cs="Times New Roman"/>
                <w:b/>
                <w:szCs w:val="24"/>
                <w:lang w:val="en-GB"/>
              </w:rPr>
            </w:pPr>
            <w:r w:rsidRPr="00B30514">
              <w:rPr>
                <w:rFonts w:eastAsia="Calibri" w:cs="Times New Roman"/>
                <w:b/>
                <w:szCs w:val="24"/>
                <w:lang w:val="en-GB"/>
              </w:rPr>
              <w:t>Isotype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2322" w:rsidRPr="00B30514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FITC</w:t>
            </w:r>
          </w:p>
        </w:tc>
        <w:tc>
          <w:tcPr>
            <w:tcW w:w="1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2322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IgG1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2322" w:rsidRPr="00B30514" w:rsidRDefault="00632322" w:rsidP="00994439">
            <w:pPr>
              <w:spacing w:before="40" w:after="40" w:line="360" w:lineRule="auto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B30514">
              <w:rPr>
                <w:rFonts w:eastAsia="Calibri" w:cs="Times New Roman"/>
                <w:szCs w:val="24"/>
                <w:lang w:val="en-GB"/>
              </w:rPr>
              <w:t>Thermo Scientific</w:t>
            </w:r>
          </w:p>
        </w:tc>
      </w:tr>
    </w:tbl>
    <w:p w:rsidR="008A57E1" w:rsidRPr="00632322" w:rsidRDefault="008A57E1" w:rsidP="00313535">
      <w:pPr>
        <w:spacing w:before="0" w:after="200" w:line="276" w:lineRule="auto"/>
        <w:rPr>
          <w:rFonts w:eastAsia="Calibri" w:cs="Times New Roman"/>
          <w:sz w:val="20"/>
          <w:szCs w:val="20"/>
          <w:lang w:val="en-GB"/>
        </w:rPr>
      </w:pPr>
    </w:p>
    <w:p w:rsidR="00313535" w:rsidRDefault="00313535" w:rsidP="00313535">
      <w:pPr>
        <w:spacing w:before="0" w:after="200" w:line="276" w:lineRule="auto"/>
        <w:rPr>
          <w:lang w:val="es-ES"/>
        </w:rPr>
      </w:pPr>
      <w:r w:rsidRPr="009E5DB4">
        <w:rPr>
          <w:lang w:val="es-ES"/>
        </w:rPr>
        <w:br w:type="page"/>
      </w:r>
    </w:p>
    <w:p w:rsidR="00994439" w:rsidRPr="009E5DB4" w:rsidRDefault="00994439" w:rsidP="00826E67">
      <w:pPr>
        <w:spacing w:beforeLines="240" w:before="576" w:afterLines="240" w:after="576" w:line="36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Table S2</w:t>
      </w:r>
      <w:r w:rsidRPr="009E5DB4">
        <w:rPr>
          <w:rFonts w:cs="Times New Roman"/>
          <w:b/>
          <w:szCs w:val="24"/>
        </w:rPr>
        <w:t>:</w:t>
      </w:r>
      <w:r w:rsidRPr="009E5DB4">
        <w:rPr>
          <w:rFonts w:cs="Times New Roman"/>
          <w:szCs w:val="24"/>
        </w:rPr>
        <w:t xml:space="preserve"> </w:t>
      </w:r>
      <w:r w:rsidRPr="00994439">
        <w:rPr>
          <w:rFonts w:cs="Times New Roman"/>
          <w:szCs w:val="24"/>
        </w:rPr>
        <w:t>Primers used in quantitative Real-Time PCR</w:t>
      </w:r>
      <w:r w:rsidRPr="009E5DB4">
        <w:rPr>
          <w:rFonts w:cs="Times New Roman"/>
          <w:szCs w:val="24"/>
        </w:rPr>
        <w:t>.</w:t>
      </w:r>
    </w:p>
    <w:p w:rsidR="00994439" w:rsidRPr="00994439" w:rsidRDefault="00994439" w:rsidP="00313535">
      <w:pPr>
        <w:spacing w:before="0" w:after="200" w:line="276" w:lineRule="auto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34"/>
        <w:gridCol w:w="4869"/>
      </w:tblGrid>
      <w:tr w:rsidR="00994439" w:rsidRPr="004A207B" w:rsidTr="00994439">
        <w:trPr>
          <w:trHeight w:val="626"/>
          <w:jc w:val="center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b/>
                <w:bCs/>
                <w:color w:val="222222"/>
                <w:spacing w:val="2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bCs/>
                <w:color w:val="222222"/>
                <w:spacing w:val="2"/>
                <w:szCs w:val="24"/>
                <w:lang w:val="en-GB" w:eastAsia="ar-SA"/>
              </w:rPr>
              <w:t>Transcript</w:t>
            </w:r>
          </w:p>
        </w:tc>
        <w:tc>
          <w:tcPr>
            <w:tcW w:w="48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jc w:val="center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bCs/>
                <w:color w:val="222222"/>
                <w:spacing w:val="2"/>
                <w:szCs w:val="24"/>
                <w:lang w:val="en-GB" w:eastAsia="ar-SA"/>
              </w:rPr>
              <w:t>Sequence (5’-3’)</w:t>
            </w:r>
          </w:p>
        </w:tc>
      </w:tr>
      <w:tr w:rsidR="00994439" w:rsidRPr="004A207B" w:rsidTr="00994439">
        <w:trPr>
          <w:trHeight w:val="851"/>
          <w:jc w:val="center"/>
        </w:trPr>
        <w:tc>
          <w:tcPr>
            <w:tcW w:w="2234" w:type="dxa"/>
            <w:tcBorders>
              <w:top w:val="single" w:sz="4" w:space="0" w:color="000000"/>
            </w:tcBorders>
            <w:shd w:val="pct20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szCs w:val="24"/>
                <w:lang w:val="en-GB" w:eastAsia="ar-SA"/>
              </w:rPr>
              <w:t>TIMP-1</w:t>
            </w:r>
          </w:p>
        </w:tc>
        <w:tc>
          <w:tcPr>
            <w:tcW w:w="4869" w:type="dxa"/>
            <w:tcBorders>
              <w:top w:val="single" w:sz="4" w:space="0" w:color="000000"/>
            </w:tcBorders>
            <w:shd w:val="pct20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F: ACCTGGTCATAAGGGCTAAATTCA</w:t>
            </w:r>
          </w:p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R: GTCATCTTGATCTTATAACGCTGGTAT</w:t>
            </w:r>
          </w:p>
        </w:tc>
      </w:tr>
      <w:tr w:rsidR="00994439" w:rsidRPr="004A207B" w:rsidTr="00994439">
        <w:trPr>
          <w:trHeight w:val="851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szCs w:val="24"/>
                <w:lang w:val="en-GB" w:eastAsia="ar-SA"/>
              </w:rPr>
              <w:t>PAI-1</w:t>
            </w:r>
          </w:p>
        </w:tc>
        <w:tc>
          <w:tcPr>
            <w:tcW w:w="4869" w:type="dxa"/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F: AGGTCAGGATCGAGGTAAACGAG</w:t>
            </w:r>
          </w:p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R: GGATCGGTCTATAACCATCTCCGT</w:t>
            </w:r>
          </w:p>
        </w:tc>
      </w:tr>
      <w:tr w:rsidR="00994439" w:rsidRPr="004A207B" w:rsidTr="00994439">
        <w:trPr>
          <w:trHeight w:val="851"/>
          <w:jc w:val="center"/>
        </w:trPr>
        <w:tc>
          <w:tcPr>
            <w:tcW w:w="2234" w:type="dxa"/>
            <w:shd w:val="pct20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szCs w:val="24"/>
                <w:lang w:val="en-GB" w:eastAsia="ar-SA"/>
              </w:rPr>
              <w:t>IFN-γ</w:t>
            </w:r>
          </w:p>
        </w:tc>
        <w:tc>
          <w:tcPr>
            <w:tcW w:w="4869" w:type="dxa"/>
            <w:shd w:val="pct20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F: GAGGTCAACAACCCACAGGT</w:t>
            </w:r>
          </w:p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R: ATCTCTTCCCCACCCCGAAT</w:t>
            </w:r>
          </w:p>
        </w:tc>
      </w:tr>
      <w:tr w:rsidR="00994439" w:rsidRPr="004A207B" w:rsidTr="00994439">
        <w:trPr>
          <w:trHeight w:val="851"/>
          <w:jc w:val="center"/>
        </w:trPr>
        <w:tc>
          <w:tcPr>
            <w:tcW w:w="22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b/>
                <w:szCs w:val="24"/>
                <w:lang w:eastAsia="ar-SA"/>
              </w:rPr>
              <w:t>HPRT</w:t>
            </w:r>
          </w:p>
        </w:tc>
        <w:tc>
          <w:tcPr>
            <w:tcW w:w="48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F: CCTAAGATGAGCGCAAGTTGAA</w:t>
            </w:r>
          </w:p>
          <w:p w:rsidR="00994439" w:rsidRPr="004A207B" w:rsidRDefault="00994439" w:rsidP="00994439">
            <w:pPr>
              <w:suppressAutoHyphens/>
              <w:spacing w:before="0" w:after="0" w:line="100" w:lineRule="atLeast"/>
              <w:rPr>
                <w:rFonts w:eastAsia="Times New Roman" w:cs="Times New Roman"/>
                <w:szCs w:val="24"/>
                <w:lang w:val="en-GB" w:eastAsia="ar-SA"/>
              </w:rPr>
            </w:pPr>
            <w:r w:rsidRPr="004A207B">
              <w:rPr>
                <w:rFonts w:eastAsia="Times New Roman" w:cs="Times New Roman"/>
                <w:szCs w:val="24"/>
                <w:lang w:val="en-GB" w:eastAsia="ar-SA"/>
              </w:rPr>
              <w:t>R: CCACAGGACTAGAACACCTGCTAA</w:t>
            </w:r>
          </w:p>
        </w:tc>
      </w:tr>
    </w:tbl>
    <w:p w:rsidR="00994439" w:rsidRDefault="00994439">
      <w:pPr>
        <w:spacing w:before="0" w:after="200" w:line="276" w:lineRule="auto"/>
        <w:rPr>
          <w:lang w:val="es-ES"/>
        </w:rPr>
      </w:pPr>
    </w:p>
    <w:p w:rsidR="00994439" w:rsidRDefault="00994439">
      <w:pPr>
        <w:spacing w:before="0" w:after="200" w:line="276" w:lineRule="auto"/>
        <w:rPr>
          <w:lang w:val="es-ES"/>
        </w:rPr>
      </w:pPr>
    </w:p>
    <w:p w:rsidR="00994439" w:rsidRDefault="00994439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:rsidR="009C3D72" w:rsidRDefault="001C319A" w:rsidP="00A1772E">
      <w:pPr>
        <w:pStyle w:val="Ttulo2"/>
        <w:tabs>
          <w:tab w:val="clear" w:pos="4395"/>
          <w:tab w:val="num" w:pos="3828"/>
        </w:tabs>
        <w:ind w:left="426" w:hanging="426"/>
      </w:pPr>
      <w:r>
        <w:lastRenderedPageBreak/>
        <w:t>Supplementary</w:t>
      </w:r>
      <w:r w:rsidR="009C3D72">
        <w:t xml:space="preserve"> Figure</w:t>
      </w:r>
    </w:p>
    <w:p w:rsidR="007D476F" w:rsidRPr="002D3A2E" w:rsidRDefault="007D476F" w:rsidP="008D18DA">
      <w:pPr>
        <w:spacing w:after="200" w:line="360" w:lineRule="auto"/>
        <w:jc w:val="both"/>
        <w:rPr>
          <w:b/>
        </w:rPr>
      </w:pPr>
    </w:p>
    <w:p w:rsidR="001C319A" w:rsidRDefault="008D18DA" w:rsidP="008D18DA">
      <w:pPr>
        <w:spacing w:beforeLines="240" w:before="576" w:afterLines="240" w:after="576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06225" cy="25603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S_REV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93" cy="258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2E" w:rsidRDefault="00F91089" w:rsidP="00826E67">
      <w:pPr>
        <w:spacing w:beforeLines="240" w:before="576" w:afterLines="240" w:after="576" w:line="360" w:lineRule="auto"/>
        <w:jc w:val="both"/>
      </w:pPr>
      <w:r w:rsidRPr="00D52C7D">
        <w:rPr>
          <w:b/>
        </w:rPr>
        <w:t xml:space="preserve">Supplementary Figure </w:t>
      </w:r>
      <w:r w:rsidR="00826E67">
        <w:rPr>
          <w:b/>
        </w:rPr>
        <w:t>1</w:t>
      </w:r>
      <w:r w:rsidRPr="00D52C7D">
        <w:rPr>
          <w:b/>
        </w:rPr>
        <w:t>.</w:t>
      </w:r>
      <w:r>
        <w:t xml:space="preserve"> Surviva</w:t>
      </w:r>
      <w:r w:rsidR="005B2FF5">
        <w:t xml:space="preserve">l curves in CsA-treated mice. </w:t>
      </w:r>
      <w:r w:rsidR="005B2FF5" w:rsidRPr="005B2FF5">
        <w:rPr>
          <w:b/>
        </w:rPr>
        <w:t>(</w:t>
      </w:r>
      <w:r w:rsidR="001C319A">
        <w:rPr>
          <w:b/>
        </w:rPr>
        <w:t>A</w:t>
      </w:r>
      <w:r w:rsidR="005B2FF5" w:rsidRPr="005B2FF5">
        <w:rPr>
          <w:b/>
        </w:rPr>
        <w:t>)</w:t>
      </w:r>
      <w:r>
        <w:t xml:space="preserve"> Survival curve of CsA-treated mice with preventive cell therapies (BM-MSC, EVs or </w:t>
      </w:r>
      <w:proofErr w:type="spellStart"/>
      <w:r w:rsidR="001C319A">
        <w:t>d</w:t>
      </w:r>
      <w:r>
        <w:t>CM</w:t>
      </w:r>
      <w:proofErr w:type="spellEnd"/>
      <w:r>
        <w:t>) and CsA monotherapy</w:t>
      </w:r>
      <w:r w:rsidR="005B2FF5">
        <w:t>.</w:t>
      </w:r>
      <w:r>
        <w:t xml:space="preserve"> </w:t>
      </w:r>
      <w:r w:rsidR="005B2FF5" w:rsidRPr="005B2FF5">
        <w:rPr>
          <w:b/>
        </w:rPr>
        <w:t>(</w:t>
      </w:r>
      <w:r w:rsidR="001C319A">
        <w:rPr>
          <w:b/>
        </w:rPr>
        <w:t>B</w:t>
      </w:r>
      <w:r w:rsidR="005B2FF5" w:rsidRPr="005B2FF5">
        <w:rPr>
          <w:b/>
        </w:rPr>
        <w:t>)</w:t>
      </w:r>
      <w:r>
        <w:t xml:space="preserve"> Survival curve of CsA-treated mice with curative cell therapies (BM-MSC, EVs or </w:t>
      </w:r>
      <w:proofErr w:type="spellStart"/>
      <w:r w:rsidR="001C319A">
        <w:t>d</w:t>
      </w:r>
      <w:r>
        <w:t>CM</w:t>
      </w:r>
      <w:proofErr w:type="spellEnd"/>
      <w:r>
        <w:t>) and CsA monotherapy. Survival curve was generated using the Kaplan-Meier method and compared using the long-rank (Mantel-Cox) test.</w:t>
      </w:r>
    </w:p>
    <w:p w:rsidR="00A1772E" w:rsidRDefault="00A1772E">
      <w:pPr>
        <w:spacing w:beforeLines="240" w:before="576" w:afterLines="240" w:after="576" w:line="360" w:lineRule="auto"/>
        <w:jc w:val="both"/>
      </w:pPr>
      <w:bookmarkStart w:id="0" w:name="_GoBack"/>
      <w:bookmarkEnd w:id="0"/>
    </w:p>
    <w:p w:rsidR="00154858" w:rsidRPr="00F91089" w:rsidRDefault="00154858" w:rsidP="005D755B">
      <w:pPr>
        <w:spacing w:before="0" w:after="200" w:line="360" w:lineRule="auto"/>
        <w:jc w:val="both"/>
        <w:rPr>
          <w:b/>
        </w:rPr>
      </w:pPr>
    </w:p>
    <w:sectPr w:rsidR="00154858" w:rsidRPr="00F91089" w:rsidSect="00D34D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27A" w:rsidRDefault="0025027A" w:rsidP="00117666">
      <w:pPr>
        <w:spacing w:after="0"/>
      </w:pPr>
      <w:r>
        <w:separator/>
      </w:r>
    </w:p>
  </w:endnote>
  <w:endnote w:type="continuationSeparator" w:id="0">
    <w:p w:rsidR="0025027A" w:rsidRDefault="002502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DB2" w:rsidRPr="00577C4C" w:rsidRDefault="00B31F6F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D2DB2" w:rsidRPr="00577C4C" w:rsidRDefault="00D05D8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FD2DB2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26E6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mXPA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" filled="f" stroked="f" strokeweight=".5pt">
              <v:textbox style="mso-fit-shape-to-text:t">
                <w:txbxContent>
                  <w:p w:rsidR="00FD2DB2" w:rsidRPr="00577C4C" w:rsidRDefault="00D05D8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FD2DB2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26E6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DB2" w:rsidRPr="00577C4C" w:rsidRDefault="00B31F6F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D2DB2" w:rsidRPr="00577C4C" w:rsidRDefault="00D05D8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FD2DB2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26E6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" filled="f" stroked="f" strokeweight=".5pt">
              <v:textbox style="mso-fit-shape-to-text:t">
                <w:txbxContent>
                  <w:p w:rsidR="00FD2DB2" w:rsidRPr="00577C4C" w:rsidRDefault="00D05D8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FD2DB2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26E6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31959"/>
      <w:docPartObj>
        <w:docPartGallery w:val="Page Numbers (Bottom of Page)"/>
        <w:docPartUnique/>
      </w:docPartObj>
    </w:sdtPr>
    <w:sdtEndPr/>
    <w:sdtContent>
      <w:p w:rsidR="00FD2DB2" w:rsidRDefault="001968C1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6E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D2DB2" w:rsidRDefault="00FD2D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27A" w:rsidRDefault="0025027A" w:rsidP="00117666">
      <w:pPr>
        <w:spacing w:after="0"/>
      </w:pPr>
      <w:r>
        <w:separator/>
      </w:r>
    </w:p>
  </w:footnote>
  <w:footnote w:type="continuationSeparator" w:id="0">
    <w:p w:rsidR="0025027A" w:rsidRDefault="002502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DB2" w:rsidRPr="009151AA" w:rsidRDefault="00FD2DB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DB2" w:rsidRPr="009151AA" w:rsidRDefault="00FD2DB2" w:rsidP="00815E86">
    <w:pPr>
      <w:rPr>
        <w:rFonts w:cs="Times New Roman"/>
      </w:rPr>
    </w:pPr>
    <w:r>
      <w:tab/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2DB2" w:rsidRDefault="00FD2DB2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7797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779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9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97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00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17" w:hanging="1440"/>
      </w:pPr>
      <w:rPr>
        <w:rFonts w:hint="default"/>
      </w:rPr>
    </w:lvl>
  </w:abstractNum>
  <w:abstractNum w:abstractNumId="1" w15:restartNumberingAfterBreak="0">
    <w:nsid w:val="035E5B3E"/>
    <w:multiLevelType w:val="hybridMultilevel"/>
    <w:tmpl w:val="A65E0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C41E8"/>
    <w:multiLevelType w:val="hybridMultilevel"/>
    <w:tmpl w:val="42ECC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552B"/>
    <w:multiLevelType w:val="hybridMultilevel"/>
    <w:tmpl w:val="303AB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428D5"/>
    <w:multiLevelType w:val="hybridMultilevel"/>
    <w:tmpl w:val="2CB8D3A4"/>
    <w:lvl w:ilvl="0" w:tplc="7708E93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4395"/>
        </w:tabs>
        <w:ind w:left="4395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EF4575"/>
    <w:multiLevelType w:val="hybridMultilevel"/>
    <w:tmpl w:val="00EC9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955D3"/>
    <w:multiLevelType w:val="hybridMultilevel"/>
    <w:tmpl w:val="A4C0D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924AC"/>
    <w:multiLevelType w:val="hybridMultilevel"/>
    <w:tmpl w:val="6F021E36"/>
    <w:lvl w:ilvl="0" w:tplc="0EE27A7C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C4D91"/>
    <w:multiLevelType w:val="hybridMultilevel"/>
    <w:tmpl w:val="B12C5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7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  <w:lvlOverride w:ilvl="0">
      <w:lvl w:ilvl="0">
        <w:numFmt w:val="decimal"/>
        <w:pStyle w:val="Ttulo1"/>
        <w:lvlText w:val=""/>
        <w:lvlJc w:val="left"/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3970"/>
          </w:tabs>
          <w:ind w:left="3970" w:hanging="567"/>
        </w:pPr>
        <w:rPr>
          <w:rFonts w:hint="default"/>
        </w:rPr>
      </w:lvl>
    </w:lvlOverride>
  </w:num>
  <w:num w:numId="20">
    <w:abstractNumId w:val="10"/>
  </w:num>
  <w:num w:numId="21">
    <w:abstractNumId w:val="3"/>
  </w:num>
  <w:num w:numId="22">
    <w:abstractNumId w:val="11"/>
  </w:num>
  <w:num w:numId="23">
    <w:abstractNumId w:val="8"/>
  </w:num>
  <w:num w:numId="24">
    <w:abstractNumId w:val="5"/>
  </w:num>
  <w:num w:numId="25">
    <w:abstractNumId w:val="1"/>
  </w:num>
  <w:num w:numId="26">
    <w:abstractNumId w:val="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E0NjExMzY2MDMytDRS0lEKTi0uzszPAymwrAUANrYg+iwAAAA="/>
  </w:docVars>
  <w:rsids>
    <w:rsidRoot w:val="00ED20B5"/>
    <w:rsid w:val="0001436A"/>
    <w:rsid w:val="00034304"/>
    <w:rsid w:val="00035434"/>
    <w:rsid w:val="00035AB3"/>
    <w:rsid w:val="00052A14"/>
    <w:rsid w:val="00060225"/>
    <w:rsid w:val="000740C5"/>
    <w:rsid w:val="00077D53"/>
    <w:rsid w:val="000A1FCB"/>
    <w:rsid w:val="000B131E"/>
    <w:rsid w:val="000B1A79"/>
    <w:rsid w:val="000C6F68"/>
    <w:rsid w:val="000D78A4"/>
    <w:rsid w:val="000F6F0E"/>
    <w:rsid w:val="00105FD9"/>
    <w:rsid w:val="00117666"/>
    <w:rsid w:val="00154858"/>
    <w:rsid w:val="001549D3"/>
    <w:rsid w:val="00160065"/>
    <w:rsid w:val="00177D84"/>
    <w:rsid w:val="00182139"/>
    <w:rsid w:val="00182835"/>
    <w:rsid w:val="001968C1"/>
    <w:rsid w:val="00196F42"/>
    <w:rsid w:val="001C319A"/>
    <w:rsid w:val="002470EA"/>
    <w:rsid w:val="0025027A"/>
    <w:rsid w:val="00267D18"/>
    <w:rsid w:val="00274347"/>
    <w:rsid w:val="002868E2"/>
    <w:rsid w:val="002869C3"/>
    <w:rsid w:val="002936E4"/>
    <w:rsid w:val="002B4A57"/>
    <w:rsid w:val="002C74CA"/>
    <w:rsid w:val="002D3A2E"/>
    <w:rsid w:val="003123F4"/>
    <w:rsid w:val="00313535"/>
    <w:rsid w:val="00314671"/>
    <w:rsid w:val="0032014A"/>
    <w:rsid w:val="00345B86"/>
    <w:rsid w:val="003544FB"/>
    <w:rsid w:val="003938E4"/>
    <w:rsid w:val="003A1435"/>
    <w:rsid w:val="003D2F2D"/>
    <w:rsid w:val="00401590"/>
    <w:rsid w:val="0040397F"/>
    <w:rsid w:val="00415C9C"/>
    <w:rsid w:val="00437C2B"/>
    <w:rsid w:val="00447801"/>
    <w:rsid w:val="00452838"/>
    <w:rsid w:val="00452E9C"/>
    <w:rsid w:val="004735C8"/>
    <w:rsid w:val="00477B00"/>
    <w:rsid w:val="00482476"/>
    <w:rsid w:val="004947A6"/>
    <w:rsid w:val="004961FF"/>
    <w:rsid w:val="004A207B"/>
    <w:rsid w:val="004B2F02"/>
    <w:rsid w:val="004E1924"/>
    <w:rsid w:val="004E3F2B"/>
    <w:rsid w:val="00517A89"/>
    <w:rsid w:val="005250F2"/>
    <w:rsid w:val="00531B22"/>
    <w:rsid w:val="00533693"/>
    <w:rsid w:val="00545A27"/>
    <w:rsid w:val="0054629B"/>
    <w:rsid w:val="00556BB3"/>
    <w:rsid w:val="00573770"/>
    <w:rsid w:val="00593EEA"/>
    <w:rsid w:val="005A4FBD"/>
    <w:rsid w:val="005A5EEE"/>
    <w:rsid w:val="005B2FF5"/>
    <w:rsid w:val="005C0C86"/>
    <w:rsid w:val="005C4CBB"/>
    <w:rsid w:val="005D2937"/>
    <w:rsid w:val="005D59DD"/>
    <w:rsid w:val="005D755B"/>
    <w:rsid w:val="00626D77"/>
    <w:rsid w:val="00632322"/>
    <w:rsid w:val="006375C7"/>
    <w:rsid w:val="006418C8"/>
    <w:rsid w:val="006545D4"/>
    <w:rsid w:val="00654E8F"/>
    <w:rsid w:val="00660D05"/>
    <w:rsid w:val="00665977"/>
    <w:rsid w:val="006818B3"/>
    <w:rsid w:val="006820B1"/>
    <w:rsid w:val="00691DF8"/>
    <w:rsid w:val="006A1AF1"/>
    <w:rsid w:val="006A765D"/>
    <w:rsid w:val="006B7D14"/>
    <w:rsid w:val="006E065A"/>
    <w:rsid w:val="00701082"/>
    <w:rsid w:val="00701727"/>
    <w:rsid w:val="0070566C"/>
    <w:rsid w:val="00714C50"/>
    <w:rsid w:val="00725A7D"/>
    <w:rsid w:val="007462F4"/>
    <w:rsid w:val="007501BE"/>
    <w:rsid w:val="00790BB3"/>
    <w:rsid w:val="007C206C"/>
    <w:rsid w:val="007D1AB2"/>
    <w:rsid w:val="007D476F"/>
    <w:rsid w:val="007E1046"/>
    <w:rsid w:val="00815E86"/>
    <w:rsid w:val="00817DD6"/>
    <w:rsid w:val="008260EC"/>
    <w:rsid w:val="00826E67"/>
    <w:rsid w:val="0083759F"/>
    <w:rsid w:val="00843260"/>
    <w:rsid w:val="00885156"/>
    <w:rsid w:val="008A57E1"/>
    <w:rsid w:val="008B2AC6"/>
    <w:rsid w:val="008D18DA"/>
    <w:rsid w:val="008E531E"/>
    <w:rsid w:val="00907451"/>
    <w:rsid w:val="009151AA"/>
    <w:rsid w:val="0093429D"/>
    <w:rsid w:val="00943573"/>
    <w:rsid w:val="00946293"/>
    <w:rsid w:val="00964134"/>
    <w:rsid w:val="00970F7D"/>
    <w:rsid w:val="00973177"/>
    <w:rsid w:val="00994439"/>
    <w:rsid w:val="00994A3D"/>
    <w:rsid w:val="00997843"/>
    <w:rsid w:val="009C2B12"/>
    <w:rsid w:val="009C3D72"/>
    <w:rsid w:val="009E0BFA"/>
    <w:rsid w:val="009E2A2F"/>
    <w:rsid w:val="009E5DB4"/>
    <w:rsid w:val="009E603C"/>
    <w:rsid w:val="00A00FC7"/>
    <w:rsid w:val="00A04EC6"/>
    <w:rsid w:val="00A10824"/>
    <w:rsid w:val="00A174D9"/>
    <w:rsid w:val="00A1772E"/>
    <w:rsid w:val="00A53DAA"/>
    <w:rsid w:val="00AA4D24"/>
    <w:rsid w:val="00AB1A1F"/>
    <w:rsid w:val="00AB6715"/>
    <w:rsid w:val="00B0709B"/>
    <w:rsid w:val="00B1671E"/>
    <w:rsid w:val="00B25EB8"/>
    <w:rsid w:val="00B30514"/>
    <w:rsid w:val="00B31F6F"/>
    <w:rsid w:val="00B37F4D"/>
    <w:rsid w:val="00B551E1"/>
    <w:rsid w:val="00B63B9B"/>
    <w:rsid w:val="00C17193"/>
    <w:rsid w:val="00C1719F"/>
    <w:rsid w:val="00C35217"/>
    <w:rsid w:val="00C52A7B"/>
    <w:rsid w:val="00C56BAF"/>
    <w:rsid w:val="00C679AA"/>
    <w:rsid w:val="00C723EF"/>
    <w:rsid w:val="00C75972"/>
    <w:rsid w:val="00C9637E"/>
    <w:rsid w:val="00CD066B"/>
    <w:rsid w:val="00CE10E6"/>
    <w:rsid w:val="00CE4FEE"/>
    <w:rsid w:val="00CF5BCC"/>
    <w:rsid w:val="00D05D8B"/>
    <w:rsid w:val="00D060CF"/>
    <w:rsid w:val="00D314B1"/>
    <w:rsid w:val="00D34DE8"/>
    <w:rsid w:val="00D45ACF"/>
    <w:rsid w:val="00D52933"/>
    <w:rsid w:val="00D52C7D"/>
    <w:rsid w:val="00D6516E"/>
    <w:rsid w:val="00DB59C3"/>
    <w:rsid w:val="00DC259A"/>
    <w:rsid w:val="00DD7081"/>
    <w:rsid w:val="00DE23E8"/>
    <w:rsid w:val="00E33E1B"/>
    <w:rsid w:val="00E52377"/>
    <w:rsid w:val="00E537AD"/>
    <w:rsid w:val="00E64E17"/>
    <w:rsid w:val="00E866C9"/>
    <w:rsid w:val="00EA3D3C"/>
    <w:rsid w:val="00EC090A"/>
    <w:rsid w:val="00ED20B5"/>
    <w:rsid w:val="00ED5427"/>
    <w:rsid w:val="00EF4774"/>
    <w:rsid w:val="00F46900"/>
    <w:rsid w:val="00F61D89"/>
    <w:rsid w:val="00F647C0"/>
    <w:rsid w:val="00F778CA"/>
    <w:rsid w:val="00F90604"/>
    <w:rsid w:val="00F91089"/>
    <w:rsid w:val="00FD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99999"/>
  <w15:docId w15:val="{260BF8B2-DEA4-4F42-BC58-B792C343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tabs>
        <w:tab w:val="clear" w:pos="3970"/>
        <w:tab w:val="num" w:pos="4395"/>
      </w:tabs>
      <w:spacing w:after="200"/>
      <w:ind w:left="4395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437C2B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E5DB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9E5DB4"/>
    <w:pPr>
      <w:spacing w:after="0" w:line="240" w:lineRule="auto"/>
    </w:pPr>
    <w:rPr>
      <w:color w:val="000000"/>
      <w:lang w:val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0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09B1580-C820-4FF3-A052-AF8FBE400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6</Pages>
  <Words>926</Words>
  <Characters>5094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Maria jose Ramirez Bajo</cp:lastModifiedBy>
  <cp:revision>3</cp:revision>
  <cp:lastPrinted>2019-12-20T14:52:00Z</cp:lastPrinted>
  <dcterms:created xsi:type="dcterms:W3CDTF">2020-01-03T11:14:00Z</dcterms:created>
  <dcterms:modified xsi:type="dcterms:W3CDTF">2020-01-03T12:19:00Z</dcterms:modified>
</cp:coreProperties>
</file>