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660C" w14:textId="46686D45" w:rsidR="008F306C" w:rsidRPr="008B3B07" w:rsidRDefault="00F1788E" w:rsidP="007F539C">
      <w:pPr>
        <w:spacing w:after="0"/>
        <w:jc w:val="center"/>
        <w:rPr>
          <w:rFonts w:ascii="Cambria" w:hAnsi="Cambria"/>
          <w:b/>
          <w:sz w:val="20"/>
          <w:lang w:val="en-US"/>
        </w:rPr>
      </w:pPr>
      <w:r>
        <w:rPr>
          <w:rFonts w:ascii="Cambria" w:hAnsi="Cambria"/>
          <w:b/>
          <w:noProof/>
          <w:sz w:val="20"/>
          <w:lang w:val="en-US"/>
        </w:rPr>
        <w:drawing>
          <wp:inline distT="0" distB="0" distL="0" distR="0" wp14:anchorId="2F34C915" wp14:editId="0FC03C0C">
            <wp:extent cx="5760720" cy="54400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6 [FINA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40045"/>
                    </a:xfrm>
                    <a:prstGeom prst="rect">
                      <a:avLst/>
                    </a:prstGeom>
                  </pic:spPr>
                </pic:pic>
              </a:graphicData>
            </a:graphic>
          </wp:inline>
        </w:drawing>
      </w:r>
    </w:p>
    <w:p w14:paraId="12DE9242" w14:textId="77777777" w:rsidR="007F539C" w:rsidRPr="00F0070E" w:rsidRDefault="007F539C" w:rsidP="008F306C">
      <w:pPr>
        <w:spacing w:after="0"/>
        <w:jc w:val="both"/>
        <w:rPr>
          <w:rFonts w:asciiTheme="minorHAnsi" w:hAnsiTheme="minorHAnsi" w:cstheme="minorHAnsi"/>
          <w:bCs/>
          <w:lang w:val="en-US"/>
        </w:rPr>
      </w:pPr>
    </w:p>
    <w:p w14:paraId="602D4F72" w14:textId="074B2B8D" w:rsidR="00665F5F" w:rsidRDefault="00353CC9" w:rsidP="0023667D">
      <w:pPr>
        <w:spacing w:after="0"/>
        <w:jc w:val="both"/>
        <w:rPr>
          <w:rFonts w:asciiTheme="minorHAnsi" w:hAnsiTheme="minorHAnsi" w:cstheme="minorHAnsi"/>
          <w:lang w:val="en-US"/>
        </w:rPr>
      </w:pPr>
      <w:r>
        <w:rPr>
          <w:rFonts w:asciiTheme="minorHAnsi" w:hAnsiTheme="minorHAnsi" w:cstheme="minorHAnsi"/>
          <w:b/>
          <w:lang w:val="en-US"/>
        </w:rPr>
        <w:t xml:space="preserve">Supplementary </w:t>
      </w:r>
      <w:r w:rsidR="008F306C" w:rsidRPr="00353CC9">
        <w:rPr>
          <w:rFonts w:asciiTheme="minorHAnsi" w:hAnsiTheme="minorHAnsi" w:cstheme="minorHAnsi"/>
          <w:b/>
          <w:lang w:val="en-US"/>
        </w:rPr>
        <w:t>Figure S</w:t>
      </w:r>
      <w:r>
        <w:rPr>
          <w:rFonts w:asciiTheme="minorHAnsi" w:hAnsiTheme="minorHAnsi" w:cstheme="minorHAnsi"/>
          <w:b/>
          <w:lang w:val="en-US"/>
        </w:rPr>
        <w:t>1</w:t>
      </w:r>
      <w:r w:rsidR="008F306C" w:rsidRPr="00353CC9">
        <w:rPr>
          <w:rFonts w:asciiTheme="minorHAnsi" w:hAnsiTheme="minorHAnsi" w:cstheme="minorHAnsi"/>
          <w:lang w:val="en-US"/>
        </w:rPr>
        <w:t xml:space="preserve">. </w:t>
      </w:r>
      <w:r w:rsidR="00F1788E" w:rsidRPr="00F1788E">
        <w:rPr>
          <w:rFonts w:asciiTheme="minorHAnsi" w:hAnsiTheme="minorHAnsi" w:cstheme="minorHAnsi"/>
          <w:lang w:val="en-US"/>
        </w:rPr>
        <w:t>Patterns of gene presence/absence variability (PAV) across individuals. (</w:t>
      </w:r>
      <w:r w:rsidR="00F1788E" w:rsidRPr="00F1788E">
        <w:rPr>
          <w:rFonts w:asciiTheme="minorHAnsi" w:hAnsiTheme="minorHAnsi" w:cstheme="minorHAnsi"/>
          <w:b/>
          <w:bCs/>
          <w:lang w:val="en-US"/>
        </w:rPr>
        <w:t>A</w:t>
      </w:r>
      <w:r w:rsidR="00F1788E" w:rsidRPr="00F1788E">
        <w:rPr>
          <w:rFonts w:asciiTheme="minorHAnsi" w:hAnsiTheme="minorHAnsi" w:cstheme="minorHAnsi"/>
          <w:lang w:val="en-US"/>
        </w:rPr>
        <w:t xml:space="preserve">) Simplified phylogeny and PAV of big defensin genes in </w:t>
      </w:r>
      <w:r w:rsidR="00F1788E" w:rsidRPr="00F1788E">
        <w:rPr>
          <w:rFonts w:asciiTheme="minorHAnsi" w:hAnsiTheme="minorHAnsi" w:cstheme="minorHAnsi"/>
          <w:i/>
          <w:iCs/>
          <w:lang w:val="en-US"/>
        </w:rPr>
        <w:t>Crassostrea gigas</w:t>
      </w:r>
      <w:r w:rsidR="00F1788E" w:rsidRPr="00F1788E">
        <w:rPr>
          <w:rFonts w:asciiTheme="minorHAnsi" w:hAnsiTheme="minorHAnsi" w:cstheme="minorHAnsi"/>
          <w:lang w:val="en-US"/>
        </w:rPr>
        <w:t xml:space="preserve">, based on data gathered from genome assemblies </w:t>
      </w:r>
      <w:r w:rsidR="00F1788E">
        <w:rPr>
          <w:rFonts w:asciiTheme="minorHAnsi" w:hAnsiTheme="minorHAnsi" w:cstheme="minorHAnsi"/>
          <w:lang w:val="en-US"/>
        </w:rPr>
        <w:t>(</w:t>
      </w:r>
      <w:r w:rsidR="00F1788E" w:rsidRPr="00F1788E">
        <w:rPr>
          <w:rFonts w:asciiTheme="minorHAnsi" w:hAnsiTheme="minorHAnsi" w:cstheme="minorHAnsi"/>
          <w:lang w:val="en-US"/>
        </w:rPr>
        <w:t xml:space="preserve">Zhang </w:t>
      </w:r>
      <w:r w:rsidR="00F1788E" w:rsidRPr="00F1788E">
        <w:rPr>
          <w:rFonts w:asciiTheme="minorHAnsi" w:hAnsiTheme="minorHAnsi" w:cstheme="minorHAnsi"/>
          <w:i/>
          <w:iCs/>
          <w:lang w:val="en-US"/>
        </w:rPr>
        <w:t>et al</w:t>
      </w:r>
      <w:r w:rsidR="00F1788E" w:rsidRPr="00F1788E">
        <w:rPr>
          <w:rFonts w:asciiTheme="minorHAnsi" w:hAnsiTheme="minorHAnsi" w:cstheme="minorHAnsi"/>
          <w:lang w:val="en-US"/>
        </w:rPr>
        <w:t>.</w:t>
      </w:r>
      <w:r w:rsidR="00F1788E">
        <w:rPr>
          <w:rFonts w:asciiTheme="minorHAnsi" w:hAnsiTheme="minorHAnsi" w:cstheme="minorHAnsi"/>
          <w:lang w:val="en-US"/>
        </w:rPr>
        <w:t>,</w:t>
      </w:r>
      <w:r w:rsidR="00F1788E" w:rsidRPr="00F1788E">
        <w:rPr>
          <w:rFonts w:asciiTheme="minorHAnsi" w:hAnsiTheme="minorHAnsi" w:cstheme="minorHAnsi"/>
          <w:lang w:val="en-US"/>
        </w:rPr>
        <w:t xml:space="preserve"> </w:t>
      </w:r>
      <w:r w:rsidR="00F1788E">
        <w:rPr>
          <w:rFonts w:asciiTheme="minorHAnsi" w:hAnsiTheme="minorHAnsi" w:cstheme="minorHAnsi"/>
          <w:lang w:val="en-US"/>
        </w:rPr>
        <w:t xml:space="preserve">2012; </w:t>
      </w:r>
      <w:r w:rsidR="00F1788E" w:rsidRPr="00F1788E">
        <w:rPr>
          <w:rFonts w:asciiTheme="minorHAnsi" w:hAnsiTheme="minorHAnsi" w:cstheme="minorHAnsi"/>
          <w:lang w:val="en-US"/>
        </w:rPr>
        <w:t xml:space="preserve">Wang </w:t>
      </w:r>
      <w:r w:rsidR="00F1788E" w:rsidRPr="00F1788E">
        <w:rPr>
          <w:rFonts w:asciiTheme="minorHAnsi" w:hAnsiTheme="minorHAnsi" w:cstheme="minorHAnsi"/>
          <w:i/>
          <w:iCs/>
          <w:lang w:val="en-US"/>
        </w:rPr>
        <w:t>et al</w:t>
      </w:r>
      <w:r w:rsidR="00F1788E" w:rsidRPr="00F1788E">
        <w:rPr>
          <w:rFonts w:asciiTheme="minorHAnsi" w:hAnsiTheme="minorHAnsi" w:cstheme="minorHAnsi"/>
          <w:lang w:val="en-US"/>
        </w:rPr>
        <w:t>.</w:t>
      </w:r>
      <w:r w:rsidR="00F1788E">
        <w:rPr>
          <w:rFonts w:asciiTheme="minorHAnsi" w:hAnsiTheme="minorHAnsi" w:cstheme="minorHAnsi"/>
          <w:lang w:val="en-US"/>
        </w:rPr>
        <w:t>,</w:t>
      </w:r>
      <w:r w:rsidR="00F1788E" w:rsidRPr="00F1788E">
        <w:rPr>
          <w:rFonts w:asciiTheme="minorHAnsi" w:hAnsiTheme="minorHAnsi" w:cstheme="minorHAnsi"/>
          <w:lang w:val="en-US"/>
        </w:rPr>
        <w:t xml:space="preserve"> </w:t>
      </w:r>
      <w:r w:rsidR="00F1788E">
        <w:rPr>
          <w:rFonts w:asciiTheme="minorHAnsi" w:hAnsiTheme="minorHAnsi" w:cstheme="minorHAnsi"/>
          <w:lang w:val="en-US"/>
        </w:rPr>
        <w:t>2019</w:t>
      </w:r>
      <w:r w:rsidR="00F1788E" w:rsidRPr="00F1788E">
        <w:rPr>
          <w:rFonts w:asciiTheme="minorHAnsi" w:hAnsiTheme="minorHAnsi" w:cstheme="minorHAnsi"/>
          <w:lang w:val="en-US"/>
        </w:rPr>
        <w:t>). (</w:t>
      </w:r>
      <w:r w:rsidR="00F1788E" w:rsidRPr="00F1788E">
        <w:rPr>
          <w:rFonts w:asciiTheme="minorHAnsi" w:hAnsiTheme="minorHAnsi" w:cstheme="minorHAnsi"/>
          <w:b/>
          <w:bCs/>
          <w:lang w:val="en-US"/>
        </w:rPr>
        <w:t>B</w:t>
      </w:r>
      <w:r w:rsidR="00F1788E" w:rsidRPr="00F1788E">
        <w:rPr>
          <w:rFonts w:asciiTheme="minorHAnsi" w:hAnsiTheme="minorHAnsi" w:cstheme="minorHAnsi"/>
          <w:lang w:val="en-US"/>
        </w:rPr>
        <w:t xml:space="preserve">) Complete PAV profiles of </w:t>
      </w:r>
      <w:r w:rsidR="00F1788E" w:rsidRPr="00F1788E">
        <w:rPr>
          <w:rFonts w:asciiTheme="minorHAnsi" w:hAnsiTheme="minorHAnsi" w:cstheme="minorHAnsi"/>
          <w:i/>
          <w:iCs/>
          <w:lang w:val="en-US"/>
        </w:rPr>
        <w:t>Cg</w:t>
      </w:r>
      <w:r w:rsidR="00F1788E" w:rsidRPr="00F1788E">
        <w:rPr>
          <w:rFonts w:asciiTheme="minorHAnsi" w:hAnsiTheme="minorHAnsi" w:cstheme="minorHAnsi"/>
          <w:lang w:val="en-US"/>
        </w:rPr>
        <w:t xml:space="preserve">-BigDef1, </w:t>
      </w:r>
      <w:r w:rsidR="00F1788E" w:rsidRPr="00F1788E">
        <w:rPr>
          <w:rFonts w:asciiTheme="minorHAnsi" w:hAnsiTheme="minorHAnsi" w:cstheme="minorHAnsi"/>
          <w:i/>
          <w:iCs/>
          <w:lang w:val="en-US"/>
        </w:rPr>
        <w:t>Cg</w:t>
      </w:r>
      <w:r w:rsidR="00F1788E" w:rsidRPr="00F1788E">
        <w:rPr>
          <w:rFonts w:asciiTheme="minorHAnsi" w:hAnsiTheme="minorHAnsi" w:cstheme="minorHAnsi"/>
          <w:lang w:val="en-US"/>
        </w:rPr>
        <w:t xml:space="preserve">-BigDef2 and </w:t>
      </w:r>
      <w:r w:rsidR="00F1788E" w:rsidRPr="00F1788E">
        <w:rPr>
          <w:rFonts w:asciiTheme="minorHAnsi" w:hAnsiTheme="minorHAnsi" w:cstheme="minorHAnsi"/>
          <w:i/>
          <w:iCs/>
          <w:lang w:val="en-US"/>
        </w:rPr>
        <w:t>Cg</w:t>
      </w:r>
      <w:r w:rsidR="00F1788E" w:rsidRPr="00F1788E">
        <w:rPr>
          <w:rFonts w:asciiTheme="minorHAnsi" w:hAnsiTheme="minorHAnsi" w:cstheme="minorHAnsi"/>
          <w:lang w:val="en-US"/>
        </w:rPr>
        <w:t xml:space="preserve">-BigDef3 in 163 </w:t>
      </w:r>
      <w:r w:rsidR="00F1788E" w:rsidRPr="00F1788E">
        <w:rPr>
          <w:rFonts w:asciiTheme="minorHAnsi" w:hAnsiTheme="minorHAnsi" w:cstheme="minorHAnsi"/>
          <w:i/>
          <w:iCs/>
          <w:lang w:val="en-US"/>
        </w:rPr>
        <w:t>C. gigas</w:t>
      </w:r>
      <w:r w:rsidR="00F1788E" w:rsidRPr="00F1788E">
        <w:rPr>
          <w:rFonts w:asciiTheme="minorHAnsi" w:hAnsiTheme="minorHAnsi" w:cstheme="minorHAnsi"/>
          <w:lang w:val="en-US"/>
        </w:rPr>
        <w:t xml:space="preserve"> individuals. Data extracted from Rosa </w:t>
      </w:r>
      <w:r w:rsidR="00F1788E" w:rsidRPr="00F1788E">
        <w:rPr>
          <w:rFonts w:asciiTheme="minorHAnsi" w:hAnsiTheme="minorHAnsi" w:cstheme="minorHAnsi"/>
          <w:i/>
          <w:iCs/>
          <w:lang w:val="en-US"/>
        </w:rPr>
        <w:t>et al</w:t>
      </w:r>
      <w:r w:rsidR="00F1788E" w:rsidRPr="00F1788E">
        <w:rPr>
          <w:rFonts w:asciiTheme="minorHAnsi" w:hAnsiTheme="minorHAnsi" w:cstheme="minorHAnsi"/>
          <w:lang w:val="en-US"/>
        </w:rPr>
        <w:t>.</w:t>
      </w:r>
      <w:r w:rsidR="00F1788E">
        <w:rPr>
          <w:rFonts w:asciiTheme="minorHAnsi" w:hAnsiTheme="minorHAnsi" w:cstheme="minorHAnsi"/>
          <w:lang w:val="en-US"/>
        </w:rPr>
        <w:t xml:space="preserve"> (2015)</w:t>
      </w:r>
      <w:r w:rsidR="00F1788E" w:rsidRPr="00F1788E">
        <w:rPr>
          <w:rFonts w:asciiTheme="minorHAnsi" w:hAnsiTheme="minorHAnsi" w:cstheme="minorHAnsi"/>
          <w:lang w:val="en-US"/>
        </w:rPr>
        <w:t>. (</w:t>
      </w:r>
      <w:r w:rsidR="00F1788E" w:rsidRPr="00F1788E">
        <w:rPr>
          <w:rFonts w:asciiTheme="minorHAnsi" w:hAnsiTheme="minorHAnsi" w:cstheme="minorHAnsi"/>
          <w:b/>
          <w:bCs/>
          <w:lang w:val="en-US"/>
        </w:rPr>
        <w:t>C</w:t>
      </w:r>
      <w:r w:rsidR="00F1788E" w:rsidRPr="00F1788E">
        <w:rPr>
          <w:rFonts w:asciiTheme="minorHAnsi" w:hAnsiTheme="minorHAnsi" w:cstheme="minorHAnsi"/>
          <w:lang w:val="en-US"/>
        </w:rPr>
        <w:t xml:space="preserve">) Simplified phylogeny and PAV of big defensin genes in </w:t>
      </w:r>
      <w:r w:rsidR="00F1788E" w:rsidRPr="00F1788E">
        <w:rPr>
          <w:rFonts w:asciiTheme="minorHAnsi" w:hAnsiTheme="minorHAnsi" w:cstheme="minorHAnsi"/>
          <w:i/>
          <w:iCs/>
          <w:lang w:val="en-US"/>
        </w:rPr>
        <w:t>Mytilus galloprovincialis</w:t>
      </w:r>
      <w:r w:rsidR="00F1788E" w:rsidRPr="00F1788E">
        <w:rPr>
          <w:rFonts w:asciiTheme="minorHAnsi" w:hAnsiTheme="minorHAnsi" w:cstheme="minorHAnsi"/>
          <w:lang w:val="en-US"/>
        </w:rPr>
        <w:t>, based on the analysis of the genome of 16 different</w:t>
      </w:r>
      <w:bookmarkStart w:id="0" w:name="_GoBack"/>
      <w:bookmarkEnd w:id="0"/>
      <w:r w:rsidR="00F1788E" w:rsidRPr="00F1788E">
        <w:rPr>
          <w:rFonts w:asciiTheme="minorHAnsi" w:hAnsiTheme="minorHAnsi" w:cstheme="minorHAnsi"/>
          <w:lang w:val="en-US"/>
        </w:rPr>
        <w:t xml:space="preserve"> individuals from Gerdol </w:t>
      </w:r>
      <w:r w:rsidR="00F1788E" w:rsidRPr="00F1788E">
        <w:rPr>
          <w:rFonts w:asciiTheme="minorHAnsi" w:hAnsiTheme="minorHAnsi" w:cstheme="minorHAnsi"/>
          <w:i/>
          <w:iCs/>
          <w:lang w:val="en-US"/>
        </w:rPr>
        <w:t>et al</w:t>
      </w:r>
      <w:r w:rsidR="00F1788E" w:rsidRPr="00F1788E">
        <w:rPr>
          <w:rFonts w:asciiTheme="minorHAnsi" w:hAnsiTheme="minorHAnsi" w:cstheme="minorHAnsi"/>
          <w:lang w:val="en-US"/>
        </w:rPr>
        <w:t>. (</w:t>
      </w:r>
      <w:r w:rsidR="00F1788E">
        <w:rPr>
          <w:rFonts w:asciiTheme="minorHAnsi" w:hAnsiTheme="minorHAnsi" w:cstheme="minorHAnsi"/>
          <w:lang w:val="en-US"/>
        </w:rPr>
        <w:t>2019</w:t>
      </w:r>
      <w:r w:rsidR="00F1788E" w:rsidRPr="00F1788E">
        <w:rPr>
          <w:rFonts w:asciiTheme="minorHAnsi" w:hAnsiTheme="minorHAnsi" w:cstheme="minorHAnsi"/>
          <w:lang w:val="en-US"/>
        </w:rPr>
        <w:t>). “Lola” indicates the reference genome (a female mussel from Galicia), “Pura” indicates the individual sequenced in a previous effort (</w:t>
      </w:r>
      <w:proofErr w:type="spellStart"/>
      <w:r w:rsidR="00F1788E" w:rsidRPr="00F1788E">
        <w:rPr>
          <w:rFonts w:asciiTheme="minorHAnsi" w:hAnsiTheme="minorHAnsi" w:cstheme="minorHAnsi"/>
          <w:lang w:val="en-US"/>
        </w:rPr>
        <w:t>Murgarella</w:t>
      </w:r>
      <w:proofErr w:type="spellEnd"/>
      <w:r w:rsidR="00F1788E">
        <w:rPr>
          <w:rFonts w:asciiTheme="minorHAnsi" w:hAnsiTheme="minorHAnsi" w:cstheme="minorHAnsi"/>
          <w:lang w:val="en-US"/>
        </w:rPr>
        <w:t xml:space="preserve"> </w:t>
      </w:r>
      <w:r w:rsidR="00F1788E" w:rsidRPr="00F1788E">
        <w:rPr>
          <w:rFonts w:asciiTheme="minorHAnsi" w:hAnsiTheme="minorHAnsi" w:cstheme="minorHAnsi"/>
          <w:i/>
          <w:iCs/>
          <w:lang w:val="en-US"/>
        </w:rPr>
        <w:t>et al</w:t>
      </w:r>
      <w:r w:rsidR="00F1788E">
        <w:rPr>
          <w:rFonts w:asciiTheme="minorHAnsi" w:hAnsiTheme="minorHAnsi" w:cstheme="minorHAnsi"/>
          <w:lang w:val="en-US"/>
        </w:rPr>
        <w:t>., 2014</w:t>
      </w:r>
      <w:r w:rsidR="00F1788E" w:rsidRPr="00F1788E">
        <w:rPr>
          <w:rFonts w:asciiTheme="minorHAnsi" w:hAnsiTheme="minorHAnsi" w:cstheme="minorHAnsi"/>
          <w:lang w:val="en-US"/>
        </w:rPr>
        <w:t>) whereas the “GAL” and “ITA” prefixes indicate mussels collected in Galicia and Italy, respectively. “M” and “F” indicate male and female mussels, respectively.</w:t>
      </w:r>
    </w:p>
    <w:p w14:paraId="44674424" w14:textId="562A1D93" w:rsidR="0023667D" w:rsidRDefault="0023667D" w:rsidP="0023667D">
      <w:pPr>
        <w:spacing w:after="0"/>
        <w:jc w:val="both"/>
        <w:rPr>
          <w:rFonts w:asciiTheme="minorHAnsi" w:hAnsiTheme="minorHAnsi" w:cstheme="minorHAnsi"/>
          <w:lang w:val="en-US"/>
        </w:rPr>
      </w:pPr>
    </w:p>
    <w:p w14:paraId="28BD703D" w14:textId="2A312237" w:rsidR="0023667D" w:rsidRPr="00F0070E" w:rsidRDefault="00F0070E" w:rsidP="0023667D">
      <w:pPr>
        <w:spacing w:after="0"/>
        <w:jc w:val="both"/>
        <w:rPr>
          <w:rFonts w:asciiTheme="minorHAnsi" w:hAnsiTheme="minorHAnsi" w:cstheme="minorHAnsi"/>
          <w:sz w:val="20"/>
          <w:szCs w:val="20"/>
          <w:u w:val="single"/>
          <w:lang w:val="en-US"/>
        </w:rPr>
      </w:pPr>
      <w:r w:rsidRPr="00F0070E">
        <w:rPr>
          <w:rFonts w:asciiTheme="minorHAnsi" w:hAnsiTheme="minorHAnsi" w:cstheme="minorHAnsi"/>
          <w:sz w:val="20"/>
          <w:szCs w:val="20"/>
          <w:u w:val="single"/>
          <w:lang w:val="en-US"/>
        </w:rPr>
        <w:t>References</w:t>
      </w:r>
      <w:r w:rsidRPr="00F0070E">
        <w:rPr>
          <w:rFonts w:asciiTheme="minorHAnsi" w:hAnsiTheme="minorHAnsi" w:cstheme="minorHAnsi"/>
          <w:sz w:val="20"/>
          <w:szCs w:val="20"/>
          <w:lang w:val="en-US"/>
        </w:rPr>
        <w:t>:</w:t>
      </w:r>
    </w:p>
    <w:p w14:paraId="6DB925EA" w14:textId="4643501A" w:rsidR="00F1788E" w:rsidRDefault="00F1788E" w:rsidP="00F0070E">
      <w:pPr>
        <w:spacing w:after="0"/>
        <w:ind w:left="284" w:hanging="284"/>
        <w:jc w:val="both"/>
        <w:rPr>
          <w:rFonts w:asciiTheme="minorHAnsi" w:hAnsiTheme="minorHAnsi" w:cstheme="minorHAnsi"/>
          <w:sz w:val="20"/>
          <w:szCs w:val="20"/>
          <w:lang w:val="en-US"/>
        </w:rPr>
      </w:pPr>
      <w:r w:rsidRPr="00F1788E">
        <w:rPr>
          <w:rFonts w:asciiTheme="minorHAnsi" w:hAnsiTheme="minorHAnsi" w:cstheme="minorHAnsi"/>
          <w:sz w:val="20"/>
          <w:szCs w:val="20"/>
          <w:lang w:val="en-US"/>
        </w:rPr>
        <w:t xml:space="preserve">Gerdol M, Moreira R, Cruz F, Gómez-Garrido J, </w:t>
      </w:r>
      <w:proofErr w:type="spellStart"/>
      <w:r w:rsidRPr="00F1788E">
        <w:rPr>
          <w:rFonts w:asciiTheme="minorHAnsi" w:hAnsiTheme="minorHAnsi" w:cstheme="minorHAnsi"/>
          <w:sz w:val="20"/>
          <w:szCs w:val="20"/>
          <w:lang w:val="en-US"/>
        </w:rPr>
        <w:t>Vlasova</w:t>
      </w:r>
      <w:proofErr w:type="spellEnd"/>
      <w:r w:rsidRPr="00F1788E">
        <w:rPr>
          <w:rFonts w:asciiTheme="minorHAnsi" w:hAnsiTheme="minorHAnsi" w:cstheme="minorHAnsi"/>
          <w:sz w:val="20"/>
          <w:szCs w:val="20"/>
          <w:lang w:val="en-US"/>
        </w:rPr>
        <w:t xml:space="preserve"> A, </w:t>
      </w:r>
      <w:proofErr w:type="spellStart"/>
      <w:r w:rsidRPr="00F1788E">
        <w:rPr>
          <w:rFonts w:asciiTheme="minorHAnsi" w:hAnsiTheme="minorHAnsi" w:cstheme="minorHAnsi"/>
          <w:sz w:val="20"/>
          <w:szCs w:val="20"/>
          <w:lang w:val="en-US"/>
        </w:rPr>
        <w:t>Rosani</w:t>
      </w:r>
      <w:proofErr w:type="spellEnd"/>
      <w:r w:rsidRPr="00F1788E">
        <w:rPr>
          <w:rFonts w:asciiTheme="minorHAnsi" w:hAnsiTheme="minorHAnsi" w:cstheme="minorHAnsi"/>
          <w:sz w:val="20"/>
          <w:szCs w:val="20"/>
          <w:lang w:val="en-US"/>
        </w:rPr>
        <w:t xml:space="preserve"> U, </w:t>
      </w:r>
      <w:proofErr w:type="spellStart"/>
      <w:r w:rsidRPr="00F1788E">
        <w:rPr>
          <w:rFonts w:asciiTheme="minorHAnsi" w:hAnsiTheme="minorHAnsi" w:cstheme="minorHAnsi"/>
          <w:sz w:val="20"/>
          <w:szCs w:val="20"/>
          <w:lang w:val="en-US"/>
        </w:rPr>
        <w:t>Venier</w:t>
      </w:r>
      <w:proofErr w:type="spellEnd"/>
      <w:r w:rsidRPr="00F1788E">
        <w:rPr>
          <w:rFonts w:asciiTheme="minorHAnsi" w:hAnsiTheme="minorHAnsi" w:cstheme="minorHAnsi"/>
          <w:sz w:val="20"/>
          <w:szCs w:val="20"/>
          <w:lang w:val="en-US"/>
        </w:rPr>
        <w:t xml:space="preserve"> P, Naranjo-Ortiz MA, </w:t>
      </w:r>
      <w:proofErr w:type="spellStart"/>
      <w:r w:rsidRPr="00F1788E">
        <w:rPr>
          <w:rFonts w:asciiTheme="minorHAnsi" w:hAnsiTheme="minorHAnsi" w:cstheme="minorHAnsi"/>
          <w:sz w:val="20"/>
          <w:szCs w:val="20"/>
          <w:lang w:val="en-US"/>
        </w:rPr>
        <w:t>Murgarella</w:t>
      </w:r>
      <w:proofErr w:type="spellEnd"/>
      <w:r w:rsidRPr="00F1788E">
        <w:rPr>
          <w:rFonts w:asciiTheme="minorHAnsi" w:hAnsiTheme="minorHAnsi" w:cstheme="minorHAnsi"/>
          <w:sz w:val="20"/>
          <w:szCs w:val="20"/>
          <w:lang w:val="en-US"/>
        </w:rPr>
        <w:t xml:space="preserve"> M, </w:t>
      </w:r>
      <w:proofErr w:type="spellStart"/>
      <w:r w:rsidRPr="00F1788E">
        <w:rPr>
          <w:rFonts w:asciiTheme="minorHAnsi" w:hAnsiTheme="minorHAnsi" w:cstheme="minorHAnsi"/>
          <w:sz w:val="20"/>
          <w:szCs w:val="20"/>
          <w:lang w:val="en-US"/>
        </w:rPr>
        <w:t>Balseiro</w:t>
      </w:r>
      <w:proofErr w:type="spellEnd"/>
      <w:r w:rsidRPr="00F1788E">
        <w:rPr>
          <w:rFonts w:asciiTheme="minorHAnsi" w:hAnsiTheme="minorHAnsi" w:cstheme="minorHAnsi"/>
          <w:sz w:val="20"/>
          <w:szCs w:val="20"/>
          <w:lang w:val="en-US"/>
        </w:rPr>
        <w:t xml:space="preserve"> P, et al. Massive gene presence/absence variation in the mussel genome as an adaptive strategy: first evidence of a pan-genome in </w:t>
      </w:r>
      <w:proofErr w:type="spellStart"/>
      <w:r w:rsidRPr="00F1788E">
        <w:rPr>
          <w:rFonts w:asciiTheme="minorHAnsi" w:hAnsiTheme="minorHAnsi" w:cstheme="minorHAnsi"/>
          <w:sz w:val="20"/>
          <w:szCs w:val="20"/>
          <w:lang w:val="en-US"/>
        </w:rPr>
        <w:t>Metazoa</w:t>
      </w:r>
      <w:proofErr w:type="spellEnd"/>
      <w:r w:rsidRPr="00F1788E">
        <w:rPr>
          <w:rFonts w:asciiTheme="minorHAnsi" w:hAnsiTheme="minorHAnsi" w:cstheme="minorHAnsi"/>
          <w:sz w:val="20"/>
          <w:szCs w:val="20"/>
          <w:lang w:val="en-US"/>
        </w:rPr>
        <w:t xml:space="preserve">. </w:t>
      </w:r>
      <w:proofErr w:type="spellStart"/>
      <w:r w:rsidRPr="00F1788E">
        <w:rPr>
          <w:rFonts w:asciiTheme="minorHAnsi" w:hAnsiTheme="minorHAnsi" w:cstheme="minorHAnsi"/>
          <w:sz w:val="20"/>
          <w:szCs w:val="20"/>
          <w:lang w:val="en-US"/>
        </w:rPr>
        <w:t>bioRxiv</w:t>
      </w:r>
      <w:proofErr w:type="spellEnd"/>
      <w:r w:rsidRPr="00F1788E">
        <w:rPr>
          <w:rFonts w:asciiTheme="minorHAnsi" w:hAnsiTheme="minorHAnsi" w:cstheme="minorHAnsi"/>
          <w:sz w:val="20"/>
          <w:szCs w:val="20"/>
          <w:lang w:val="en-US"/>
        </w:rPr>
        <w:t xml:space="preserve"> (2019)781377. doi:10.1101/781377</w:t>
      </w:r>
    </w:p>
    <w:p w14:paraId="2A6979B4" w14:textId="11403F3D" w:rsidR="00F1788E" w:rsidRDefault="00F1788E" w:rsidP="00F0070E">
      <w:pPr>
        <w:spacing w:after="0"/>
        <w:ind w:left="284" w:hanging="284"/>
        <w:jc w:val="both"/>
        <w:rPr>
          <w:rFonts w:asciiTheme="minorHAnsi" w:hAnsiTheme="minorHAnsi" w:cstheme="minorHAnsi"/>
          <w:sz w:val="20"/>
          <w:szCs w:val="20"/>
          <w:lang w:val="en-US"/>
        </w:rPr>
      </w:pPr>
      <w:proofErr w:type="spellStart"/>
      <w:r w:rsidRPr="00F1788E">
        <w:rPr>
          <w:rFonts w:asciiTheme="minorHAnsi" w:hAnsiTheme="minorHAnsi" w:cstheme="minorHAnsi"/>
          <w:sz w:val="20"/>
          <w:szCs w:val="20"/>
          <w:lang w:val="en-US"/>
        </w:rPr>
        <w:t>Murgarella</w:t>
      </w:r>
      <w:proofErr w:type="spellEnd"/>
      <w:r w:rsidRPr="00F1788E">
        <w:rPr>
          <w:rFonts w:asciiTheme="minorHAnsi" w:hAnsiTheme="minorHAnsi" w:cstheme="minorHAnsi"/>
          <w:sz w:val="20"/>
          <w:szCs w:val="20"/>
          <w:lang w:val="en-US"/>
        </w:rPr>
        <w:t xml:space="preserve"> M, </w:t>
      </w:r>
      <w:proofErr w:type="spellStart"/>
      <w:r w:rsidRPr="00F1788E">
        <w:rPr>
          <w:rFonts w:asciiTheme="minorHAnsi" w:hAnsiTheme="minorHAnsi" w:cstheme="minorHAnsi"/>
          <w:sz w:val="20"/>
          <w:szCs w:val="20"/>
          <w:lang w:val="en-US"/>
        </w:rPr>
        <w:t>Corvelo</w:t>
      </w:r>
      <w:proofErr w:type="spellEnd"/>
      <w:r w:rsidRPr="00F1788E">
        <w:rPr>
          <w:rFonts w:asciiTheme="minorHAnsi" w:hAnsiTheme="minorHAnsi" w:cstheme="minorHAnsi"/>
          <w:sz w:val="20"/>
          <w:szCs w:val="20"/>
          <w:lang w:val="en-US"/>
        </w:rPr>
        <w:t xml:space="preserve"> A, Alioto T, </w:t>
      </w:r>
      <w:proofErr w:type="spellStart"/>
      <w:r w:rsidRPr="00F1788E">
        <w:rPr>
          <w:rFonts w:asciiTheme="minorHAnsi" w:hAnsiTheme="minorHAnsi" w:cstheme="minorHAnsi"/>
          <w:sz w:val="20"/>
          <w:szCs w:val="20"/>
          <w:lang w:val="en-US"/>
        </w:rPr>
        <w:t>Novoa</w:t>
      </w:r>
      <w:proofErr w:type="spellEnd"/>
      <w:r w:rsidRPr="00F1788E">
        <w:rPr>
          <w:rFonts w:asciiTheme="minorHAnsi" w:hAnsiTheme="minorHAnsi" w:cstheme="minorHAnsi"/>
          <w:sz w:val="20"/>
          <w:szCs w:val="20"/>
          <w:lang w:val="en-US"/>
        </w:rPr>
        <w:t xml:space="preserve"> B, </w:t>
      </w:r>
      <w:proofErr w:type="spellStart"/>
      <w:r w:rsidRPr="00F1788E">
        <w:rPr>
          <w:rFonts w:asciiTheme="minorHAnsi" w:hAnsiTheme="minorHAnsi" w:cstheme="minorHAnsi"/>
          <w:sz w:val="20"/>
          <w:szCs w:val="20"/>
          <w:lang w:val="en-US"/>
        </w:rPr>
        <w:t>Figueras</w:t>
      </w:r>
      <w:proofErr w:type="spellEnd"/>
      <w:r w:rsidRPr="00F1788E">
        <w:rPr>
          <w:rFonts w:asciiTheme="minorHAnsi" w:hAnsiTheme="minorHAnsi" w:cstheme="minorHAnsi"/>
          <w:sz w:val="20"/>
          <w:szCs w:val="20"/>
          <w:lang w:val="en-US"/>
        </w:rPr>
        <w:t xml:space="preserve"> A, Posada D, </w:t>
      </w:r>
      <w:proofErr w:type="spellStart"/>
      <w:r w:rsidRPr="00F1788E">
        <w:rPr>
          <w:rFonts w:asciiTheme="minorHAnsi" w:hAnsiTheme="minorHAnsi" w:cstheme="minorHAnsi"/>
          <w:sz w:val="20"/>
          <w:szCs w:val="20"/>
          <w:lang w:val="en-US"/>
        </w:rPr>
        <w:t>Canchaya</w:t>
      </w:r>
      <w:proofErr w:type="spellEnd"/>
      <w:r w:rsidRPr="00F1788E">
        <w:rPr>
          <w:rFonts w:asciiTheme="minorHAnsi" w:hAnsiTheme="minorHAnsi" w:cstheme="minorHAnsi"/>
          <w:sz w:val="20"/>
          <w:szCs w:val="20"/>
          <w:lang w:val="en-US"/>
        </w:rPr>
        <w:t xml:space="preserve"> C. Genomic characterization of the aquaculture resource Mytilus galloprovincialis. Front Mar Sci (2014) 1: </w:t>
      </w:r>
      <w:proofErr w:type="gramStart"/>
      <w:r w:rsidRPr="00F1788E">
        <w:rPr>
          <w:rFonts w:asciiTheme="minorHAnsi" w:hAnsiTheme="minorHAnsi" w:cstheme="minorHAnsi"/>
          <w:sz w:val="20"/>
          <w:szCs w:val="20"/>
          <w:lang w:val="en-US"/>
        </w:rPr>
        <w:t>doi:10.3389/conf.FMARS</w:t>
      </w:r>
      <w:proofErr w:type="gramEnd"/>
      <w:r w:rsidRPr="00F1788E">
        <w:rPr>
          <w:rFonts w:asciiTheme="minorHAnsi" w:hAnsiTheme="minorHAnsi" w:cstheme="minorHAnsi"/>
          <w:sz w:val="20"/>
          <w:szCs w:val="20"/>
          <w:lang w:val="en-US"/>
        </w:rPr>
        <w:t>.2014.02.00113</w:t>
      </w:r>
    </w:p>
    <w:p w14:paraId="17BF3822" w14:textId="145560A6" w:rsidR="00F0070E" w:rsidRDefault="00F0070E" w:rsidP="00F0070E">
      <w:pPr>
        <w:spacing w:after="0"/>
        <w:ind w:left="284" w:hanging="284"/>
        <w:jc w:val="both"/>
        <w:rPr>
          <w:rFonts w:asciiTheme="minorHAnsi" w:hAnsiTheme="minorHAnsi" w:cstheme="minorHAnsi"/>
          <w:sz w:val="20"/>
          <w:szCs w:val="20"/>
          <w:lang w:val="en-US"/>
        </w:rPr>
      </w:pPr>
      <w:r w:rsidRPr="00F0070E">
        <w:rPr>
          <w:rFonts w:asciiTheme="minorHAnsi" w:hAnsiTheme="minorHAnsi" w:cstheme="minorHAnsi"/>
          <w:sz w:val="20"/>
          <w:szCs w:val="20"/>
          <w:lang w:val="en-US"/>
        </w:rPr>
        <w:lastRenderedPageBreak/>
        <w:t xml:space="preserve">Rosa RD, Alonso P, Santini A, </w:t>
      </w:r>
      <w:proofErr w:type="spellStart"/>
      <w:r w:rsidRPr="00F0070E">
        <w:rPr>
          <w:rFonts w:asciiTheme="minorHAnsi" w:hAnsiTheme="minorHAnsi" w:cstheme="minorHAnsi"/>
          <w:sz w:val="20"/>
          <w:szCs w:val="20"/>
          <w:lang w:val="en-US"/>
        </w:rPr>
        <w:t>Vergnes</w:t>
      </w:r>
      <w:proofErr w:type="spellEnd"/>
      <w:r w:rsidRPr="00F0070E">
        <w:rPr>
          <w:rFonts w:asciiTheme="minorHAnsi" w:hAnsiTheme="minorHAnsi" w:cstheme="minorHAnsi"/>
          <w:sz w:val="20"/>
          <w:szCs w:val="20"/>
          <w:lang w:val="en-US"/>
        </w:rPr>
        <w:t xml:space="preserve"> A, Bachère E. High polymorphism in big defensin gene expression reveals presence-absence gene variability (PAV) in the oyster </w:t>
      </w:r>
      <w:r w:rsidRPr="00F0070E">
        <w:rPr>
          <w:rFonts w:asciiTheme="minorHAnsi" w:hAnsiTheme="minorHAnsi" w:cstheme="minorHAnsi"/>
          <w:i/>
          <w:iCs/>
          <w:sz w:val="20"/>
          <w:szCs w:val="20"/>
          <w:lang w:val="en-US"/>
        </w:rPr>
        <w:t>Crassostrea gigas</w:t>
      </w:r>
      <w:r w:rsidRPr="00F0070E">
        <w:rPr>
          <w:rFonts w:asciiTheme="minorHAnsi" w:hAnsiTheme="minorHAnsi" w:cstheme="minorHAnsi"/>
          <w:sz w:val="20"/>
          <w:szCs w:val="20"/>
          <w:lang w:val="en-US"/>
        </w:rPr>
        <w:t xml:space="preserve">. </w:t>
      </w:r>
      <w:r w:rsidRPr="00F0070E">
        <w:rPr>
          <w:rFonts w:asciiTheme="minorHAnsi" w:hAnsiTheme="minorHAnsi" w:cstheme="minorHAnsi"/>
          <w:i/>
          <w:iCs/>
          <w:sz w:val="20"/>
          <w:szCs w:val="20"/>
          <w:lang w:val="en-US"/>
        </w:rPr>
        <w:t>Dev Comp Immunol</w:t>
      </w:r>
      <w:r w:rsidRPr="00F0070E">
        <w:rPr>
          <w:rFonts w:asciiTheme="minorHAnsi" w:hAnsiTheme="minorHAnsi" w:cstheme="minorHAnsi"/>
          <w:sz w:val="20"/>
          <w:szCs w:val="20"/>
          <w:lang w:val="en-US"/>
        </w:rPr>
        <w:t xml:space="preserve"> (2015) </w:t>
      </w:r>
      <w:r w:rsidRPr="00F0070E">
        <w:rPr>
          <w:rFonts w:asciiTheme="minorHAnsi" w:hAnsiTheme="minorHAnsi" w:cstheme="minorHAnsi"/>
          <w:b/>
          <w:bCs/>
          <w:sz w:val="20"/>
          <w:szCs w:val="20"/>
          <w:lang w:val="en-US"/>
        </w:rPr>
        <w:t>49</w:t>
      </w:r>
      <w:r w:rsidRPr="00F0070E">
        <w:rPr>
          <w:rFonts w:asciiTheme="minorHAnsi" w:hAnsiTheme="minorHAnsi" w:cstheme="minorHAnsi"/>
          <w:sz w:val="20"/>
          <w:szCs w:val="20"/>
          <w:lang w:val="en-US"/>
        </w:rPr>
        <w:t xml:space="preserve">:231–238. </w:t>
      </w:r>
      <w:proofErr w:type="gramStart"/>
      <w:r w:rsidRPr="00F0070E">
        <w:rPr>
          <w:rFonts w:asciiTheme="minorHAnsi" w:hAnsiTheme="minorHAnsi" w:cstheme="minorHAnsi"/>
          <w:sz w:val="20"/>
          <w:szCs w:val="20"/>
          <w:lang w:val="en-US"/>
        </w:rPr>
        <w:t>doi:10.1016/j.dci</w:t>
      </w:r>
      <w:proofErr w:type="gramEnd"/>
      <w:r w:rsidRPr="00F0070E">
        <w:rPr>
          <w:rFonts w:asciiTheme="minorHAnsi" w:hAnsiTheme="minorHAnsi" w:cstheme="minorHAnsi"/>
          <w:sz w:val="20"/>
          <w:szCs w:val="20"/>
          <w:lang w:val="en-US"/>
        </w:rPr>
        <w:t>.2014.12.002</w:t>
      </w:r>
    </w:p>
    <w:p w14:paraId="6F5D7FAB" w14:textId="4AD3BFD0" w:rsidR="00F1788E" w:rsidRDefault="00F1788E" w:rsidP="00F0070E">
      <w:pPr>
        <w:spacing w:after="0"/>
        <w:ind w:left="284" w:hanging="284"/>
        <w:jc w:val="both"/>
        <w:rPr>
          <w:rFonts w:asciiTheme="minorHAnsi" w:hAnsiTheme="minorHAnsi" w:cstheme="minorHAnsi"/>
          <w:sz w:val="20"/>
          <w:szCs w:val="20"/>
          <w:lang w:val="en-US"/>
        </w:rPr>
      </w:pPr>
      <w:r w:rsidRPr="00F1788E">
        <w:rPr>
          <w:rFonts w:asciiTheme="minorHAnsi" w:hAnsiTheme="minorHAnsi" w:cstheme="minorHAnsi"/>
          <w:sz w:val="20"/>
          <w:szCs w:val="20"/>
          <w:lang w:val="en-US"/>
        </w:rPr>
        <w:t>Wang X, Xu W, Wei L, Zhu C, He C, Song H, Cai Z, Yu W, Jiang Q, Li L, et al. Nanopore Sequencing and De Novo Assembly of a Black-Shelled Pacific Oyster (Crassostrea gigas) Genome. Front Genet (2019) 10:1211. doi:10.3389/fgene.2019.01211</w:t>
      </w:r>
    </w:p>
    <w:p w14:paraId="3872682D" w14:textId="71CDA3CE" w:rsidR="00F1788E" w:rsidRPr="00F0070E" w:rsidRDefault="00F1788E" w:rsidP="00F0070E">
      <w:pPr>
        <w:spacing w:after="0"/>
        <w:ind w:left="284" w:hanging="284"/>
        <w:jc w:val="both"/>
        <w:rPr>
          <w:rFonts w:asciiTheme="minorHAnsi" w:hAnsiTheme="minorHAnsi" w:cstheme="minorHAnsi"/>
          <w:sz w:val="20"/>
          <w:szCs w:val="20"/>
          <w:lang w:val="en-US"/>
        </w:rPr>
      </w:pPr>
      <w:r w:rsidRPr="00F1788E">
        <w:rPr>
          <w:rFonts w:asciiTheme="minorHAnsi" w:hAnsiTheme="minorHAnsi" w:cstheme="minorHAnsi"/>
          <w:sz w:val="20"/>
          <w:szCs w:val="20"/>
          <w:lang w:val="en-US"/>
        </w:rPr>
        <w:t>Zhang G, Fang X, Guo X, Li L, Luo R, Xu F, Yang P, Zhang L, Wang X, Qi H, et al. The oyster genome reveals stress adaptation and complexity of shell formation. Nature (2012) 490:49–54. doi:10.1038/nature11413</w:t>
      </w:r>
    </w:p>
    <w:sectPr w:rsidR="00F1788E" w:rsidRPr="00F00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6C"/>
    <w:rsid w:val="0023667D"/>
    <w:rsid w:val="00312EEA"/>
    <w:rsid w:val="00353CC9"/>
    <w:rsid w:val="00665F5F"/>
    <w:rsid w:val="00777802"/>
    <w:rsid w:val="007F539C"/>
    <w:rsid w:val="008D2D0F"/>
    <w:rsid w:val="008F306C"/>
    <w:rsid w:val="009F13E2"/>
    <w:rsid w:val="00C10FA4"/>
    <w:rsid w:val="00F0070E"/>
    <w:rsid w:val="00F17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2160"/>
  <w15:docId w15:val="{C155E24E-7C99-4E2A-ABEA-6760EE73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6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F306C"/>
    <w:rPr>
      <w:sz w:val="16"/>
      <w:szCs w:val="16"/>
    </w:rPr>
  </w:style>
  <w:style w:type="paragraph" w:styleId="Textodecomentrio">
    <w:name w:val="annotation text"/>
    <w:basedOn w:val="Normal"/>
    <w:link w:val="TextodecomentrioChar"/>
    <w:uiPriority w:val="99"/>
    <w:unhideWhenUsed/>
    <w:rsid w:val="008F306C"/>
    <w:pPr>
      <w:spacing w:line="240" w:lineRule="auto"/>
    </w:pPr>
    <w:rPr>
      <w:rFonts w:cs="Calibri"/>
      <w:sz w:val="20"/>
      <w:szCs w:val="20"/>
      <w:lang w:val="en-US" w:eastAsia="fr-FR"/>
    </w:rPr>
  </w:style>
  <w:style w:type="character" w:customStyle="1" w:styleId="TextodecomentrioChar">
    <w:name w:val="Texto de comentário Char"/>
    <w:basedOn w:val="Fontepargpadro"/>
    <w:link w:val="Textodecomentrio"/>
    <w:uiPriority w:val="99"/>
    <w:rsid w:val="008F306C"/>
    <w:rPr>
      <w:rFonts w:ascii="Calibri" w:eastAsia="Calibri" w:hAnsi="Calibri" w:cs="Calibri"/>
      <w:sz w:val="20"/>
      <w:szCs w:val="20"/>
      <w:lang w:val="en-US" w:eastAsia="fr-FR"/>
    </w:rPr>
  </w:style>
  <w:style w:type="paragraph" w:styleId="Textodebalo">
    <w:name w:val="Balloon Text"/>
    <w:basedOn w:val="Normal"/>
    <w:link w:val="TextodebaloChar"/>
    <w:uiPriority w:val="99"/>
    <w:semiHidden/>
    <w:unhideWhenUsed/>
    <w:rsid w:val="008F30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30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99C3-0392-40D1-BFA2-AF4917AC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1789</Characters>
  <Application>Microsoft Office Word</Application>
  <DocSecurity>0</DocSecurity>
  <Lines>14</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DESTOUMIEUX GARZON, Cnrs Montpellier PD</dc:creator>
  <cp:lastModifiedBy>Rafael Rosa</cp:lastModifiedBy>
  <cp:revision>4</cp:revision>
  <dcterms:created xsi:type="dcterms:W3CDTF">2020-03-27T11:16:00Z</dcterms:created>
  <dcterms:modified xsi:type="dcterms:W3CDTF">2020-03-27T11:22:00Z</dcterms:modified>
</cp:coreProperties>
</file>