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4CE8135A" w14:textId="77777777" w:rsidR="0091628B" w:rsidRDefault="0091628B" w:rsidP="0091628B">
      <w:pPr>
        <w:pStyle w:val="Puesto"/>
      </w:pPr>
    </w:p>
    <w:p w14:paraId="7E3B48D8" w14:textId="77777777" w:rsidR="0091628B" w:rsidRDefault="0091628B" w:rsidP="0091628B"/>
    <w:p w14:paraId="1274EF04" w14:textId="77777777" w:rsidR="00741366" w:rsidRPr="0034300D" w:rsidRDefault="00741366" w:rsidP="00741366">
      <w:pPr>
        <w:pStyle w:val="AuthorList"/>
        <w:rPr>
          <w:sz w:val="32"/>
          <w:szCs w:val="32"/>
        </w:rPr>
      </w:pPr>
      <w:r>
        <w:rPr>
          <w:sz w:val="32"/>
          <w:szCs w:val="32"/>
        </w:rPr>
        <w:t>G</w:t>
      </w:r>
      <w:r w:rsidRPr="0034300D">
        <w:rPr>
          <w:sz w:val="32"/>
          <w:szCs w:val="32"/>
        </w:rPr>
        <w:t>lyphosate</w:t>
      </w:r>
      <w:r>
        <w:rPr>
          <w:sz w:val="32"/>
          <w:szCs w:val="32"/>
        </w:rPr>
        <w:t>-induced</w:t>
      </w:r>
      <w:r w:rsidRPr="0034300D" w:rsidDel="00346A13">
        <w:rPr>
          <w:sz w:val="32"/>
          <w:szCs w:val="32"/>
        </w:rPr>
        <w:t xml:space="preserve"> </w:t>
      </w:r>
      <w:r>
        <w:rPr>
          <w:sz w:val="32"/>
          <w:szCs w:val="32"/>
        </w:rPr>
        <w:t>i</w:t>
      </w:r>
      <w:r w:rsidRPr="0034300D">
        <w:rPr>
          <w:sz w:val="32"/>
          <w:szCs w:val="32"/>
        </w:rPr>
        <w:t>ncrease</w:t>
      </w:r>
      <w:r>
        <w:rPr>
          <w:sz w:val="32"/>
          <w:szCs w:val="32"/>
        </w:rPr>
        <w:t xml:space="preserve"> in</w:t>
      </w:r>
      <w:r w:rsidRPr="0034300D">
        <w:rPr>
          <w:sz w:val="32"/>
          <w:szCs w:val="32"/>
        </w:rPr>
        <w:t xml:space="preserve"> gene expression </w:t>
      </w:r>
      <w:r>
        <w:rPr>
          <w:sz w:val="32"/>
          <w:szCs w:val="32"/>
        </w:rPr>
        <w:t>in</w:t>
      </w:r>
      <w:r w:rsidRPr="0034300D">
        <w:rPr>
          <w:sz w:val="32"/>
          <w:szCs w:val="32"/>
        </w:rPr>
        <w:t xml:space="preserve"> the shikimate pathway is abolished in the presence of aromatic amino acids and mimicked by shikimate</w:t>
      </w:r>
    </w:p>
    <w:p w14:paraId="2B59A5C4" w14:textId="77777777" w:rsidR="0091628B" w:rsidRPr="000B4308" w:rsidRDefault="0091628B" w:rsidP="0091628B">
      <w:pPr>
        <w:pStyle w:val="AuthorList"/>
        <w:rPr>
          <w:lang w:val="es-ES"/>
        </w:rPr>
      </w:pPr>
      <w:r w:rsidRPr="000B4308">
        <w:rPr>
          <w:lang w:val="es-ES"/>
        </w:rPr>
        <w:t>Ainhoa Zulet-Gonzále</w:t>
      </w:r>
      <w:r>
        <w:rPr>
          <w:lang w:val="es-ES"/>
        </w:rPr>
        <w:t>z</w:t>
      </w:r>
      <w:r w:rsidRPr="000B4308">
        <w:rPr>
          <w:vertAlign w:val="superscript"/>
          <w:lang w:val="es-ES"/>
        </w:rPr>
        <w:t>1</w:t>
      </w:r>
      <w:r w:rsidRPr="000B4308">
        <w:rPr>
          <w:lang w:val="es-ES"/>
        </w:rPr>
        <w:t>, Maria Barco-Antoñanzas</w:t>
      </w:r>
      <w:r>
        <w:rPr>
          <w:vertAlign w:val="superscript"/>
          <w:lang w:val="es-ES"/>
        </w:rPr>
        <w:t>1</w:t>
      </w:r>
      <w:r w:rsidRPr="000B4308">
        <w:rPr>
          <w:lang w:val="es-ES"/>
        </w:rPr>
        <w:t xml:space="preserve">, </w:t>
      </w:r>
      <w:r>
        <w:rPr>
          <w:lang w:val="es-ES"/>
        </w:rPr>
        <w:t xml:space="preserve"> Miriam Gil-Monreal</w:t>
      </w:r>
      <w:r>
        <w:rPr>
          <w:vertAlign w:val="superscript"/>
          <w:lang w:val="es-ES"/>
        </w:rPr>
        <w:t>1</w:t>
      </w:r>
      <w:r w:rsidRPr="000B4308">
        <w:rPr>
          <w:lang w:val="es-ES"/>
        </w:rPr>
        <w:t>,</w:t>
      </w:r>
      <w:r>
        <w:rPr>
          <w:lang w:val="es-ES"/>
        </w:rPr>
        <w:t xml:space="preserve"> Mercedes Royuela</w:t>
      </w:r>
      <w:r>
        <w:rPr>
          <w:vertAlign w:val="superscript"/>
          <w:lang w:val="es-ES"/>
        </w:rPr>
        <w:t>1</w:t>
      </w:r>
      <w:r w:rsidRPr="000B4308">
        <w:rPr>
          <w:lang w:val="es-ES"/>
        </w:rPr>
        <w:t>,</w:t>
      </w:r>
      <w:r>
        <w:rPr>
          <w:lang w:val="es-ES"/>
        </w:rPr>
        <w:t xml:space="preserve"> Ana Zabalza</w:t>
      </w:r>
      <w:r>
        <w:rPr>
          <w:vertAlign w:val="superscript"/>
          <w:lang w:val="es-ES"/>
        </w:rPr>
        <w:t>1,*</w:t>
      </w:r>
    </w:p>
    <w:p w14:paraId="29391D28" w14:textId="77777777" w:rsidR="0091628B" w:rsidRPr="006C1C3E" w:rsidRDefault="0091628B" w:rsidP="0091628B">
      <w:pPr>
        <w:jc w:val="both"/>
        <w:rPr>
          <w:rFonts w:cs="Times New Roman"/>
          <w:lang w:val="es-ES"/>
        </w:rPr>
      </w:pPr>
      <w:r w:rsidRPr="006C1C3E">
        <w:rPr>
          <w:rFonts w:cs="Times New Roman"/>
          <w:vertAlign w:val="superscript"/>
          <w:lang w:val="es-ES"/>
        </w:rPr>
        <w:t>1</w:t>
      </w:r>
      <w:r w:rsidRPr="006C1C3E">
        <w:rPr>
          <w:rFonts w:cs="Times New Roman"/>
          <w:lang w:val="es-ES"/>
        </w:rPr>
        <w:t xml:space="preserve"> Institute for Multidisciplinary Research in Applied Biology (IMAB), Universidad Pública de Navarra, Campus Arrosadia s/n, 31006, Pamplona, Spain</w:t>
      </w:r>
    </w:p>
    <w:p w14:paraId="0F204FEA" w14:textId="77777777" w:rsidR="0091628B" w:rsidRPr="001500DD" w:rsidRDefault="0091628B" w:rsidP="0091628B">
      <w:pPr>
        <w:spacing w:before="240" w:after="0"/>
        <w:rPr>
          <w:rFonts w:cs="Times New Roman"/>
          <w:b/>
          <w:szCs w:val="24"/>
          <w:lang w:val="es-ES"/>
        </w:rPr>
      </w:pPr>
      <w:r w:rsidRPr="001500DD">
        <w:rPr>
          <w:rFonts w:cs="Times New Roman"/>
          <w:b/>
          <w:szCs w:val="24"/>
          <w:lang w:val="es-ES"/>
        </w:rPr>
        <w:t xml:space="preserve">* Correspondence: </w:t>
      </w:r>
      <w:r w:rsidRPr="001500DD">
        <w:rPr>
          <w:rFonts w:cs="Times New Roman"/>
          <w:b/>
          <w:szCs w:val="24"/>
          <w:lang w:val="es-ES"/>
        </w:rPr>
        <w:br/>
      </w:r>
      <w:r w:rsidRPr="001500DD">
        <w:rPr>
          <w:rFonts w:cs="Times New Roman"/>
          <w:szCs w:val="24"/>
          <w:lang w:val="es-ES"/>
        </w:rPr>
        <w:t>Ana Zabalza</w:t>
      </w:r>
      <w:r w:rsidRPr="001500DD">
        <w:rPr>
          <w:rFonts w:cs="Times New Roman"/>
          <w:szCs w:val="24"/>
          <w:lang w:val="es-ES"/>
        </w:rPr>
        <w:br/>
        <w:t>ana.zabalza</w:t>
      </w:r>
      <w:r>
        <w:rPr>
          <w:rFonts w:cs="Times New Roman"/>
          <w:szCs w:val="24"/>
          <w:lang w:val="es-ES"/>
        </w:rPr>
        <w:t>@unavarra.es</w:t>
      </w:r>
    </w:p>
    <w:p w14:paraId="43668EEA" w14:textId="77777777" w:rsidR="0091628B" w:rsidRDefault="0091628B" w:rsidP="0091628B">
      <w:pPr>
        <w:rPr>
          <w:lang w:val="es-ES"/>
        </w:rPr>
      </w:pPr>
    </w:p>
    <w:p w14:paraId="65A68951" w14:textId="77777777" w:rsidR="0091628B" w:rsidRDefault="0091628B" w:rsidP="0091628B">
      <w:pPr>
        <w:rPr>
          <w:lang w:val="es-ES"/>
        </w:rPr>
      </w:pPr>
    </w:p>
    <w:p w14:paraId="112FFFE4" w14:textId="77777777" w:rsidR="0091628B" w:rsidRDefault="0091628B" w:rsidP="0091628B">
      <w:pPr>
        <w:rPr>
          <w:lang w:val="es-ES"/>
        </w:rPr>
      </w:pPr>
    </w:p>
    <w:p w14:paraId="79789768" w14:textId="77777777" w:rsidR="0091628B" w:rsidRDefault="0091628B" w:rsidP="0091628B">
      <w:pPr>
        <w:rPr>
          <w:lang w:val="es-ES"/>
        </w:rPr>
      </w:pPr>
    </w:p>
    <w:p w14:paraId="225558DC" w14:textId="77777777" w:rsidR="0091628B" w:rsidRDefault="0091628B" w:rsidP="0091628B">
      <w:pPr>
        <w:rPr>
          <w:lang w:val="es-ES"/>
        </w:rPr>
      </w:pPr>
    </w:p>
    <w:p w14:paraId="3F3EAEF0" w14:textId="77777777" w:rsidR="0091628B" w:rsidRDefault="0091628B" w:rsidP="0091628B">
      <w:pPr>
        <w:rPr>
          <w:lang w:val="es-ES"/>
        </w:rPr>
      </w:pPr>
    </w:p>
    <w:p w14:paraId="62C9FDCF" w14:textId="77777777" w:rsidR="0091628B" w:rsidRDefault="0091628B" w:rsidP="0091628B">
      <w:pPr>
        <w:rPr>
          <w:lang w:val="es-ES"/>
        </w:rPr>
      </w:pPr>
    </w:p>
    <w:p w14:paraId="7A1AD91E" w14:textId="77777777" w:rsidR="0091628B" w:rsidRDefault="0091628B" w:rsidP="0091628B">
      <w:pPr>
        <w:rPr>
          <w:lang w:val="es-ES"/>
        </w:rPr>
      </w:pPr>
    </w:p>
    <w:p w14:paraId="73085BD1" w14:textId="77777777" w:rsidR="0091628B" w:rsidRDefault="0091628B" w:rsidP="0091628B">
      <w:pPr>
        <w:rPr>
          <w:lang w:val="es-ES"/>
        </w:rPr>
      </w:pPr>
    </w:p>
    <w:p w14:paraId="22B74DF3" w14:textId="77777777" w:rsidR="0091628B" w:rsidRDefault="0091628B" w:rsidP="0091628B">
      <w:pPr>
        <w:rPr>
          <w:lang w:val="es-ES"/>
        </w:rPr>
      </w:pPr>
    </w:p>
    <w:p w14:paraId="6D3621D7" w14:textId="77777777" w:rsidR="0091628B" w:rsidRDefault="0091628B" w:rsidP="0091628B">
      <w:pPr>
        <w:rPr>
          <w:lang w:val="es-ES"/>
        </w:rPr>
      </w:pPr>
    </w:p>
    <w:p w14:paraId="50BD28A5" w14:textId="77777777" w:rsidR="0091628B" w:rsidRDefault="0091628B" w:rsidP="0091628B">
      <w:pPr>
        <w:rPr>
          <w:lang w:val="es-ES"/>
        </w:rPr>
      </w:pPr>
    </w:p>
    <w:p w14:paraId="03CD1F62" w14:textId="77777777" w:rsidR="0091628B" w:rsidRDefault="0091628B" w:rsidP="0091628B">
      <w:pPr>
        <w:rPr>
          <w:lang w:val="es-ES"/>
        </w:rPr>
      </w:pPr>
    </w:p>
    <w:p w14:paraId="1C655DBC" w14:textId="77777777" w:rsidR="007846B2" w:rsidRDefault="007846B2" w:rsidP="0091628B">
      <w:pPr>
        <w:rPr>
          <w:lang w:val="es-ES"/>
        </w:rPr>
      </w:pPr>
    </w:p>
    <w:p w14:paraId="458380A7" w14:textId="59F76FEA" w:rsidR="00075ABD" w:rsidRDefault="00075ABD" w:rsidP="00075ABD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48D444B" wp14:editId="3A81B462">
            <wp:extent cx="4905375" cy="4981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EFB8" w14:textId="5F774E48" w:rsidR="00075ABD" w:rsidRPr="00075ABD" w:rsidRDefault="00201328" w:rsidP="00075ABD">
      <w:pPr>
        <w:jc w:val="both"/>
      </w:pPr>
      <w:r>
        <w:rPr>
          <w:b/>
        </w:rPr>
        <w:t>Supplementary</w:t>
      </w:r>
      <w:r w:rsidR="00075ABD" w:rsidRPr="00075ABD">
        <w:rPr>
          <w:b/>
        </w:rPr>
        <w:t xml:space="preserve"> Figure 1</w:t>
      </w:r>
      <w:r w:rsidR="00075ABD">
        <w:t xml:space="preserve">. </w:t>
      </w:r>
      <w:r w:rsidR="00075ABD" w:rsidRPr="00075ABD">
        <w:t>Aromatic amino acids biosynthetic pathway in plants. The enzymes belonging the pre-chorismate pathway: D-arabino-heptulosonate 7-phosphate synthase (DAHPS), dehydroquinate synthase (DHQS), 3-dehydroquinate dehydratase (DHD), shikimate dehydrogenase (SDH), the bifunctional DHD-SDH dimer (DQSD), shikimate kinase (SK), 5-enolpyruvylshikimate 3-phosphate synthase (EPSPS) and chorismate synthase (CS). The enzymes belonging the post-chorismate pathway, towards the tryptophan synthesis: Anthranilate synthase (AS), phosphoribosylanthranilate transferase (PAT), phosphoribosylanthranilate isomerase (PAI), indole-3-glycerol phosphate synthase (IGPS), tryptophan synthase α subunit (TSα), tryptophan synthase β subunit (TSβ). The enzymes belonging the post-chorismate pathway towards the tyrosine and phenylalanine synthesis: chorismate mutase (CM), prephenate dehydrogenase (PDH), 4-hydroxyphenylpyruvate aminotransferase (HPP-AT), prephenate aminotransferase (PA-AT), arogenate dehydrogenase (ADH), arogenate dehydratase (ADT), prephenate dehydratase (PDT), phenylpyruvate aminotransferase (PPY-AT). Secondary metabolites are represented in gray and final products AAA are represented in bold capital letters and gray squared.</w:t>
      </w:r>
    </w:p>
    <w:p w14:paraId="60EB5CC2" w14:textId="77777777" w:rsidR="00075ABD" w:rsidRPr="00075ABD" w:rsidRDefault="00075ABD" w:rsidP="0091628B"/>
    <w:p w14:paraId="4052735D" w14:textId="77777777" w:rsidR="00075ABD" w:rsidRPr="00075ABD" w:rsidRDefault="00075ABD" w:rsidP="0091628B"/>
    <w:p w14:paraId="36209E69" w14:textId="77777777" w:rsidR="00075ABD" w:rsidRPr="00075ABD" w:rsidRDefault="00075ABD" w:rsidP="0091628B"/>
    <w:p w14:paraId="77C9A4E0" w14:textId="77777777" w:rsidR="007846B2" w:rsidRPr="00075ABD" w:rsidRDefault="007846B2" w:rsidP="0091628B"/>
    <w:p w14:paraId="0DC70C54" w14:textId="4E721686" w:rsidR="007846B2" w:rsidRPr="00075ABD" w:rsidRDefault="007846B2" w:rsidP="0091628B">
      <w:r w:rsidRPr="00723C9B">
        <w:rPr>
          <w:rFonts w:ascii="Calibri" w:eastAsia="Calibri" w:hAnsi="Calibri" w:cs="Times New Roman"/>
          <w:b/>
          <w:i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CF6399" wp14:editId="6B2205B4">
                <wp:simplePos x="0" y="0"/>
                <wp:positionH relativeFrom="margin">
                  <wp:posOffset>3169037</wp:posOffset>
                </wp:positionH>
                <wp:positionV relativeFrom="paragraph">
                  <wp:posOffset>6350</wp:posOffset>
                </wp:positionV>
                <wp:extent cx="707666" cy="46799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66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67FFD" w14:textId="0D4B8E2F" w:rsidR="0091628B" w:rsidRPr="0091628B" w:rsidRDefault="0091628B" w:rsidP="0091628B">
                            <w:pPr>
                              <w:pStyle w:val="TextoAZ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91628B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F639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9.55pt;margin-top:.5pt;width:55.7pt;height:36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" filled="f" stroked="f">
                <v:textbox>
                  <w:txbxContent>
                    <w:p w14:paraId="3B867FFD" w14:textId="0D4B8E2F" w:rsidR="0091628B" w:rsidRPr="0091628B" w:rsidRDefault="0091628B" w:rsidP="0091628B">
                      <w:pPr>
                        <w:pStyle w:val="TextoAZ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91628B">
                        <w:rPr>
                          <w:rFonts w:ascii="Times New Roman" w:hAnsi="Times New Roman"/>
                          <w:b/>
                          <w:sz w:val="3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3C9B">
        <w:rPr>
          <w:rFonts w:ascii="Calibri" w:eastAsia="Calibri" w:hAnsi="Calibri" w:cs="Times New Roman"/>
          <w:b/>
          <w:i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C03843" wp14:editId="7E25B3B6">
                <wp:simplePos x="0" y="0"/>
                <wp:positionH relativeFrom="margin">
                  <wp:posOffset>225949</wp:posOffset>
                </wp:positionH>
                <wp:positionV relativeFrom="paragraph">
                  <wp:posOffset>5577</wp:posOffset>
                </wp:positionV>
                <wp:extent cx="278130" cy="467995"/>
                <wp:effectExtent l="0" t="0" r="0" b="0"/>
                <wp:wrapNone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AF055" w14:textId="77777777" w:rsidR="0091628B" w:rsidRPr="0091628B" w:rsidRDefault="0091628B" w:rsidP="0091628B">
                            <w:pPr>
                              <w:pStyle w:val="TextoAZ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91628B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3843" id="_x0000_s1027" type="#_x0000_t202" style="position:absolute;margin-left:17.8pt;margin-top:.45pt;width:21.9pt;height:3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" filled="f" stroked="f">
                <v:textbox>
                  <w:txbxContent>
                    <w:p w14:paraId="0FFAF055" w14:textId="77777777" w:rsidR="0091628B" w:rsidRPr="0091628B" w:rsidRDefault="0091628B" w:rsidP="0091628B">
                      <w:pPr>
                        <w:pStyle w:val="TextoAZ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91628B">
                        <w:rPr>
                          <w:rFonts w:ascii="Times New Roman" w:hAnsi="Times New Roman"/>
                          <w:b/>
                          <w:sz w:val="3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30BC2C" w14:textId="35D1D8AC" w:rsidR="007846B2" w:rsidRDefault="007846B2" w:rsidP="007846B2">
      <w:pPr>
        <w:jc w:val="center"/>
        <w:rPr>
          <w:lang w:val="es-ES"/>
        </w:rPr>
      </w:pPr>
      <w:r w:rsidRPr="00723C9B">
        <w:rPr>
          <w:rFonts w:ascii="Calibri Light" w:eastAsia="Calibri" w:hAnsi="Calibri Light" w:cs="Times New Roman"/>
          <w:noProof/>
          <w:sz w:val="20"/>
          <w:lang w:val="es-ES" w:eastAsia="es-ES"/>
        </w:rPr>
        <w:drawing>
          <wp:inline distT="0" distB="0" distL="0" distR="0" wp14:anchorId="15373A0A" wp14:editId="02BA52F9">
            <wp:extent cx="3029447" cy="2014935"/>
            <wp:effectExtent l="0" t="0" r="0" b="4445"/>
            <wp:docPr id="6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" b="19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32" cy="20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C9B">
        <w:rPr>
          <w:rFonts w:ascii="Calibri Light" w:eastAsia="Calibri" w:hAnsi="Calibri Light" w:cs="Times New Roman"/>
          <w:noProof/>
          <w:sz w:val="20"/>
          <w:lang w:val="es-ES" w:eastAsia="es-ES"/>
        </w:rPr>
        <w:drawing>
          <wp:inline distT="0" distB="0" distL="0" distR="0" wp14:anchorId="2D774D33" wp14:editId="54D9598B">
            <wp:extent cx="2861090" cy="1916265"/>
            <wp:effectExtent l="0" t="0" r="0" b="0"/>
            <wp:docPr id="69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14" cy="192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2B43" w14:textId="0EDCDA6F" w:rsidR="007846B2" w:rsidRDefault="007846B2" w:rsidP="007846B2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01328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</w:t>
      </w:r>
      <w:r w:rsidRPr="0091628B">
        <w:rPr>
          <w:rFonts w:cs="Times New Roman"/>
          <w:szCs w:val="24"/>
        </w:rPr>
        <w:t xml:space="preserve">eaf disk incubation system. </w:t>
      </w:r>
      <w:r>
        <w:rPr>
          <w:rFonts w:cs="Times New Roman"/>
          <w:szCs w:val="24"/>
        </w:rPr>
        <w:t>L</w:t>
      </w:r>
      <w:r w:rsidRPr="0080389B">
        <w:t>eaf disks were excised from glyphosate</w:t>
      </w:r>
      <w:r w:rsidR="003A6617">
        <w:t>- sensitive and glyphosate-</w:t>
      </w:r>
      <w:r w:rsidRPr="0080389B">
        <w:t xml:space="preserve">resistant plants of </w:t>
      </w:r>
      <w:r w:rsidRPr="0080389B">
        <w:rPr>
          <w:i/>
        </w:rPr>
        <w:t>Amaranthus palmeri</w:t>
      </w:r>
      <w:r>
        <w:t xml:space="preserve"> and incubated for 24 h. One disk per well was</w:t>
      </w:r>
      <w:r w:rsidR="003A6617">
        <w:t xml:space="preserve"> incubated for</w:t>
      </w:r>
      <w:r w:rsidRPr="0091628B">
        <w:rPr>
          <w:rFonts w:cs="Times New Roman"/>
          <w:szCs w:val="24"/>
        </w:rPr>
        <w:t xml:space="preserve"> shikimate content determination (A) and 25 or 45 </w:t>
      </w:r>
      <w:r w:rsidR="003A6617">
        <w:rPr>
          <w:rFonts w:cs="Times New Roman"/>
          <w:szCs w:val="24"/>
        </w:rPr>
        <w:t xml:space="preserve">disks </w:t>
      </w:r>
      <w:r w:rsidRPr="0091628B">
        <w:rPr>
          <w:rFonts w:cs="Times New Roman"/>
          <w:szCs w:val="24"/>
        </w:rPr>
        <w:t xml:space="preserve">were incubated for enzyme content and transcript level determination, respectively (B). </w:t>
      </w:r>
    </w:p>
    <w:p w14:paraId="70AFACAA" w14:textId="4E5CB408" w:rsidR="007846B2" w:rsidRPr="007846B2" w:rsidRDefault="007846B2" w:rsidP="0091628B"/>
    <w:p w14:paraId="1E7FD6F1" w14:textId="77777777" w:rsidR="007846B2" w:rsidRPr="007846B2" w:rsidRDefault="007846B2" w:rsidP="0091628B"/>
    <w:p w14:paraId="2965A5A8" w14:textId="77777777" w:rsidR="007846B2" w:rsidRPr="007846B2" w:rsidRDefault="007846B2" w:rsidP="0091628B"/>
    <w:p w14:paraId="3B90EA29" w14:textId="032F1E30" w:rsidR="007846B2" w:rsidRPr="007846B2" w:rsidRDefault="007846B2" w:rsidP="0091628B"/>
    <w:p w14:paraId="4173EF5A" w14:textId="77777777" w:rsidR="007846B2" w:rsidRPr="007846B2" w:rsidRDefault="007846B2" w:rsidP="0091628B"/>
    <w:p w14:paraId="17B21BFA" w14:textId="20D08D87" w:rsidR="007846B2" w:rsidRPr="007846B2" w:rsidRDefault="007846B2" w:rsidP="0091628B"/>
    <w:p w14:paraId="1BD35669" w14:textId="77777777" w:rsidR="0091628B" w:rsidRDefault="0091628B" w:rsidP="0091628B">
      <w:pPr>
        <w:rPr>
          <w:b/>
          <w:bCs/>
          <w:sz w:val="23"/>
          <w:szCs w:val="23"/>
        </w:rPr>
      </w:pPr>
    </w:p>
    <w:p w14:paraId="37D50FA0" w14:textId="77777777" w:rsidR="005525FB" w:rsidRDefault="005525FB" w:rsidP="0091628B">
      <w:pPr>
        <w:rPr>
          <w:b/>
          <w:bCs/>
          <w:sz w:val="23"/>
          <w:szCs w:val="23"/>
        </w:rPr>
      </w:pPr>
    </w:p>
    <w:p w14:paraId="03C5471E" w14:textId="77777777" w:rsidR="005525FB" w:rsidRDefault="005525FB" w:rsidP="0091628B">
      <w:pPr>
        <w:rPr>
          <w:b/>
          <w:bCs/>
          <w:sz w:val="23"/>
          <w:szCs w:val="23"/>
        </w:rPr>
      </w:pPr>
    </w:p>
    <w:p w14:paraId="42460325" w14:textId="77777777" w:rsidR="005525FB" w:rsidRDefault="005525FB" w:rsidP="0091628B">
      <w:pPr>
        <w:rPr>
          <w:b/>
          <w:bCs/>
          <w:sz w:val="23"/>
          <w:szCs w:val="23"/>
        </w:rPr>
      </w:pPr>
    </w:p>
    <w:p w14:paraId="12F37398" w14:textId="77777777" w:rsidR="005525FB" w:rsidRDefault="005525FB" w:rsidP="0091628B">
      <w:pPr>
        <w:rPr>
          <w:b/>
          <w:bCs/>
          <w:sz w:val="23"/>
          <w:szCs w:val="23"/>
        </w:rPr>
      </w:pPr>
    </w:p>
    <w:p w14:paraId="7C3C26AC" w14:textId="77777777" w:rsidR="005525FB" w:rsidRDefault="005525FB" w:rsidP="0091628B">
      <w:pPr>
        <w:rPr>
          <w:b/>
          <w:bCs/>
          <w:sz w:val="23"/>
          <w:szCs w:val="23"/>
        </w:rPr>
      </w:pPr>
    </w:p>
    <w:p w14:paraId="1FCB431F" w14:textId="77777777" w:rsidR="005525FB" w:rsidRDefault="005525FB">
      <w:pPr>
        <w:spacing w:before="0" w:after="200" w:line="276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14:paraId="6C576019" w14:textId="77777777" w:rsidR="005525FB" w:rsidRDefault="005525FB" w:rsidP="0091628B">
      <w:pPr>
        <w:rPr>
          <w:b/>
          <w:bCs/>
          <w:sz w:val="23"/>
          <w:szCs w:val="23"/>
        </w:rPr>
        <w:sectPr w:rsidR="005525FB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390457D" w14:textId="722368CC" w:rsidR="005525FB" w:rsidRDefault="00C70569" w:rsidP="0091628B">
      <w:pPr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val="es-ES"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4103576F" wp14:editId="621BB4C2">
            <wp:simplePos x="0" y="0"/>
            <wp:positionH relativeFrom="margin">
              <wp:align>center</wp:align>
            </wp:positionH>
            <wp:positionV relativeFrom="paragraph">
              <wp:posOffset>-101738</wp:posOffset>
            </wp:positionV>
            <wp:extent cx="7910623" cy="5932967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positiva1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623" cy="593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69DA1" w14:textId="77777777" w:rsidR="005525FB" w:rsidRDefault="005525FB" w:rsidP="0091628B">
      <w:pPr>
        <w:rPr>
          <w:b/>
          <w:bCs/>
          <w:sz w:val="23"/>
          <w:szCs w:val="23"/>
        </w:rPr>
      </w:pPr>
    </w:p>
    <w:p w14:paraId="3E9A25CB" w14:textId="77777777" w:rsidR="005525FB" w:rsidRDefault="005525FB" w:rsidP="0091628B">
      <w:pPr>
        <w:rPr>
          <w:b/>
          <w:bCs/>
          <w:sz w:val="23"/>
          <w:szCs w:val="23"/>
        </w:rPr>
      </w:pPr>
    </w:p>
    <w:p w14:paraId="3AA8C3B3" w14:textId="77777777" w:rsidR="005525FB" w:rsidRDefault="005525FB" w:rsidP="0091628B">
      <w:pPr>
        <w:rPr>
          <w:b/>
          <w:bCs/>
          <w:sz w:val="23"/>
          <w:szCs w:val="23"/>
        </w:rPr>
      </w:pPr>
    </w:p>
    <w:p w14:paraId="77687387" w14:textId="77777777" w:rsidR="005525FB" w:rsidRDefault="005525FB" w:rsidP="0091628B">
      <w:pPr>
        <w:rPr>
          <w:b/>
          <w:bCs/>
          <w:sz w:val="23"/>
          <w:szCs w:val="23"/>
        </w:rPr>
      </w:pPr>
    </w:p>
    <w:p w14:paraId="7D250983" w14:textId="77777777" w:rsidR="005525FB" w:rsidRDefault="005525FB" w:rsidP="0091628B">
      <w:pPr>
        <w:rPr>
          <w:b/>
          <w:bCs/>
          <w:sz w:val="23"/>
          <w:szCs w:val="23"/>
        </w:rPr>
      </w:pPr>
    </w:p>
    <w:p w14:paraId="10EAD004" w14:textId="77777777" w:rsidR="005525FB" w:rsidRDefault="005525FB" w:rsidP="0091628B">
      <w:pPr>
        <w:rPr>
          <w:b/>
          <w:bCs/>
          <w:sz w:val="23"/>
          <w:szCs w:val="23"/>
        </w:rPr>
      </w:pPr>
    </w:p>
    <w:p w14:paraId="3CDDFDB2" w14:textId="77777777" w:rsidR="00C70569" w:rsidRDefault="00C70569" w:rsidP="0091628B">
      <w:pPr>
        <w:rPr>
          <w:b/>
          <w:bCs/>
          <w:sz w:val="23"/>
          <w:szCs w:val="23"/>
        </w:rPr>
      </w:pPr>
    </w:p>
    <w:p w14:paraId="2B5A5A26" w14:textId="77777777" w:rsidR="00C70569" w:rsidRDefault="00C70569" w:rsidP="0091628B">
      <w:pPr>
        <w:rPr>
          <w:b/>
          <w:bCs/>
          <w:sz w:val="23"/>
          <w:szCs w:val="23"/>
        </w:rPr>
      </w:pPr>
    </w:p>
    <w:p w14:paraId="44413E65" w14:textId="77777777" w:rsidR="00C70569" w:rsidRDefault="00C70569" w:rsidP="0091628B">
      <w:pPr>
        <w:rPr>
          <w:b/>
          <w:bCs/>
          <w:sz w:val="23"/>
          <w:szCs w:val="23"/>
        </w:rPr>
      </w:pPr>
    </w:p>
    <w:p w14:paraId="16037353" w14:textId="77777777" w:rsidR="00C70569" w:rsidRDefault="00C70569" w:rsidP="0091628B">
      <w:pPr>
        <w:rPr>
          <w:b/>
          <w:bCs/>
          <w:sz w:val="23"/>
          <w:szCs w:val="23"/>
        </w:rPr>
      </w:pPr>
    </w:p>
    <w:p w14:paraId="1D6BE755" w14:textId="77777777" w:rsidR="00C70569" w:rsidRDefault="00C70569" w:rsidP="0091628B">
      <w:pPr>
        <w:rPr>
          <w:b/>
          <w:bCs/>
          <w:sz w:val="23"/>
          <w:szCs w:val="23"/>
        </w:rPr>
      </w:pPr>
    </w:p>
    <w:p w14:paraId="4F9679DA" w14:textId="1301A905" w:rsidR="00C70569" w:rsidRDefault="00C70569" w:rsidP="0091628B">
      <w:pPr>
        <w:rPr>
          <w:b/>
          <w:bCs/>
          <w:sz w:val="23"/>
          <w:szCs w:val="23"/>
        </w:rPr>
      </w:pPr>
    </w:p>
    <w:p w14:paraId="5ACD6F18" w14:textId="77777777" w:rsidR="00C70569" w:rsidRDefault="00C70569" w:rsidP="0091628B">
      <w:pPr>
        <w:rPr>
          <w:b/>
          <w:bCs/>
          <w:sz w:val="23"/>
          <w:szCs w:val="23"/>
        </w:rPr>
      </w:pPr>
    </w:p>
    <w:p w14:paraId="162BCFD3" w14:textId="77777777" w:rsidR="00C70569" w:rsidRDefault="00C70569" w:rsidP="0091628B">
      <w:pPr>
        <w:rPr>
          <w:b/>
          <w:bCs/>
          <w:sz w:val="23"/>
          <w:szCs w:val="23"/>
        </w:rPr>
      </w:pPr>
    </w:p>
    <w:p w14:paraId="29D09EE8" w14:textId="77777777" w:rsidR="00C70569" w:rsidRDefault="00C70569" w:rsidP="0091628B">
      <w:pPr>
        <w:rPr>
          <w:b/>
          <w:bCs/>
          <w:sz w:val="23"/>
          <w:szCs w:val="23"/>
        </w:rPr>
      </w:pPr>
    </w:p>
    <w:p w14:paraId="436CE82C" w14:textId="77777777" w:rsidR="00C70569" w:rsidRDefault="00C70569" w:rsidP="0091628B">
      <w:pPr>
        <w:rPr>
          <w:b/>
          <w:bCs/>
          <w:sz w:val="23"/>
          <w:szCs w:val="23"/>
        </w:rPr>
      </w:pPr>
    </w:p>
    <w:p w14:paraId="5BF267D7" w14:textId="77777777" w:rsidR="004E3F08" w:rsidRDefault="004E3F08" w:rsidP="0091628B">
      <w:pPr>
        <w:rPr>
          <w:b/>
          <w:bCs/>
          <w:sz w:val="23"/>
          <w:szCs w:val="23"/>
        </w:rPr>
      </w:pPr>
    </w:p>
    <w:p w14:paraId="342EFBF9" w14:textId="06092DBA" w:rsidR="005525FB" w:rsidRDefault="005525FB" w:rsidP="0091628B">
      <w:pPr>
        <w:rPr>
          <w:bCs/>
          <w:sz w:val="23"/>
          <w:szCs w:val="23"/>
        </w:rPr>
      </w:pPr>
      <w:r>
        <w:rPr>
          <w:b/>
          <w:bCs/>
          <w:sz w:val="23"/>
          <w:szCs w:val="23"/>
        </w:rPr>
        <w:t>Supplementary Figure 3:</w:t>
      </w:r>
      <w:r w:rsidRPr="005525FB">
        <w:t xml:space="preserve"> </w:t>
      </w:r>
      <w:r w:rsidRPr="005525FB">
        <w:rPr>
          <w:bCs/>
          <w:sz w:val="23"/>
          <w:szCs w:val="23"/>
        </w:rPr>
        <w:t xml:space="preserve">Representative DAHPS and EPSPS  immunoblots of glyphosate-sensitive Total soluble protein were fractioned by 12.5% SDS-PAGE and blotted. </w:t>
      </w:r>
    </w:p>
    <w:p w14:paraId="72D8BC4A" w14:textId="64C5EA88" w:rsidR="005525FB" w:rsidRDefault="004E3F08" w:rsidP="0091628B">
      <w:pPr>
        <w:rPr>
          <w:bCs/>
          <w:sz w:val="23"/>
          <w:szCs w:val="23"/>
        </w:rPr>
      </w:pPr>
      <w:r>
        <w:rPr>
          <w:bCs/>
          <w:noProof/>
          <w:sz w:val="23"/>
          <w:szCs w:val="23"/>
          <w:lang w:val="es-ES"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7C894095" wp14:editId="2A619F63">
            <wp:simplePos x="0" y="0"/>
            <wp:positionH relativeFrom="margin">
              <wp:align>center</wp:align>
            </wp:positionH>
            <wp:positionV relativeFrom="paragraph">
              <wp:posOffset>19768</wp:posOffset>
            </wp:positionV>
            <wp:extent cx="8289235" cy="621692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positiva2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9235" cy="6216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ED737" w14:textId="7EE9A759" w:rsidR="00C70569" w:rsidRDefault="00C70569" w:rsidP="005525FB">
      <w:pPr>
        <w:rPr>
          <w:b/>
          <w:bCs/>
          <w:sz w:val="23"/>
          <w:szCs w:val="23"/>
        </w:rPr>
      </w:pPr>
    </w:p>
    <w:p w14:paraId="27A3397D" w14:textId="77777777" w:rsidR="00C70569" w:rsidRDefault="00C70569" w:rsidP="005525FB">
      <w:pPr>
        <w:rPr>
          <w:b/>
          <w:bCs/>
          <w:sz w:val="23"/>
          <w:szCs w:val="23"/>
        </w:rPr>
      </w:pPr>
    </w:p>
    <w:p w14:paraId="3BE14874" w14:textId="639DF715" w:rsidR="00C70569" w:rsidRDefault="00C70569" w:rsidP="005525FB">
      <w:pPr>
        <w:rPr>
          <w:b/>
          <w:bCs/>
          <w:sz w:val="23"/>
          <w:szCs w:val="23"/>
        </w:rPr>
      </w:pPr>
    </w:p>
    <w:p w14:paraId="4CA54E06" w14:textId="3CD28256" w:rsidR="00C70569" w:rsidRDefault="00C70569" w:rsidP="005525FB">
      <w:pPr>
        <w:rPr>
          <w:b/>
          <w:bCs/>
          <w:sz w:val="23"/>
          <w:szCs w:val="23"/>
        </w:rPr>
      </w:pPr>
    </w:p>
    <w:p w14:paraId="7CAF2BBF" w14:textId="096D7019" w:rsidR="00C70569" w:rsidRDefault="00C70569" w:rsidP="005525FB">
      <w:pPr>
        <w:rPr>
          <w:b/>
          <w:bCs/>
          <w:sz w:val="23"/>
          <w:szCs w:val="23"/>
        </w:rPr>
      </w:pPr>
    </w:p>
    <w:p w14:paraId="672E29FB" w14:textId="13E07324" w:rsidR="00C70569" w:rsidRDefault="00C70569" w:rsidP="005525FB">
      <w:pPr>
        <w:rPr>
          <w:b/>
          <w:bCs/>
          <w:sz w:val="23"/>
          <w:szCs w:val="23"/>
        </w:rPr>
      </w:pPr>
    </w:p>
    <w:p w14:paraId="710D7C17" w14:textId="53F1DEBC" w:rsidR="00C70569" w:rsidRDefault="00C70569" w:rsidP="005525FB">
      <w:pPr>
        <w:rPr>
          <w:b/>
          <w:bCs/>
          <w:sz w:val="23"/>
          <w:szCs w:val="23"/>
        </w:rPr>
      </w:pPr>
    </w:p>
    <w:p w14:paraId="2D5E6C80" w14:textId="1FB51801" w:rsidR="00C70569" w:rsidRDefault="00C70569" w:rsidP="005525FB">
      <w:pPr>
        <w:rPr>
          <w:b/>
          <w:bCs/>
          <w:sz w:val="23"/>
          <w:szCs w:val="23"/>
        </w:rPr>
      </w:pPr>
    </w:p>
    <w:p w14:paraId="1A7544F1" w14:textId="1AA1E4CF" w:rsidR="00C70569" w:rsidRDefault="00C70569" w:rsidP="005525FB">
      <w:pPr>
        <w:rPr>
          <w:b/>
          <w:bCs/>
          <w:sz w:val="23"/>
          <w:szCs w:val="23"/>
        </w:rPr>
      </w:pPr>
    </w:p>
    <w:p w14:paraId="1FE28E3F" w14:textId="77777777" w:rsidR="00C70569" w:rsidRDefault="00C70569" w:rsidP="005525FB">
      <w:pPr>
        <w:rPr>
          <w:b/>
          <w:bCs/>
          <w:sz w:val="23"/>
          <w:szCs w:val="23"/>
        </w:rPr>
      </w:pPr>
    </w:p>
    <w:p w14:paraId="5177BF4F" w14:textId="77777777" w:rsidR="00C70569" w:rsidRDefault="00C70569" w:rsidP="005525FB">
      <w:pPr>
        <w:rPr>
          <w:b/>
          <w:bCs/>
          <w:sz w:val="23"/>
          <w:szCs w:val="23"/>
        </w:rPr>
      </w:pPr>
    </w:p>
    <w:p w14:paraId="79F30AEB" w14:textId="77777777" w:rsidR="00C70569" w:rsidRDefault="00C70569" w:rsidP="005525FB">
      <w:pPr>
        <w:rPr>
          <w:b/>
          <w:bCs/>
          <w:sz w:val="23"/>
          <w:szCs w:val="23"/>
        </w:rPr>
      </w:pPr>
    </w:p>
    <w:p w14:paraId="7BF6D5AC" w14:textId="77777777" w:rsidR="00C70569" w:rsidRDefault="00C70569" w:rsidP="005525FB">
      <w:pPr>
        <w:rPr>
          <w:b/>
          <w:bCs/>
          <w:sz w:val="23"/>
          <w:szCs w:val="23"/>
        </w:rPr>
      </w:pPr>
    </w:p>
    <w:p w14:paraId="477034E0" w14:textId="77777777" w:rsidR="00C70569" w:rsidRDefault="00C70569" w:rsidP="005525FB">
      <w:pPr>
        <w:rPr>
          <w:b/>
          <w:bCs/>
          <w:sz w:val="23"/>
          <w:szCs w:val="23"/>
        </w:rPr>
      </w:pPr>
    </w:p>
    <w:p w14:paraId="36A945EC" w14:textId="77777777" w:rsidR="00C70569" w:rsidRDefault="00C70569" w:rsidP="005525FB">
      <w:pPr>
        <w:rPr>
          <w:b/>
          <w:bCs/>
          <w:sz w:val="23"/>
          <w:szCs w:val="23"/>
        </w:rPr>
      </w:pPr>
    </w:p>
    <w:p w14:paraId="16EC52B1" w14:textId="77777777" w:rsidR="00C70569" w:rsidRDefault="00C70569" w:rsidP="005525FB">
      <w:pPr>
        <w:rPr>
          <w:b/>
          <w:bCs/>
          <w:sz w:val="23"/>
          <w:szCs w:val="23"/>
        </w:rPr>
      </w:pPr>
    </w:p>
    <w:p w14:paraId="032D0F9F" w14:textId="77777777" w:rsidR="00C70569" w:rsidRDefault="00C70569" w:rsidP="005525FB">
      <w:pPr>
        <w:rPr>
          <w:b/>
          <w:bCs/>
          <w:sz w:val="23"/>
          <w:szCs w:val="23"/>
        </w:rPr>
      </w:pPr>
    </w:p>
    <w:p w14:paraId="673E1E87" w14:textId="77777777" w:rsidR="004E3F08" w:rsidRDefault="004E3F08" w:rsidP="005525FB">
      <w:pPr>
        <w:rPr>
          <w:b/>
          <w:bCs/>
          <w:sz w:val="23"/>
          <w:szCs w:val="23"/>
        </w:rPr>
      </w:pPr>
    </w:p>
    <w:p w14:paraId="063BD2EF" w14:textId="02ED46A6" w:rsidR="00473BD9" w:rsidRDefault="005525FB" w:rsidP="004E3F08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Supplementary Figure 4:</w:t>
      </w:r>
      <w:r w:rsidRPr="005525FB">
        <w:t xml:space="preserve"> </w:t>
      </w:r>
      <w:r w:rsidRPr="005525FB">
        <w:rPr>
          <w:bCs/>
          <w:sz w:val="23"/>
          <w:szCs w:val="23"/>
        </w:rPr>
        <w:t xml:space="preserve">Representative DAHPS and EPSPS  immunoblots of glyphosate-sensitive Total soluble protein were fractioned by 12.5% SDS-PAGE and blotted. </w:t>
      </w:r>
      <w:bookmarkStart w:id="0" w:name="_GoBack"/>
      <w:bookmarkEnd w:id="0"/>
    </w:p>
    <w:p w14:paraId="422238A5" w14:textId="77777777" w:rsidR="005525FB" w:rsidRDefault="005525FB" w:rsidP="007846B2">
      <w:pPr>
        <w:jc w:val="both"/>
        <w:rPr>
          <w:b/>
          <w:bCs/>
          <w:sz w:val="23"/>
          <w:szCs w:val="23"/>
        </w:rPr>
        <w:sectPr w:rsidR="005525FB" w:rsidSect="004E3F08">
          <w:headerReference w:type="first" r:id="rId17"/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B4EEC70" w14:textId="56CE4462" w:rsidR="007846B2" w:rsidRDefault="0091628B" w:rsidP="007846B2">
      <w:pPr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Supplementary Table 1. </w:t>
      </w:r>
      <w:r w:rsidR="007846B2">
        <w:rPr>
          <w:sz w:val="23"/>
          <w:szCs w:val="23"/>
        </w:rPr>
        <w:t>Oligonucleotide sequences used for the qRT-PCR reactions.</w:t>
      </w:r>
      <w:r w:rsidRPr="0091628B">
        <w:rPr>
          <w:sz w:val="23"/>
          <w:szCs w:val="23"/>
        </w:rPr>
        <w:t xml:space="preserve"> </w:t>
      </w:r>
      <w:r w:rsidR="007846B2">
        <w:rPr>
          <w:sz w:val="23"/>
          <w:szCs w:val="23"/>
        </w:rPr>
        <w:t xml:space="preserve">Genes of the shikimate pathway: </w:t>
      </w:r>
      <w:r w:rsidRPr="0091628B">
        <w:rPr>
          <w:sz w:val="23"/>
          <w:szCs w:val="23"/>
        </w:rPr>
        <w:t>D-arabinoheptulosonate 7-phosphate synthase (</w:t>
      </w:r>
      <w:r w:rsidRPr="00D25622">
        <w:rPr>
          <w:i/>
          <w:sz w:val="23"/>
          <w:szCs w:val="23"/>
        </w:rPr>
        <w:t>DAHPS</w:t>
      </w:r>
      <w:r w:rsidRPr="0091628B">
        <w:rPr>
          <w:sz w:val="23"/>
          <w:szCs w:val="23"/>
        </w:rPr>
        <w:t>), dehydroquinate synthase (</w:t>
      </w:r>
      <w:r w:rsidRPr="00D25622">
        <w:rPr>
          <w:i/>
          <w:sz w:val="23"/>
          <w:szCs w:val="23"/>
        </w:rPr>
        <w:t>DHQS</w:t>
      </w:r>
      <w:r w:rsidRPr="0091628B">
        <w:rPr>
          <w:sz w:val="23"/>
          <w:szCs w:val="23"/>
        </w:rPr>
        <w:t>), 3-dehydroquinate dehydrat</w:t>
      </w:r>
      <w:r w:rsidR="00D25622">
        <w:rPr>
          <w:sz w:val="23"/>
          <w:szCs w:val="23"/>
        </w:rPr>
        <w:t>ase/shikimate dehydrogenase (</w:t>
      </w:r>
      <w:r w:rsidR="00D25622" w:rsidRPr="00D25622">
        <w:rPr>
          <w:i/>
          <w:sz w:val="23"/>
          <w:szCs w:val="23"/>
        </w:rPr>
        <w:t>DQ</w:t>
      </w:r>
      <w:r w:rsidRPr="00D25622">
        <w:rPr>
          <w:i/>
          <w:sz w:val="23"/>
          <w:szCs w:val="23"/>
        </w:rPr>
        <w:t>SD</w:t>
      </w:r>
      <w:r w:rsidRPr="0091628B">
        <w:rPr>
          <w:sz w:val="23"/>
          <w:szCs w:val="23"/>
        </w:rPr>
        <w:t>), shikimate kinase (</w:t>
      </w:r>
      <w:r w:rsidRPr="00D25622">
        <w:rPr>
          <w:i/>
          <w:sz w:val="23"/>
          <w:szCs w:val="23"/>
        </w:rPr>
        <w:t>SK</w:t>
      </w:r>
      <w:r w:rsidRPr="0091628B">
        <w:rPr>
          <w:sz w:val="23"/>
          <w:szCs w:val="23"/>
        </w:rPr>
        <w:t>), 5-enolpyruvylshikimate 3-phosphate synthase (</w:t>
      </w:r>
      <w:r w:rsidRPr="00D25622">
        <w:rPr>
          <w:i/>
          <w:sz w:val="23"/>
          <w:szCs w:val="23"/>
        </w:rPr>
        <w:t>EPSPS</w:t>
      </w:r>
      <w:r w:rsidRPr="0091628B">
        <w:rPr>
          <w:sz w:val="23"/>
          <w:szCs w:val="23"/>
        </w:rPr>
        <w:t>), chorismate synthase (</w:t>
      </w:r>
      <w:r w:rsidRPr="00D25622">
        <w:rPr>
          <w:i/>
          <w:sz w:val="23"/>
          <w:szCs w:val="23"/>
        </w:rPr>
        <w:t>CS</w:t>
      </w:r>
      <w:r w:rsidRPr="0091628B">
        <w:rPr>
          <w:sz w:val="23"/>
          <w:szCs w:val="23"/>
        </w:rPr>
        <w:t>), chorismate mutase (</w:t>
      </w:r>
      <w:r w:rsidRPr="00D25622">
        <w:rPr>
          <w:i/>
          <w:sz w:val="23"/>
          <w:szCs w:val="23"/>
        </w:rPr>
        <w:t>CM</w:t>
      </w:r>
      <w:r w:rsidRPr="0091628B">
        <w:rPr>
          <w:sz w:val="23"/>
          <w:szCs w:val="23"/>
        </w:rPr>
        <w:t>)</w:t>
      </w:r>
      <w:r w:rsidR="007846B2">
        <w:rPr>
          <w:sz w:val="23"/>
          <w:szCs w:val="23"/>
        </w:rPr>
        <w:t xml:space="preserve"> and anthranilate synthase (</w:t>
      </w:r>
      <w:r w:rsidR="007846B2" w:rsidRPr="00D25622">
        <w:rPr>
          <w:i/>
          <w:sz w:val="23"/>
          <w:szCs w:val="23"/>
        </w:rPr>
        <w:t>AS</w:t>
      </w:r>
      <w:r w:rsidR="007846B2">
        <w:rPr>
          <w:sz w:val="23"/>
          <w:szCs w:val="23"/>
        </w:rPr>
        <w:t>). Normalization gene</w:t>
      </w:r>
      <w:r w:rsidRPr="0091628B">
        <w:rPr>
          <w:sz w:val="23"/>
          <w:szCs w:val="23"/>
        </w:rPr>
        <w:t xml:space="preserve"> selected for this study</w:t>
      </w:r>
      <w:r w:rsidR="007846B2">
        <w:rPr>
          <w:sz w:val="23"/>
          <w:szCs w:val="23"/>
        </w:rPr>
        <w:t xml:space="preserve"> was</w:t>
      </w:r>
      <w:r w:rsidR="003A6617">
        <w:rPr>
          <w:sz w:val="23"/>
          <w:szCs w:val="23"/>
        </w:rPr>
        <w:t xml:space="preserve"> β tubulin. </w:t>
      </w:r>
      <w:r w:rsidR="007846B2">
        <w:rPr>
          <w:sz w:val="23"/>
          <w:szCs w:val="23"/>
        </w:rPr>
        <w:t>For each primer pair, the annealing temperature is given.</w:t>
      </w:r>
    </w:p>
    <w:p w14:paraId="3D9B0996" w14:textId="77777777" w:rsidR="0091628B" w:rsidRDefault="0091628B" w:rsidP="0091628B">
      <w:pPr>
        <w:rPr>
          <w:sz w:val="23"/>
          <w:szCs w:val="23"/>
        </w:rPr>
      </w:pPr>
    </w:p>
    <w:p w14:paraId="3D568B20" w14:textId="0EE74D16" w:rsidR="0091628B" w:rsidRPr="00C9057A" w:rsidRDefault="0091628B" w:rsidP="0091628B">
      <w:pPr>
        <w:pStyle w:val="TextoAZ"/>
        <w:spacing w:line="240" w:lineRule="auto"/>
        <w:rPr>
          <w:rFonts w:cs="Calibri Light"/>
          <w:sz w:val="18"/>
        </w:rPr>
      </w:pPr>
      <w:r w:rsidRPr="00C9057A">
        <w:rPr>
          <w:rFonts w:cs="Calibri Light"/>
          <w:sz w:val="18"/>
        </w:rPr>
        <w:t xml:space="preserve">.  </w:t>
      </w:r>
    </w:p>
    <w:tbl>
      <w:tblPr>
        <w:tblW w:w="8646" w:type="dxa"/>
        <w:jc w:val="center"/>
        <w:tblLayout w:type="fixed"/>
        <w:tblLook w:val="04A0" w:firstRow="1" w:lastRow="0" w:firstColumn="1" w:lastColumn="0" w:noHBand="0" w:noVBand="1"/>
      </w:tblPr>
      <w:tblGrid>
        <w:gridCol w:w="1514"/>
        <w:gridCol w:w="2719"/>
        <w:gridCol w:w="2667"/>
        <w:gridCol w:w="1746"/>
      </w:tblGrid>
      <w:tr w:rsidR="0091628B" w:rsidRPr="007846B2" w14:paraId="59A56248" w14:textId="77777777" w:rsidTr="007846B2">
        <w:trPr>
          <w:jc w:val="center"/>
        </w:trPr>
        <w:tc>
          <w:tcPr>
            <w:tcW w:w="1514" w:type="dxa"/>
            <w:tcBorders>
              <w:top w:val="single" w:sz="4" w:space="0" w:color="FFFFFF"/>
              <w:left w:val="single" w:sz="4" w:space="0" w:color="FFFFFF"/>
              <w:bottom w:val="double" w:sz="4" w:space="0" w:color="auto"/>
              <w:right w:val="single" w:sz="4" w:space="0" w:color="FFFFFF"/>
            </w:tcBorders>
            <w:vAlign w:val="center"/>
          </w:tcPr>
          <w:p w14:paraId="3C241F12" w14:textId="77777777" w:rsidR="0091628B" w:rsidRPr="007846B2" w:rsidRDefault="0091628B" w:rsidP="00D25622">
            <w:pPr>
              <w:pStyle w:val="Sinespaciado"/>
              <w:jc w:val="center"/>
              <w:rPr>
                <w:i/>
                <w:szCs w:val="24"/>
              </w:rPr>
            </w:pPr>
            <w:r w:rsidRPr="007846B2">
              <w:rPr>
                <w:szCs w:val="24"/>
              </w:rPr>
              <w:t>GENE</w:t>
            </w:r>
          </w:p>
        </w:tc>
        <w:tc>
          <w:tcPr>
            <w:tcW w:w="2719" w:type="dxa"/>
            <w:tcBorders>
              <w:top w:val="single" w:sz="4" w:space="0" w:color="FFFFFF"/>
              <w:left w:val="single" w:sz="4" w:space="0" w:color="FFFFFF"/>
              <w:bottom w:val="double" w:sz="4" w:space="0" w:color="auto"/>
              <w:right w:val="single" w:sz="4" w:space="0" w:color="FFFFFF"/>
            </w:tcBorders>
            <w:vAlign w:val="center"/>
          </w:tcPr>
          <w:p w14:paraId="50C8C437" w14:textId="77777777" w:rsidR="0091628B" w:rsidRPr="007846B2" w:rsidRDefault="0091628B" w:rsidP="00D25622">
            <w:pPr>
              <w:pStyle w:val="Sinespaciado"/>
              <w:jc w:val="center"/>
              <w:rPr>
                <w:i/>
                <w:szCs w:val="24"/>
              </w:rPr>
            </w:pPr>
            <w:r w:rsidRPr="007846B2">
              <w:rPr>
                <w:szCs w:val="24"/>
              </w:rPr>
              <w:t>FORWARD</w:t>
            </w:r>
          </w:p>
        </w:tc>
        <w:tc>
          <w:tcPr>
            <w:tcW w:w="2667" w:type="dxa"/>
            <w:tcBorders>
              <w:top w:val="single" w:sz="4" w:space="0" w:color="FFFFFF"/>
              <w:left w:val="single" w:sz="4" w:space="0" w:color="FFFFFF"/>
              <w:bottom w:val="double" w:sz="4" w:space="0" w:color="auto"/>
              <w:right w:val="single" w:sz="4" w:space="0" w:color="FFFFFF"/>
            </w:tcBorders>
            <w:vAlign w:val="center"/>
          </w:tcPr>
          <w:p w14:paraId="411C412E" w14:textId="77777777" w:rsidR="0091628B" w:rsidRPr="007846B2" w:rsidRDefault="0091628B" w:rsidP="00D25622">
            <w:pPr>
              <w:pStyle w:val="Sinespaciado"/>
              <w:jc w:val="center"/>
              <w:rPr>
                <w:i/>
                <w:szCs w:val="24"/>
              </w:rPr>
            </w:pPr>
            <w:r w:rsidRPr="007846B2">
              <w:rPr>
                <w:szCs w:val="24"/>
              </w:rPr>
              <w:t>REVERSE</w:t>
            </w:r>
          </w:p>
        </w:tc>
        <w:tc>
          <w:tcPr>
            <w:tcW w:w="1746" w:type="dxa"/>
            <w:tcBorders>
              <w:top w:val="single" w:sz="4" w:space="0" w:color="FFFFFF"/>
              <w:left w:val="single" w:sz="4" w:space="0" w:color="FFFFFF"/>
              <w:bottom w:val="double" w:sz="4" w:space="0" w:color="auto"/>
              <w:right w:val="single" w:sz="4" w:space="0" w:color="FFFFFF"/>
            </w:tcBorders>
            <w:vAlign w:val="center"/>
          </w:tcPr>
          <w:p w14:paraId="73FD5B53" w14:textId="4082E39B" w:rsidR="0091628B" w:rsidRPr="007846B2" w:rsidRDefault="0091628B" w:rsidP="00D25622">
            <w:pPr>
              <w:pStyle w:val="Sinespaciado"/>
              <w:jc w:val="center"/>
              <w:rPr>
                <w:i/>
                <w:szCs w:val="24"/>
              </w:rPr>
            </w:pPr>
            <w:r w:rsidRPr="007846B2">
              <w:rPr>
                <w:szCs w:val="24"/>
              </w:rPr>
              <w:t>ANNEALING TEMP</w:t>
            </w:r>
          </w:p>
        </w:tc>
      </w:tr>
      <w:tr w:rsidR="0091628B" w:rsidRPr="007846B2" w14:paraId="10FB1C9F" w14:textId="77777777" w:rsidTr="0091628B">
        <w:trPr>
          <w:jc w:val="center"/>
        </w:trPr>
        <w:tc>
          <w:tcPr>
            <w:tcW w:w="8646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8B849FC" w14:textId="77777777" w:rsidR="0091628B" w:rsidRPr="007846B2" w:rsidRDefault="0091628B" w:rsidP="006856F5">
            <w:pPr>
              <w:pStyle w:val="Sinespaciado"/>
              <w:jc w:val="center"/>
              <w:rPr>
                <w:i/>
                <w:szCs w:val="24"/>
              </w:rPr>
            </w:pPr>
            <w:r w:rsidRPr="007846B2">
              <w:rPr>
                <w:szCs w:val="24"/>
              </w:rPr>
              <w:t>AAA biosynthetic pathway</w:t>
            </w:r>
          </w:p>
        </w:tc>
      </w:tr>
      <w:tr w:rsidR="0091628B" w:rsidRPr="007846B2" w14:paraId="3EA63EBB" w14:textId="77777777" w:rsidTr="007846B2">
        <w:trPr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0C85AB99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DAHPS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7F14CA05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cctcataggatgataagggc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5B971FEB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ctttgcatggcagcataacc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4FB06F2F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55</w:t>
            </w:r>
          </w:p>
        </w:tc>
      </w:tr>
      <w:tr w:rsidR="0091628B" w:rsidRPr="007846B2" w14:paraId="15B35920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AC171EA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DHQS</w:t>
            </w: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A3BD9A7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gcattgttggctagggatcc</w:t>
            </w: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519A5A0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aacctcggccttgttttcac</w:t>
            </w: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3F3A950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61</w:t>
            </w:r>
          </w:p>
        </w:tc>
      </w:tr>
      <w:tr w:rsidR="0091628B" w:rsidRPr="007846B2" w14:paraId="3E13FB60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C6EEC28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DQSD</w:t>
            </w: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666719A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ggtgtactcaagcaaggagc</w:t>
            </w: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3210E32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tgtggactcttactatggcc</w:t>
            </w: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62A4133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57</w:t>
            </w:r>
          </w:p>
        </w:tc>
      </w:tr>
      <w:tr w:rsidR="0091628B" w:rsidRPr="007846B2" w14:paraId="42470056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F9F650C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SK</w:t>
            </w: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0F448AA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gattctgaagcacaaagcagc</w:t>
            </w: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6946A49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cagttgttttcccagagccc</w:t>
            </w: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6BE6C21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55</w:t>
            </w:r>
          </w:p>
        </w:tc>
      </w:tr>
      <w:tr w:rsidR="0091628B" w:rsidRPr="007846B2" w14:paraId="4103C1A0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8E4AE9F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EPSPS</w:t>
            </w: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80BD943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aatgctaaaggaggccttcc</w:t>
            </w: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99AAE77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tcaatctccacgtctccaag</w:t>
            </w: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E23DDDF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61</w:t>
            </w:r>
          </w:p>
        </w:tc>
      </w:tr>
      <w:tr w:rsidR="0091628B" w:rsidRPr="007846B2" w14:paraId="6746A6E9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827FCA7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CS</w:t>
            </w: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114713A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cttgatagaaggaggcctgg</w:t>
            </w: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848A0C0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gtttctttcctaggagtagtg</w:t>
            </w: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54BC80F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61</w:t>
            </w:r>
          </w:p>
        </w:tc>
      </w:tr>
      <w:tr w:rsidR="0091628B" w:rsidRPr="007846B2" w14:paraId="0D7F3F73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C7E3314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AS</w:t>
            </w: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07A5877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tttggagggaaggttgtgcg</w:t>
            </w: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0A08AAC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ctggtgagctttttccatgc</w:t>
            </w: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9F4C03B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52</w:t>
            </w:r>
          </w:p>
        </w:tc>
      </w:tr>
      <w:tr w:rsidR="0091628B" w:rsidRPr="007846B2" w14:paraId="257A4DE6" w14:textId="77777777" w:rsidTr="007846B2">
        <w:trPr>
          <w:jc w:val="center"/>
        </w:trPr>
        <w:tc>
          <w:tcPr>
            <w:tcW w:w="151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14:paraId="65B1D21A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CM1-3</w:t>
            </w: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1D6198B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color w:val="000000"/>
                <w:szCs w:val="24"/>
              </w:rPr>
              <w:t>gaatccaagcccgcgtataa</w:t>
            </w: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D9ECB21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color w:val="000000"/>
                <w:szCs w:val="24"/>
              </w:rPr>
              <w:t>cttcaatccaatcgtctcaacaag</w:t>
            </w: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FE37E8B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59</w:t>
            </w:r>
          </w:p>
        </w:tc>
      </w:tr>
      <w:tr w:rsidR="0091628B" w:rsidRPr="007846B2" w14:paraId="50B0BD9E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00B3B42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CM 2</w:t>
            </w: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9ED307D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color w:val="000000"/>
                <w:szCs w:val="24"/>
              </w:rPr>
              <w:t>aagggtactgaagctgttcaag</w:t>
            </w: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B69F944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color w:val="000000"/>
                <w:szCs w:val="24"/>
              </w:rPr>
              <w:t>tgtgctaatgaaggcggtaag</w:t>
            </w: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B8C4E9C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59</w:t>
            </w:r>
          </w:p>
        </w:tc>
      </w:tr>
      <w:tr w:rsidR="0091628B" w:rsidRPr="007846B2" w14:paraId="7E161F53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767357C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ADH</w:t>
            </w:r>
            <w:r w:rsidRPr="00D25622">
              <w:rPr>
                <w:rFonts w:cs="Calibri"/>
                <w:i/>
                <w:szCs w:val="24"/>
              </w:rPr>
              <w:t>α</w:t>
            </w: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D7B9CC8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color w:val="000000"/>
                <w:szCs w:val="24"/>
              </w:rPr>
              <w:t>accctcgctcttctctctatc</w:t>
            </w: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3A6A1D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color w:val="000000"/>
                <w:szCs w:val="24"/>
              </w:rPr>
              <w:t>cggccgtgttggaattagta</w:t>
            </w: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E05C2FC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52</w:t>
            </w:r>
          </w:p>
        </w:tc>
      </w:tr>
      <w:tr w:rsidR="0091628B" w:rsidRPr="007846B2" w14:paraId="539E03BD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1BCB4EE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ADH</w:t>
            </w:r>
            <w:r w:rsidRPr="00D25622">
              <w:rPr>
                <w:rFonts w:cs="Calibri"/>
                <w:i/>
                <w:szCs w:val="24"/>
              </w:rPr>
              <w:t>β</w:t>
            </w:r>
          </w:p>
        </w:tc>
        <w:tc>
          <w:tcPr>
            <w:tcW w:w="2719" w:type="dxa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2F75D904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color w:val="000000"/>
                <w:szCs w:val="24"/>
              </w:rPr>
              <w:t>cgggaatcttcctttcgtctc</w:t>
            </w:r>
          </w:p>
        </w:tc>
        <w:tc>
          <w:tcPr>
            <w:tcW w:w="2667" w:type="dxa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57133E07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color w:val="000000"/>
                <w:szCs w:val="24"/>
              </w:rPr>
              <w:t>aggttgagctgcgtcaatag</w:t>
            </w:r>
          </w:p>
        </w:tc>
        <w:tc>
          <w:tcPr>
            <w:tcW w:w="1746" w:type="dxa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183F68A3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59</w:t>
            </w:r>
          </w:p>
        </w:tc>
      </w:tr>
      <w:tr w:rsidR="0091628B" w:rsidRPr="007846B2" w14:paraId="74612967" w14:textId="77777777" w:rsidTr="0091628B">
        <w:trPr>
          <w:jc w:val="center"/>
        </w:trPr>
        <w:tc>
          <w:tcPr>
            <w:tcW w:w="8646" w:type="dxa"/>
            <w:gridSpan w:val="4"/>
            <w:tcBorders>
              <w:top w:val="single" w:sz="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76E96F56" w14:textId="7557035A" w:rsidR="0091628B" w:rsidRPr="007846B2" w:rsidRDefault="007846B2" w:rsidP="006856F5">
            <w:pPr>
              <w:pStyle w:val="Sinespaciado"/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Normalization gene</w:t>
            </w:r>
          </w:p>
        </w:tc>
      </w:tr>
      <w:tr w:rsidR="0091628B" w:rsidRPr="007846B2" w14:paraId="473EC278" w14:textId="77777777" w:rsidTr="007846B2">
        <w:trPr>
          <w:jc w:val="center"/>
        </w:trPr>
        <w:tc>
          <w:tcPr>
            <w:tcW w:w="1514" w:type="dxa"/>
            <w:tcBorders>
              <w:top w:val="single" w:sz="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4E7E5BAA" w14:textId="77777777" w:rsidR="0091628B" w:rsidRPr="00D25622" w:rsidRDefault="0091628B" w:rsidP="006856F5">
            <w:pPr>
              <w:pStyle w:val="Sinespaciado"/>
              <w:rPr>
                <w:b/>
                <w:i/>
                <w:szCs w:val="24"/>
              </w:rPr>
            </w:pPr>
            <w:r w:rsidRPr="00D25622">
              <w:rPr>
                <w:i/>
                <w:szCs w:val="24"/>
              </w:rPr>
              <w:t>βTUBULIN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608F5D5A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gatgccaagaacatgatgtg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76FD224E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tccacaaagtaggaagagttc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FFFFFF"/>
              <w:right w:val="single" w:sz="4" w:space="0" w:color="FFFFFF"/>
            </w:tcBorders>
            <w:vAlign w:val="center"/>
          </w:tcPr>
          <w:p w14:paraId="6819F7A7" w14:textId="77777777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  <w:r w:rsidRPr="007846B2">
              <w:rPr>
                <w:szCs w:val="24"/>
              </w:rPr>
              <w:t>61</w:t>
            </w:r>
          </w:p>
        </w:tc>
      </w:tr>
      <w:tr w:rsidR="0091628B" w:rsidRPr="007846B2" w14:paraId="10994BB5" w14:textId="77777777" w:rsidTr="007846B2">
        <w:trPr>
          <w:jc w:val="center"/>
        </w:trPr>
        <w:tc>
          <w:tcPr>
            <w:tcW w:w="151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DB758A6" w14:textId="0A69AE1C" w:rsidR="0091628B" w:rsidRPr="007846B2" w:rsidRDefault="0091628B" w:rsidP="006856F5">
            <w:pPr>
              <w:pStyle w:val="Sinespaciado"/>
              <w:rPr>
                <w:b/>
                <w:i/>
                <w:szCs w:val="24"/>
              </w:rPr>
            </w:pPr>
          </w:p>
        </w:tc>
        <w:tc>
          <w:tcPr>
            <w:tcW w:w="27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DD0B718" w14:textId="78B9C93A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</w:p>
        </w:tc>
        <w:tc>
          <w:tcPr>
            <w:tcW w:w="26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B0CBE95" w14:textId="440E6EB4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</w:p>
        </w:tc>
        <w:tc>
          <w:tcPr>
            <w:tcW w:w="174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2F809B5" w14:textId="6EF4E552" w:rsidR="0091628B" w:rsidRPr="007846B2" w:rsidRDefault="0091628B" w:rsidP="006856F5">
            <w:pPr>
              <w:pStyle w:val="Sinespaciado"/>
              <w:jc w:val="center"/>
              <w:rPr>
                <w:b/>
                <w:i/>
                <w:szCs w:val="24"/>
              </w:rPr>
            </w:pPr>
          </w:p>
        </w:tc>
      </w:tr>
    </w:tbl>
    <w:p w14:paraId="40EEC2F0" w14:textId="77777777" w:rsidR="0091628B" w:rsidRPr="0091628B" w:rsidRDefault="0091628B" w:rsidP="007846B2"/>
    <w:sectPr w:rsidR="0091628B" w:rsidRPr="0091628B" w:rsidSect="005525FB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2579D" w14:textId="77777777" w:rsidR="00B72113" w:rsidRDefault="00B72113" w:rsidP="00117666">
      <w:pPr>
        <w:spacing w:after="0"/>
      </w:pPr>
      <w:r>
        <w:separator/>
      </w:r>
    </w:p>
  </w:endnote>
  <w:endnote w:type="continuationSeparator" w:id="0">
    <w:p w14:paraId="505C66AB" w14:textId="77777777" w:rsidR="00B72113" w:rsidRDefault="00B7211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E3F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E3F0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E3F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E3F08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71D40" w14:textId="77777777" w:rsidR="00B72113" w:rsidRDefault="00B72113" w:rsidP="00117666">
      <w:pPr>
        <w:spacing w:after="0"/>
      </w:pPr>
      <w:r>
        <w:separator/>
      </w:r>
    </w:p>
  </w:footnote>
  <w:footnote w:type="continuationSeparator" w:id="0">
    <w:p w14:paraId="5B29D3A4" w14:textId="77777777" w:rsidR="00B72113" w:rsidRDefault="00B7211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D15D1" w14:textId="77777777" w:rsidR="005525FB" w:rsidRDefault="005525FB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CADD7A" wp14:editId="0C9F500A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BD4CFA"/>
    <w:multiLevelType w:val="multilevel"/>
    <w:tmpl w:val="A5BC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B7567"/>
    <w:multiLevelType w:val="multilevel"/>
    <w:tmpl w:val="9664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88499F"/>
    <w:multiLevelType w:val="multilevel"/>
    <w:tmpl w:val="3452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53CA1"/>
    <w:multiLevelType w:val="multilevel"/>
    <w:tmpl w:val="7396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6"/>
  </w:num>
  <w:num w:numId="21">
    <w:abstractNumId w:val="3"/>
  </w:num>
  <w:num w:numId="22">
    <w:abstractNumId w:val="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5ABD"/>
    <w:rsid w:val="00077D53"/>
    <w:rsid w:val="00105FD9"/>
    <w:rsid w:val="00117666"/>
    <w:rsid w:val="001549D3"/>
    <w:rsid w:val="00160065"/>
    <w:rsid w:val="00177D84"/>
    <w:rsid w:val="001B2385"/>
    <w:rsid w:val="0020132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A6617"/>
    <w:rsid w:val="003D2F2D"/>
    <w:rsid w:val="00401590"/>
    <w:rsid w:val="00447801"/>
    <w:rsid w:val="00452E9C"/>
    <w:rsid w:val="004735C8"/>
    <w:rsid w:val="00473BD9"/>
    <w:rsid w:val="004947A6"/>
    <w:rsid w:val="004961FF"/>
    <w:rsid w:val="004E3F08"/>
    <w:rsid w:val="00517A89"/>
    <w:rsid w:val="005250F2"/>
    <w:rsid w:val="005525FB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07CBF"/>
    <w:rsid w:val="00714C50"/>
    <w:rsid w:val="00725A7D"/>
    <w:rsid w:val="00741366"/>
    <w:rsid w:val="007501BE"/>
    <w:rsid w:val="007846B2"/>
    <w:rsid w:val="00790BB3"/>
    <w:rsid w:val="007C206C"/>
    <w:rsid w:val="007E4748"/>
    <w:rsid w:val="00817DD6"/>
    <w:rsid w:val="0083759F"/>
    <w:rsid w:val="00885156"/>
    <w:rsid w:val="00907C8B"/>
    <w:rsid w:val="009151AA"/>
    <w:rsid w:val="0091628B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72113"/>
    <w:rsid w:val="00C52A7B"/>
    <w:rsid w:val="00C56BAF"/>
    <w:rsid w:val="00C679AA"/>
    <w:rsid w:val="00C70569"/>
    <w:rsid w:val="00C75972"/>
    <w:rsid w:val="00CD066B"/>
    <w:rsid w:val="00CE4FEE"/>
    <w:rsid w:val="00D060CF"/>
    <w:rsid w:val="00D25622"/>
    <w:rsid w:val="00DA2C29"/>
    <w:rsid w:val="00DB59C3"/>
    <w:rsid w:val="00DC259A"/>
    <w:rsid w:val="00DE23E8"/>
    <w:rsid w:val="00E22247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PuestoCar">
    <w:name w:val="Puesto Car"/>
    <w:basedOn w:val="Fuentedeprrafopredeter"/>
    <w:link w:val="Puest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Puesto"/>
    <w:next w:val="Puesto"/>
    <w:qFormat/>
    <w:rsid w:val="0001436A"/>
    <w:pPr>
      <w:spacing w:after="120"/>
    </w:pPr>
    <w:rPr>
      <w:i/>
    </w:rPr>
  </w:style>
  <w:style w:type="character" w:customStyle="1" w:styleId="fs-title">
    <w:name w:val="fs-title"/>
    <w:basedOn w:val="Fuentedeprrafopredeter"/>
    <w:rsid w:val="0091628B"/>
  </w:style>
  <w:style w:type="character" w:customStyle="1" w:styleId="fs-value">
    <w:name w:val="fs-value"/>
    <w:basedOn w:val="Fuentedeprrafopredeter"/>
    <w:rsid w:val="0091628B"/>
  </w:style>
  <w:style w:type="character" w:customStyle="1" w:styleId="fs-unit">
    <w:name w:val="fs-unit"/>
    <w:basedOn w:val="Fuentedeprrafopredeter"/>
    <w:rsid w:val="0091628B"/>
  </w:style>
  <w:style w:type="paragraph" w:customStyle="1" w:styleId="Default">
    <w:name w:val="Default"/>
    <w:rsid w:val="009162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customStyle="1" w:styleId="TextoAZ">
    <w:name w:val="TextoAZ"/>
    <w:basedOn w:val="Normal"/>
    <w:qFormat/>
    <w:rsid w:val="0091628B"/>
    <w:pPr>
      <w:spacing w:before="240" w:line="276" w:lineRule="auto"/>
      <w:jc w:val="both"/>
    </w:pPr>
    <w:rPr>
      <w:rFonts w:ascii="Calibri Light" w:eastAsia="Calibri" w:hAnsi="Calibri Light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74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08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2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5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7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1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7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7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7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4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9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4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7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0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7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28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5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1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7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7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3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32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3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2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63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8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0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5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9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6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3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6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5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3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0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1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44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94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8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9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9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19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81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4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4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1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73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8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2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1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7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1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6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9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0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8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82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7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4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73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4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1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1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4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0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1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8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5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47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3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9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TI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12E2C2C-4A03-4F41-84BA-D00BD39E3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32</TotalTime>
  <Pages>6</Pages>
  <Words>576</Words>
  <Characters>3174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Usuario</cp:lastModifiedBy>
  <cp:revision>12</cp:revision>
  <cp:lastPrinted>2013-10-03T12:51:00Z</cp:lastPrinted>
  <dcterms:created xsi:type="dcterms:W3CDTF">2018-11-23T08:58:00Z</dcterms:created>
  <dcterms:modified xsi:type="dcterms:W3CDTF">2020-01-30T16:57:00Z</dcterms:modified>
</cp:coreProperties>
</file>