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18C62" w14:textId="77777777" w:rsidR="007A156A" w:rsidRPr="000B2D9B" w:rsidRDefault="007A156A" w:rsidP="007A156A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B2D9B">
        <w:rPr>
          <w:rFonts w:ascii="Times New Roman" w:hAnsi="Times New Roman" w:cs="Times New Roman"/>
          <w:b/>
          <w:i/>
          <w:sz w:val="28"/>
          <w:szCs w:val="24"/>
        </w:rPr>
        <w:t>Supporting Information</w:t>
      </w:r>
    </w:p>
    <w:p w14:paraId="38034E5D" w14:textId="77777777" w:rsidR="007A156A" w:rsidRPr="000B2D9B" w:rsidRDefault="007A156A" w:rsidP="007A156A">
      <w:pPr>
        <w:pStyle w:val="Heading1"/>
        <w:numPr>
          <w:ilvl w:val="0"/>
          <w:numId w:val="1"/>
        </w:numPr>
        <w:rPr>
          <w:sz w:val="24"/>
          <w:szCs w:val="24"/>
        </w:rPr>
      </w:pPr>
      <w:r w:rsidRPr="000B2D9B">
        <w:rPr>
          <w:sz w:val="24"/>
          <w:szCs w:val="24"/>
        </w:rPr>
        <w:t>Supplementary Data</w:t>
      </w:r>
    </w:p>
    <w:p w14:paraId="71E2198D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Experimental section</w:t>
      </w:r>
    </w:p>
    <w:p w14:paraId="09FB3947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B2D9B">
        <w:rPr>
          <w:rFonts w:ascii="Times New Roman" w:hAnsi="Times New Roman" w:cs="Times New Roman"/>
          <w:b/>
          <w:i/>
          <w:sz w:val="24"/>
          <w:szCs w:val="24"/>
        </w:rPr>
        <w:t>Preparation of Ni-MOF</w:t>
      </w:r>
      <w:r w:rsidRPr="000B2D9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B2D9B">
        <w:rPr>
          <w:rFonts w:ascii="Times New Roman" w:hAnsi="Times New Roman" w:cs="Times New Roman"/>
          <w:sz w:val="24"/>
          <w:szCs w:val="24"/>
        </w:rPr>
        <w:t>C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B2D9B">
        <w:rPr>
          <w:rFonts w:ascii="Times New Roman" w:hAnsi="Times New Roman" w:cs="Times New Roman"/>
          <w:sz w:val="24"/>
          <w:szCs w:val="24"/>
        </w:rPr>
        <w:t>H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0B2D9B">
        <w:rPr>
          <w:rFonts w:ascii="Times New Roman" w:hAnsi="Times New Roman" w:cs="Times New Roman"/>
          <w:sz w:val="24"/>
          <w:szCs w:val="24"/>
        </w:rPr>
        <w:t>O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sz w:val="24"/>
          <w:szCs w:val="24"/>
        </w:rPr>
        <w:t xml:space="preserve"> (HOOC(CH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sz w:val="24"/>
          <w:szCs w:val="24"/>
        </w:rPr>
        <w:t>)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sz w:val="24"/>
          <w:szCs w:val="24"/>
        </w:rPr>
        <w:t xml:space="preserve">COOH, 0.3959 g), KOH (0.2292 g) and </w:t>
      </w:r>
      <w:proofErr w:type="gramStart"/>
      <w:r w:rsidRPr="000B2D9B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Pr="000B2D9B">
        <w:rPr>
          <w:rFonts w:ascii="Times New Roman" w:hAnsi="Times New Roman" w:cs="Times New Roman"/>
          <w:sz w:val="24"/>
          <w:szCs w:val="24"/>
        </w:rPr>
        <w:t>CH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sz w:val="24"/>
          <w:szCs w:val="24"/>
        </w:rPr>
        <w:t>COO)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0B2D9B">
        <w:rPr>
          <w:rFonts w:ascii="Times New Roman" w:hAnsi="Times New Roman" w:cs="Times New Roman"/>
          <w:sz w:val="24"/>
          <w:szCs w:val="24"/>
        </w:rPr>
        <w:t>4H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sz w:val="24"/>
          <w:szCs w:val="24"/>
        </w:rPr>
        <w:t xml:space="preserve">O dissolved in a mixture solution (20 mL) containing 1:1 ethanol and deionized water. The mixture was then dispersed in a NaOH (2 mL, 0.4 M) aqueous solution under stirring. Subsequently, the solution was transferred into a Teflon-lined </w:t>
      </w:r>
      <w:proofErr w:type="spellStart"/>
      <w:r w:rsidRPr="000B2D9B">
        <w:rPr>
          <w:rFonts w:ascii="Times New Roman" w:hAnsi="Times New Roman" w:cs="Times New Roman"/>
          <w:sz w:val="24"/>
          <w:szCs w:val="24"/>
        </w:rPr>
        <w:t>autocalve</w:t>
      </w:r>
      <w:proofErr w:type="spellEnd"/>
      <w:r w:rsidRPr="000B2D9B">
        <w:rPr>
          <w:rFonts w:ascii="Times New Roman" w:hAnsi="Times New Roman" w:cs="Times New Roman"/>
          <w:sz w:val="24"/>
          <w:szCs w:val="24"/>
        </w:rPr>
        <w:t xml:space="preserve"> (50 mL) under the condition of 180 </w:t>
      </w:r>
      <w:proofErr w:type="spellStart"/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B2D9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0B2D9B">
        <w:rPr>
          <w:rFonts w:ascii="Times New Roman" w:hAnsi="Times New Roman" w:cs="Times New Roman"/>
          <w:sz w:val="24"/>
          <w:szCs w:val="24"/>
        </w:rPr>
        <w:t xml:space="preserve"> for 48 h, then cooled down to room temperature. Finally, the MOF was washed several times with deionized water and ethanol.</w:t>
      </w:r>
      <w:r w:rsidRPr="000B2D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D1006F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i/>
          <w:sz w:val="24"/>
          <w:szCs w:val="24"/>
        </w:rPr>
        <w:t>Preparation of Ni/</w:t>
      </w:r>
      <w:proofErr w:type="spellStart"/>
      <w:r w:rsidRPr="000B2D9B">
        <w:rPr>
          <w:rFonts w:ascii="Times New Roman" w:hAnsi="Times New Roman" w:cs="Times New Roman"/>
          <w:b/>
          <w:i/>
          <w:sz w:val="24"/>
          <w:szCs w:val="24"/>
        </w:rPr>
        <w:t>NiO</w:t>
      </w:r>
      <w:proofErr w:type="spellEnd"/>
      <w:r w:rsidRPr="000B2D9B">
        <w:rPr>
          <w:rFonts w:ascii="Times New Roman" w:hAnsi="Times New Roman" w:cs="Times New Roman"/>
          <w:b/>
          <w:i/>
          <w:sz w:val="24"/>
          <w:szCs w:val="24"/>
        </w:rPr>
        <w:t xml:space="preserve"> ultrathin nanobelts</w:t>
      </w:r>
      <w:r w:rsidRPr="000B2D9B">
        <w:rPr>
          <w:rFonts w:ascii="Times New Roman" w:hAnsi="Times New Roman" w:cs="Times New Roman"/>
          <w:sz w:val="24"/>
          <w:szCs w:val="24"/>
        </w:rPr>
        <w:t>: To obtain Ni/</w:t>
      </w:r>
      <w:proofErr w:type="spellStart"/>
      <w:r w:rsidRPr="000B2D9B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Pr="000B2D9B">
        <w:rPr>
          <w:rFonts w:ascii="Times New Roman" w:hAnsi="Times New Roman" w:cs="Times New Roman"/>
          <w:sz w:val="24"/>
          <w:szCs w:val="24"/>
        </w:rPr>
        <w:t xml:space="preserve"> ultrathin nanobelts, the Ni-MIL-77 ultrathin nanobelts were heated in air at 350 </w:t>
      </w:r>
      <w:proofErr w:type="spellStart"/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B2D9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0B2D9B">
        <w:rPr>
          <w:rFonts w:ascii="Times New Roman" w:hAnsi="Times New Roman" w:cs="Times New Roman"/>
          <w:sz w:val="24"/>
          <w:szCs w:val="24"/>
        </w:rPr>
        <w:t xml:space="preserve"> with a temperature ramping rate of 1 °C min</w:t>
      </w:r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2D9B">
        <w:rPr>
          <w:rFonts w:ascii="Times New Roman" w:hAnsi="Times New Roman" w:cs="Times New Roman"/>
          <w:sz w:val="24"/>
          <w:szCs w:val="24"/>
        </w:rPr>
        <w:t>.</w:t>
      </w:r>
    </w:p>
    <w:p w14:paraId="3E0A592C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i/>
          <w:sz w:val="24"/>
          <w:szCs w:val="24"/>
        </w:rPr>
        <w:t>Preparation of real samples</w:t>
      </w:r>
      <w:r w:rsidRPr="000B2D9B">
        <w:rPr>
          <w:rFonts w:ascii="Times New Roman" w:hAnsi="Times New Roman" w:cs="Times New Roman"/>
          <w:sz w:val="24"/>
          <w:szCs w:val="24"/>
        </w:rPr>
        <w:t>: Firstly 12.5 mL borax saturated solution was added under a boiling water bath for 15 min, then 2.5 mL of 30% ZnSO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sz w:val="24"/>
          <w:szCs w:val="24"/>
        </w:rPr>
        <w:t xml:space="preserve"> solution was used to precipitate protein. After cooled down, the resulting mixture was diluted to 50 </w:t>
      </w:r>
      <w:proofErr w:type="spellStart"/>
      <w:r w:rsidRPr="000B2D9B">
        <w:rPr>
          <w:rFonts w:ascii="Times New Roman" w:hAnsi="Times New Roman" w:cs="Times New Roman"/>
          <w:sz w:val="24"/>
          <w:szCs w:val="24"/>
        </w:rPr>
        <w:t>mL.</w:t>
      </w:r>
      <w:proofErr w:type="spellEnd"/>
    </w:p>
    <w:p w14:paraId="2E0BC554" w14:textId="77777777" w:rsidR="007A156A" w:rsidRPr="000B2D9B" w:rsidRDefault="007A156A" w:rsidP="007A156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149DE0EA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B2D9B">
        <w:rPr>
          <w:rFonts w:ascii="Times New Roman" w:hAnsi="Times New Roman" w:cs="Times New Roman"/>
          <w:b/>
          <w:i/>
          <w:sz w:val="24"/>
          <w:szCs w:val="24"/>
        </w:rPr>
        <w:lastRenderedPageBreak/>
        <w:t>Laviron’s</w:t>
      </w:r>
      <w:proofErr w:type="spellEnd"/>
      <w:r w:rsidRPr="000B2D9B">
        <w:rPr>
          <w:rFonts w:ascii="Times New Roman" w:hAnsi="Times New Roman" w:cs="Times New Roman"/>
          <w:b/>
          <w:i/>
          <w:sz w:val="24"/>
          <w:szCs w:val="24"/>
        </w:rPr>
        <w:t xml:space="preserve"> equation</w:t>
      </w:r>
    </w:p>
    <w:p w14:paraId="07CA29BB" w14:textId="77777777" w:rsidR="007A156A" w:rsidRPr="000B2D9B" w:rsidRDefault="005C27C9" w:rsidP="007A15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pa</m:t>
              </m:r>
            </m:sub>
          </m:sSub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sup>
          </m:s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+2.30(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RT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(1-α)nF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)lgv</m:t>
          </m:r>
        </m:oMath>
      </m:oMathPara>
    </w:p>
    <w:p w14:paraId="71AFB1AA" w14:textId="77777777" w:rsidR="007A156A" w:rsidRPr="000B2D9B" w:rsidRDefault="007A156A" w:rsidP="007A15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t>Where α is the electron transfer coefficient, n is the number of electron transferred, E</w:t>
      </w:r>
      <w:proofErr w:type="gramStart"/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0‘</w:t>
      </w:r>
      <w:r w:rsidRPr="000B2D9B">
        <w:rPr>
          <w:rFonts w:ascii="Times New Roman" w:hAnsi="Times New Roman" w:cs="Times New Roman"/>
          <w:sz w:val="24"/>
          <w:szCs w:val="24"/>
        </w:rPr>
        <w:t xml:space="preserve"> is</w:t>
      </w:r>
      <w:proofErr w:type="gramEnd"/>
      <w:r w:rsidRPr="000B2D9B">
        <w:rPr>
          <w:rFonts w:ascii="Times New Roman" w:hAnsi="Times New Roman" w:cs="Times New Roman"/>
          <w:sz w:val="24"/>
          <w:szCs w:val="24"/>
        </w:rPr>
        <w:t xml:space="preserve"> the formal potential, ʋ is the scan rate. R, T and F have their conventional meanings.</w:t>
      </w:r>
    </w:p>
    <w:p w14:paraId="7C3FB294" w14:textId="77777777" w:rsidR="007A156A" w:rsidRPr="000B2D9B" w:rsidRDefault="007A156A" w:rsidP="007A15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2B2C04B" w14:textId="77777777" w:rsidR="00EF7FA7" w:rsidRPr="000B2D9B" w:rsidRDefault="00EF7FA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87BFB6" w14:textId="77777777" w:rsidR="00CB2598" w:rsidRPr="000B2D9B" w:rsidRDefault="00CB2598" w:rsidP="00CB259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 w:rsidR="00753D50" w:rsidRPr="000B2D9B">
        <w:rPr>
          <w:rFonts w:ascii="Times New Roman" w:hAnsi="Times New Roman" w:cs="Times New Roman"/>
          <w:b/>
          <w:sz w:val="24"/>
          <w:szCs w:val="24"/>
        </w:rPr>
        <w:t>B</w:t>
      </w:r>
      <w:r w:rsidRPr="000B2D9B">
        <w:rPr>
          <w:rFonts w:ascii="Times New Roman" w:hAnsi="Times New Roman" w:cs="Times New Roman"/>
          <w:b/>
          <w:sz w:val="24"/>
          <w:szCs w:val="24"/>
        </w:rPr>
        <w:t>.</w:t>
      </w:r>
      <w:r w:rsidRPr="000B2D9B">
        <w:rPr>
          <w:rFonts w:ascii="Times New Roman" w:hAnsi="Times New Roman" w:cs="Times New Roman"/>
          <w:sz w:val="24"/>
          <w:szCs w:val="24"/>
        </w:rPr>
        <w:t xml:space="preserve"> </w:t>
      </w:r>
      <w:r w:rsidRPr="000B2D9B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753D50" w:rsidRPr="000B2D9B">
        <w:rPr>
          <w:rFonts w:ascii="Times New Roman" w:hAnsi="Times New Roman" w:cs="Times New Roman"/>
          <w:b/>
          <w:sz w:val="24"/>
          <w:szCs w:val="24"/>
        </w:rPr>
        <w:t>Data</w:t>
      </w:r>
    </w:p>
    <w:p w14:paraId="08D26104" w14:textId="77777777" w:rsidR="00253475" w:rsidRPr="000B2D9B" w:rsidRDefault="00EF2809" w:rsidP="00EF2809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8A83C" wp14:editId="6B6AD8BD">
            <wp:extent cx="2343150" cy="2545074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860" cy="25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9D44" w14:textId="77777777" w:rsidR="00B74CDF" w:rsidRPr="000B2D9B" w:rsidRDefault="00C2719F" w:rsidP="00EF2809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S1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584902" w:rsidRPr="000B2D9B">
        <w:rPr>
          <w:rFonts w:ascii="Times New Roman" w:hAnsi="Times New Roman" w:cs="Times New Roman"/>
          <w:sz w:val="24"/>
          <w:szCs w:val="24"/>
        </w:rPr>
        <w:t>Structure diagram of Ni-MIL-77.</w:t>
      </w:r>
    </w:p>
    <w:p w14:paraId="08FDDFC5" w14:textId="77777777" w:rsidR="00B74CDF" w:rsidRPr="000B2D9B" w:rsidRDefault="00B74CD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0E7E4689" w14:textId="77777777" w:rsidR="005E0439" w:rsidRPr="000B2D9B" w:rsidRDefault="005E043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D64B191" w14:textId="77777777" w:rsidR="005E0439" w:rsidRPr="000B2D9B" w:rsidRDefault="005E0439" w:rsidP="00EF2809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9CDC8" wp14:editId="7C286D0F">
            <wp:extent cx="5274310" cy="3830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B934" w14:textId="77777777" w:rsidR="0066652F" w:rsidRPr="000B2D9B" w:rsidRDefault="005E0439" w:rsidP="006E455F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EE38C5" w:rsidRPr="000B2D9B">
        <w:rPr>
          <w:rFonts w:ascii="Times New Roman" w:hAnsi="Times New Roman" w:cs="Times New Roman"/>
          <w:b/>
          <w:sz w:val="24"/>
          <w:szCs w:val="24"/>
        </w:rPr>
        <w:t>2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6E455F" w:rsidRPr="000B2D9B">
        <w:rPr>
          <w:rFonts w:ascii="Times New Roman" w:hAnsi="Times New Roman" w:cs="Times New Roman"/>
          <w:sz w:val="24"/>
          <w:szCs w:val="24"/>
        </w:rPr>
        <w:t>Thermogravimetric curve of Ni-MIL-77 in air with a heating rate of 1 °C min</w:t>
      </w:r>
      <w:r w:rsidR="006E455F"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E455F" w:rsidRPr="000B2D9B">
        <w:rPr>
          <w:rFonts w:ascii="Times New Roman" w:hAnsi="Times New Roman" w:cs="Times New Roman"/>
          <w:sz w:val="24"/>
          <w:szCs w:val="24"/>
        </w:rPr>
        <w:t>.</w:t>
      </w:r>
    </w:p>
    <w:p w14:paraId="0C59DC35" w14:textId="77777777" w:rsidR="0066652F" w:rsidRPr="000B2D9B" w:rsidRDefault="006665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6E618856" w14:textId="77777777" w:rsidR="00EE38C5" w:rsidRPr="000B2D9B" w:rsidRDefault="00EE38C5" w:rsidP="00EE38C5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CDEF2" wp14:editId="5B31C58D">
            <wp:extent cx="4492752" cy="2602992"/>
            <wp:effectExtent l="0" t="0" r="317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52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3617" w14:textId="77777777" w:rsidR="00530E70" w:rsidRPr="000B2D9B" w:rsidRDefault="00EE38C5" w:rsidP="009A2303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530E70" w:rsidRPr="000B2D9B">
        <w:rPr>
          <w:rFonts w:ascii="Times New Roman" w:hAnsi="Times New Roman" w:cs="Times New Roman"/>
          <w:b/>
          <w:sz w:val="24"/>
          <w:szCs w:val="24"/>
        </w:rPr>
        <w:t>3</w:t>
      </w:r>
      <w:r w:rsidRPr="000B2D9B">
        <w:rPr>
          <w:rFonts w:ascii="Times New Roman" w:hAnsi="Times New Roman" w:cs="Times New Roman"/>
          <w:sz w:val="24"/>
          <w:szCs w:val="24"/>
        </w:rPr>
        <w:t>. SEM images of a) Ni-MOF; b) Ni/</w:t>
      </w:r>
      <w:proofErr w:type="spellStart"/>
      <w:r w:rsidRPr="000B2D9B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Pr="000B2D9B">
        <w:rPr>
          <w:rFonts w:ascii="Times New Roman" w:hAnsi="Times New Roman" w:cs="Times New Roman"/>
          <w:sz w:val="24"/>
          <w:szCs w:val="24"/>
        </w:rPr>
        <w:t>.</w:t>
      </w:r>
    </w:p>
    <w:p w14:paraId="6BFFEB17" w14:textId="77777777" w:rsidR="00530E70" w:rsidRPr="000B2D9B" w:rsidRDefault="00530E7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53EAD048" w14:textId="77777777" w:rsidR="00530E70" w:rsidRPr="000B2D9B" w:rsidRDefault="00530E70" w:rsidP="00530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7491AF" wp14:editId="5605A9C9">
            <wp:extent cx="4402169" cy="2152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85" cy="215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4EF7" w14:textId="77777777" w:rsidR="009A2303" w:rsidRPr="000B2D9B" w:rsidRDefault="009A2303" w:rsidP="00BA3C0E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S4</w:t>
      </w:r>
      <w:r w:rsidRPr="000B2D9B">
        <w:rPr>
          <w:rFonts w:ascii="Times New Roman" w:hAnsi="Times New Roman" w:cs="Times New Roman"/>
          <w:sz w:val="24"/>
          <w:szCs w:val="24"/>
        </w:rPr>
        <w:t>. TEM images of Ni-MOF.</w:t>
      </w:r>
    </w:p>
    <w:p w14:paraId="67F360C0" w14:textId="77777777" w:rsidR="00987F88" w:rsidRPr="000B2D9B" w:rsidRDefault="00987F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7ED38BE0" w14:textId="77777777" w:rsidR="00EE38C5" w:rsidRPr="000B2D9B" w:rsidRDefault="00987F88" w:rsidP="00EE38C5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4F5B3D" wp14:editId="296BF71F">
            <wp:extent cx="3734592" cy="3016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41"/>
                    <a:stretch/>
                  </pic:blipFill>
                  <pic:spPr bwMode="auto">
                    <a:xfrm>
                      <a:off x="0" y="0"/>
                      <a:ext cx="3734592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0052" w14:textId="77777777" w:rsidR="00987F88" w:rsidRPr="000B2D9B" w:rsidRDefault="00B27A50" w:rsidP="00A92BDA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S5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A92BDA" w:rsidRPr="000B2D9B">
        <w:rPr>
          <w:rFonts w:ascii="Times New Roman" w:hAnsi="Times New Roman" w:cs="Times New Roman"/>
          <w:sz w:val="24"/>
          <w:szCs w:val="24"/>
        </w:rPr>
        <w:t>Analysis of the thickness of the selected area at random in the SEM images of Ni/</w:t>
      </w:r>
      <w:proofErr w:type="spellStart"/>
      <w:r w:rsidR="00A92BDA" w:rsidRPr="000B2D9B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A92BDA" w:rsidRPr="000B2D9B">
        <w:rPr>
          <w:rFonts w:ascii="Times New Roman" w:hAnsi="Times New Roman" w:cs="Times New Roman"/>
          <w:sz w:val="24"/>
          <w:szCs w:val="24"/>
        </w:rPr>
        <w:t xml:space="preserve"> nanobelts, the right side is the corresponding size distribution histogram.</w:t>
      </w:r>
    </w:p>
    <w:p w14:paraId="58DB0BA6" w14:textId="77777777" w:rsidR="00370033" w:rsidRPr="000B2D9B" w:rsidRDefault="00370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665AD28B" w14:textId="77777777" w:rsidR="00370033" w:rsidRPr="000B2D9B" w:rsidRDefault="00370033" w:rsidP="00370033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F43070" wp14:editId="0BF2F9CE">
            <wp:extent cx="4356100" cy="2718385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2122" r="4889" b="3743"/>
                    <a:stretch/>
                  </pic:blipFill>
                  <pic:spPr bwMode="auto">
                    <a:xfrm>
                      <a:off x="0" y="0"/>
                      <a:ext cx="4359389" cy="272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C0646" w14:textId="77777777" w:rsidR="00370033" w:rsidRPr="000B2D9B" w:rsidRDefault="00370033" w:rsidP="00370033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S6</w:t>
      </w:r>
      <w:r w:rsidRPr="000B2D9B">
        <w:rPr>
          <w:rFonts w:ascii="Times New Roman" w:hAnsi="Times New Roman" w:cs="Times New Roman"/>
          <w:sz w:val="24"/>
          <w:szCs w:val="24"/>
        </w:rPr>
        <w:t>. XRD patterns of the Ni-M</w:t>
      </w:r>
      <w:r w:rsidR="00A7129F" w:rsidRPr="000B2D9B">
        <w:rPr>
          <w:rFonts w:ascii="Times New Roman" w:hAnsi="Times New Roman" w:cs="Times New Roman"/>
          <w:sz w:val="24"/>
          <w:szCs w:val="24"/>
        </w:rPr>
        <w:t>IL-77</w:t>
      </w:r>
      <w:r w:rsidRPr="000B2D9B">
        <w:rPr>
          <w:rFonts w:ascii="Times New Roman" w:hAnsi="Times New Roman" w:cs="Times New Roman"/>
          <w:sz w:val="24"/>
          <w:szCs w:val="24"/>
        </w:rPr>
        <w:t>, strong peak of 5</w:t>
      </w:r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B2D9B">
        <w:rPr>
          <w:rFonts w:ascii="Times New Roman" w:hAnsi="Times New Roman" w:cs="Times New Roman"/>
          <w:sz w:val="24"/>
          <w:szCs w:val="24"/>
        </w:rPr>
        <w:t xml:space="preserve"> as the Ni-M</w:t>
      </w:r>
      <w:r w:rsidR="00A7129F" w:rsidRPr="000B2D9B">
        <w:rPr>
          <w:rFonts w:ascii="Times New Roman" w:hAnsi="Times New Roman" w:cs="Times New Roman"/>
          <w:sz w:val="24"/>
          <w:szCs w:val="24"/>
        </w:rPr>
        <w:t>IL-77</w:t>
      </w:r>
      <w:r w:rsidRPr="000B2D9B">
        <w:rPr>
          <w:rFonts w:ascii="Times New Roman" w:hAnsi="Times New Roman" w:cs="Times New Roman"/>
          <w:sz w:val="24"/>
          <w:szCs w:val="24"/>
        </w:rPr>
        <w:t xml:space="preserve"> characteristic </w:t>
      </w:r>
      <w:proofErr w:type="gramStart"/>
      <w:r w:rsidRPr="000B2D9B">
        <w:rPr>
          <w:rFonts w:ascii="Times New Roman" w:hAnsi="Times New Roman" w:cs="Times New Roman"/>
          <w:sz w:val="24"/>
          <w:szCs w:val="24"/>
        </w:rPr>
        <w:t>peak.</w:t>
      </w:r>
      <w:r w:rsidR="001267F4" w:rsidRPr="000B2D9B">
        <w:rPr>
          <w:rFonts w:ascii="Times New Roman" w:hAnsi="Times New Roman" w:cs="Times New Roman"/>
          <w:noProof/>
          <w:sz w:val="24"/>
          <w:szCs w:val="24"/>
        </w:rPr>
        <w:t>(</w:t>
      </w:r>
      <w:proofErr w:type="spellStart"/>
      <w:proofErr w:type="gramEnd"/>
      <w:r w:rsidR="001267F4" w:rsidRPr="000B2D9B">
        <w:rPr>
          <w:rFonts w:ascii="Times New Roman" w:hAnsi="Times New Roman" w:cs="Times New Roman"/>
          <w:noProof/>
          <w:sz w:val="24"/>
          <w:szCs w:val="24"/>
        </w:rPr>
        <w:t>Guillou</w:t>
      </w:r>
      <w:proofErr w:type="spellEnd"/>
      <w:r w:rsidR="001267F4" w:rsidRPr="000B2D9B">
        <w:rPr>
          <w:rFonts w:ascii="Times New Roman" w:hAnsi="Times New Roman" w:cs="Times New Roman"/>
          <w:noProof/>
          <w:sz w:val="24"/>
          <w:szCs w:val="24"/>
        </w:rPr>
        <w:t xml:space="preserve"> et al., 2003)</w:t>
      </w:r>
    </w:p>
    <w:p w14:paraId="109974DD" w14:textId="77777777" w:rsidR="00865D7B" w:rsidRPr="000B2D9B" w:rsidRDefault="00865D7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6A24F60F" w14:textId="77777777" w:rsidR="0066652F" w:rsidRPr="000B2D9B" w:rsidRDefault="00865D7B" w:rsidP="006E455F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60165" wp14:editId="7B5043F3">
            <wp:extent cx="5274310" cy="2352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8AFF" w14:textId="77777777" w:rsidR="00B27A50" w:rsidRPr="000B2D9B" w:rsidRDefault="00865D7B" w:rsidP="006E455F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B27A50" w:rsidRPr="000B2D9B">
        <w:rPr>
          <w:rFonts w:ascii="Times New Roman" w:hAnsi="Times New Roman" w:cs="Times New Roman"/>
          <w:b/>
          <w:sz w:val="24"/>
          <w:szCs w:val="24"/>
        </w:rPr>
        <w:t>7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D152A3" w:rsidRPr="000B2D9B">
        <w:rPr>
          <w:rFonts w:ascii="Times New Roman" w:hAnsi="Times New Roman" w:cs="Times New Roman"/>
          <w:sz w:val="24"/>
          <w:szCs w:val="24"/>
        </w:rPr>
        <w:t>a) C 1s and b) O 1s XPS spectra of Ni/</w:t>
      </w:r>
      <w:proofErr w:type="spellStart"/>
      <w:r w:rsidR="00D152A3" w:rsidRPr="000B2D9B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D152A3" w:rsidRPr="000B2D9B">
        <w:rPr>
          <w:rFonts w:ascii="Times New Roman" w:hAnsi="Times New Roman" w:cs="Times New Roman"/>
          <w:sz w:val="24"/>
          <w:szCs w:val="24"/>
        </w:rPr>
        <w:t>.</w:t>
      </w:r>
    </w:p>
    <w:p w14:paraId="5AE1218A" w14:textId="77777777" w:rsidR="00B27A50" w:rsidRPr="000B2D9B" w:rsidRDefault="00B27A5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09D0A139" w14:textId="77777777" w:rsidR="006B5E1F" w:rsidRPr="000B2D9B" w:rsidRDefault="00B27A50" w:rsidP="00185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4BAD53" wp14:editId="5F45204B">
            <wp:extent cx="4768850" cy="2184622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63" cy="21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560" w14:textId="77777777" w:rsidR="002E33A5" w:rsidRPr="000B2D9B" w:rsidRDefault="00185F5E" w:rsidP="00185F5E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S8</w:t>
      </w:r>
      <w:r w:rsidRPr="000B2D9B">
        <w:rPr>
          <w:rFonts w:ascii="Times New Roman" w:hAnsi="Times New Roman" w:cs="Times New Roman"/>
          <w:sz w:val="24"/>
          <w:szCs w:val="24"/>
        </w:rPr>
        <w:t>. a) C 1s and b) O 1s XPS spectra of Ni-MIL-77.</w:t>
      </w:r>
    </w:p>
    <w:p w14:paraId="7531BA28" w14:textId="77777777" w:rsidR="002E33A5" w:rsidRPr="000B2D9B" w:rsidRDefault="002E33A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0FBF78E9" w14:textId="77777777" w:rsidR="00865D7B" w:rsidRPr="000B2D9B" w:rsidRDefault="006B5E1F" w:rsidP="006B5E1F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F4C099" wp14:editId="3D8DA83D">
            <wp:extent cx="3700421" cy="3108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691" cy="31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372B" w14:textId="77777777" w:rsidR="00EB3112" w:rsidRPr="000B2D9B" w:rsidRDefault="006B5E1F" w:rsidP="006B5E1F">
      <w:pPr>
        <w:rPr>
          <w:rFonts w:ascii="Times New Roman" w:hAnsi="Times New Roman" w:cs="Times New Roman"/>
          <w:color w:val="000000"/>
          <w:kern w:val="0"/>
          <w:sz w:val="24"/>
          <w:szCs w:val="24"/>
          <w:lang w:val="de-DE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2E33A5" w:rsidRPr="000B2D9B">
        <w:rPr>
          <w:rFonts w:ascii="Times New Roman" w:hAnsi="Times New Roman" w:cs="Times New Roman"/>
          <w:b/>
          <w:sz w:val="24"/>
          <w:szCs w:val="24"/>
        </w:rPr>
        <w:t>9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1F56D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>At a scan rate of 5</w:t>
      </w:r>
      <w:r w:rsidR="00196A9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>0</w:t>
      </w:r>
      <w:r w:rsidR="001F56D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 xml:space="preserve"> mV s</w:t>
      </w:r>
      <w:r w:rsidR="001F56D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vertAlign w:val="superscript"/>
          <w:lang w:val="de-DE" w:eastAsia="ja-JP"/>
        </w:rPr>
        <w:t>-1</w:t>
      </w:r>
      <w:r w:rsidR="00196A9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 xml:space="preserve"> in</w:t>
      </w:r>
      <w:r w:rsidR="00196A9B" w:rsidRPr="000B2D9B">
        <w:rPr>
          <w:rFonts w:ascii="Times New Roman" w:hAnsi="Times New Roman" w:cs="Times New Roman"/>
          <w:sz w:val="24"/>
          <w:szCs w:val="24"/>
        </w:rPr>
        <w:t xml:space="preserve"> 5.0 mM K</w:t>
      </w:r>
      <w:r w:rsidR="00196A9B" w:rsidRPr="000B2D9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96A9B" w:rsidRPr="000B2D9B">
        <w:rPr>
          <w:rFonts w:ascii="Times New Roman" w:hAnsi="Times New Roman" w:cs="Times New Roman"/>
          <w:sz w:val="24"/>
          <w:szCs w:val="24"/>
        </w:rPr>
        <w:t>Fe(CN)</w:t>
      </w:r>
      <w:r w:rsidR="00196A9B" w:rsidRPr="000B2D9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96A9B" w:rsidRPr="000B2D9B">
        <w:rPr>
          <w:rFonts w:ascii="Times New Roman" w:hAnsi="Times New Roman" w:cs="Times New Roman"/>
          <w:sz w:val="24"/>
          <w:szCs w:val="24"/>
        </w:rPr>
        <w:t xml:space="preserve"> + 1 M </w:t>
      </w:r>
      <w:proofErr w:type="spellStart"/>
      <w:r w:rsidR="00196A9B" w:rsidRPr="000B2D9B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="00196A9B" w:rsidRPr="000B2D9B">
        <w:rPr>
          <w:rFonts w:ascii="Times New Roman" w:hAnsi="Times New Roman" w:cs="Times New Roman"/>
          <w:sz w:val="24"/>
          <w:szCs w:val="24"/>
        </w:rPr>
        <w:t xml:space="preserve"> solution</w:t>
      </w:r>
      <w:r w:rsidR="001F56D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 xml:space="preserve">, CV curves over a potential range of </w:t>
      </w:r>
      <w:r w:rsidR="00196A9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>-0.1-0.8 V (versus SC</w:t>
      </w:r>
      <w:r w:rsidR="001F56DB" w:rsidRPr="000B2D9B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>E)</w:t>
      </w:r>
      <w:r w:rsidR="001F56DB" w:rsidRPr="000B2D9B">
        <w:rPr>
          <w:rFonts w:ascii="Times New Roman" w:hAnsi="Times New Roman" w:cs="Times New Roman"/>
          <w:color w:val="000000"/>
          <w:kern w:val="0"/>
          <w:sz w:val="24"/>
          <w:szCs w:val="24"/>
          <w:lang w:val="de-DE"/>
        </w:rPr>
        <w:t>.</w:t>
      </w:r>
    </w:p>
    <w:p w14:paraId="4DE7531F" w14:textId="77777777" w:rsidR="00EB3112" w:rsidRPr="000B2D9B" w:rsidRDefault="00EB3112">
      <w:pPr>
        <w:widowControl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val="de-DE"/>
        </w:rPr>
      </w:pPr>
      <w:r w:rsidRPr="000B2D9B">
        <w:rPr>
          <w:rFonts w:ascii="Times New Roman" w:hAnsi="Times New Roman" w:cs="Times New Roman"/>
          <w:color w:val="000000"/>
          <w:kern w:val="0"/>
          <w:sz w:val="24"/>
          <w:szCs w:val="24"/>
          <w:lang w:val="de-DE"/>
        </w:rPr>
        <w:br w:type="page"/>
      </w:r>
    </w:p>
    <w:p w14:paraId="3E6CB8AF" w14:textId="77777777" w:rsidR="00EB3112" w:rsidRPr="000B2D9B" w:rsidRDefault="00C40F19" w:rsidP="00745DF0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C1355" wp14:editId="78FEA8A6">
            <wp:extent cx="5274310" cy="2933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E50B" w14:textId="77777777" w:rsidR="004A42B8" w:rsidRPr="000B2D9B" w:rsidRDefault="00C40F19" w:rsidP="00745DF0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2E33A5" w:rsidRPr="000B2D9B">
        <w:rPr>
          <w:rFonts w:ascii="Times New Roman" w:hAnsi="Times New Roman" w:cs="Times New Roman"/>
          <w:b/>
          <w:sz w:val="24"/>
          <w:szCs w:val="24"/>
        </w:rPr>
        <w:t>10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8C0937" w:rsidRPr="000B2D9B">
        <w:rPr>
          <w:rFonts w:ascii="Times New Roman" w:hAnsi="Times New Roman" w:cs="Times New Roman"/>
          <w:sz w:val="24"/>
          <w:szCs w:val="24"/>
        </w:rPr>
        <w:t xml:space="preserve">a) </w:t>
      </w:r>
      <w:r w:rsidRPr="000B2D9B">
        <w:rPr>
          <w:rFonts w:ascii="Times New Roman" w:hAnsi="Times New Roman" w:cs="Times New Roman"/>
          <w:sz w:val="24"/>
          <w:szCs w:val="24"/>
        </w:rPr>
        <w:t>CVs of the Ni-M</w:t>
      </w:r>
      <w:r w:rsidR="00F45D25" w:rsidRPr="000B2D9B">
        <w:rPr>
          <w:rFonts w:ascii="Times New Roman" w:hAnsi="Times New Roman" w:cs="Times New Roman"/>
          <w:sz w:val="24"/>
          <w:szCs w:val="24"/>
        </w:rPr>
        <w:t>OF</w:t>
      </w:r>
      <w:r w:rsidRPr="000B2D9B">
        <w:rPr>
          <w:rFonts w:ascii="Times New Roman" w:hAnsi="Times New Roman" w:cs="Times New Roman"/>
          <w:sz w:val="24"/>
          <w:szCs w:val="24"/>
        </w:rPr>
        <w:t>/GCE electrode in 0.1 M PBS (pH = 7.0) solution containing 5 mM NaNO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sz w:val="24"/>
          <w:szCs w:val="24"/>
        </w:rPr>
        <w:t xml:space="preserve"> at scan rates from 20 to 200 mV s</w:t>
      </w:r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C0937" w:rsidRPr="000B2D9B">
        <w:rPr>
          <w:rFonts w:ascii="Times New Roman" w:hAnsi="Times New Roman" w:cs="Times New Roman"/>
          <w:sz w:val="24"/>
          <w:szCs w:val="24"/>
        </w:rPr>
        <w:t>.</w:t>
      </w:r>
      <w:r w:rsidRPr="000B2D9B">
        <w:rPr>
          <w:rFonts w:ascii="Times New Roman" w:hAnsi="Times New Roman" w:cs="Times New Roman"/>
          <w:sz w:val="24"/>
          <w:szCs w:val="24"/>
        </w:rPr>
        <w:t xml:space="preserve"> </w:t>
      </w:r>
      <w:r w:rsidR="008C0937" w:rsidRPr="000B2D9B">
        <w:rPr>
          <w:rFonts w:ascii="Times New Roman" w:hAnsi="Times New Roman" w:cs="Times New Roman"/>
          <w:sz w:val="24"/>
          <w:szCs w:val="24"/>
        </w:rPr>
        <w:t xml:space="preserve">b) </w:t>
      </w:r>
      <w:r w:rsidR="00015DBE" w:rsidRPr="000B2D9B">
        <w:rPr>
          <w:rFonts w:ascii="Times New Roman" w:hAnsi="Times New Roman" w:cs="Times New Roman"/>
          <w:sz w:val="24"/>
          <w:szCs w:val="24"/>
        </w:rPr>
        <w:t>T</w:t>
      </w:r>
      <w:r w:rsidRPr="000B2D9B">
        <w:rPr>
          <w:rFonts w:ascii="Times New Roman" w:hAnsi="Times New Roman" w:cs="Times New Roman"/>
          <w:sz w:val="24"/>
          <w:szCs w:val="24"/>
        </w:rPr>
        <w:t>he plots of anodic peak currents to the scan rates</w:t>
      </w:r>
      <w:r w:rsidR="008C0937" w:rsidRPr="000B2D9B">
        <w:rPr>
          <w:rFonts w:ascii="Times New Roman" w:hAnsi="Times New Roman" w:cs="Times New Roman"/>
          <w:sz w:val="24"/>
          <w:szCs w:val="24"/>
        </w:rPr>
        <w:t xml:space="preserve">. c) </w:t>
      </w:r>
      <w:r w:rsidR="00015DBE" w:rsidRPr="000B2D9B">
        <w:rPr>
          <w:rFonts w:ascii="Times New Roman" w:hAnsi="Times New Roman" w:cs="Times New Roman"/>
          <w:sz w:val="24"/>
          <w:szCs w:val="24"/>
        </w:rPr>
        <w:t>A</w:t>
      </w:r>
      <w:r w:rsidRPr="000B2D9B">
        <w:rPr>
          <w:rFonts w:ascii="Times New Roman" w:hAnsi="Times New Roman" w:cs="Times New Roman"/>
          <w:sz w:val="24"/>
          <w:szCs w:val="24"/>
        </w:rPr>
        <w:t>nodic peak potentials versus lg ʋ.</w:t>
      </w:r>
      <w:r w:rsidR="001F7D56" w:rsidRPr="000B2D9B">
        <w:rPr>
          <w:rFonts w:ascii="Times New Roman" w:hAnsi="Times New Roman" w:cs="Times New Roman"/>
          <w:sz w:val="24"/>
          <w:szCs w:val="24"/>
        </w:rPr>
        <w:t xml:space="preserve"> It can be found that the anodic peak currents increase linearly with the scan rate and the calibration equation is </w:t>
      </w:r>
      <w:proofErr w:type="spellStart"/>
      <w:r w:rsidR="001F7D56" w:rsidRPr="000B2D9B">
        <w:rPr>
          <w:rFonts w:ascii="Times New Roman" w:hAnsi="Times New Roman" w:cs="Times New Roman"/>
          <w:sz w:val="24"/>
          <w:szCs w:val="24"/>
        </w:rPr>
        <w:t>I</w:t>
      </w:r>
      <w:r w:rsidR="001F7D56" w:rsidRPr="000B2D9B">
        <w:rPr>
          <w:rFonts w:ascii="Times New Roman" w:hAnsi="Times New Roman" w:cs="Times New Roman"/>
          <w:sz w:val="24"/>
          <w:szCs w:val="24"/>
          <w:vertAlign w:val="subscript"/>
        </w:rPr>
        <w:t>pa</w:t>
      </w:r>
      <w:proofErr w:type="spellEnd"/>
      <w:r w:rsidR="001F7D56" w:rsidRPr="000B2D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F7D56" w:rsidRPr="000B2D9B">
        <w:rPr>
          <w:rFonts w:ascii="Times New Roman" w:hAnsi="Times New Roman" w:cs="Times New Roman"/>
          <w:sz w:val="24"/>
          <w:szCs w:val="24"/>
        </w:rPr>
        <w:t>μA</w:t>
      </w:r>
      <w:proofErr w:type="spellEnd"/>
      <w:r w:rsidR="001F7D56" w:rsidRPr="000B2D9B">
        <w:rPr>
          <w:rFonts w:ascii="Times New Roman" w:hAnsi="Times New Roman" w:cs="Times New Roman"/>
          <w:sz w:val="24"/>
          <w:szCs w:val="24"/>
        </w:rPr>
        <w:t>) = 0.</w:t>
      </w:r>
      <w:r w:rsidR="00F45D25" w:rsidRPr="000B2D9B">
        <w:rPr>
          <w:rFonts w:ascii="Times New Roman" w:hAnsi="Times New Roman" w:cs="Times New Roman"/>
          <w:sz w:val="24"/>
          <w:szCs w:val="24"/>
        </w:rPr>
        <w:t>169</w:t>
      </w:r>
      <w:r w:rsidR="001F7D56" w:rsidRPr="000B2D9B">
        <w:rPr>
          <w:rFonts w:ascii="Times New Roman" w:hAnsi="Times New Roman" w:cs="Times New Roman"/>
          <w:sz w:val="24"/>
          <w:szCs w:val="24"/>
        </w:rPr>
        <w:t>5ʋ (mV s</w:t>
      </w:r>
      <w:r w:rsidR="001F7D56"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F7D56" w:rsidRPr="000B2D9B">
        <w:rPr>
          <w:rFonts w:ascii="Times New Roman" w:hAnsi="Times New Roman" w:cs="Times New Roman"/>
          <w:sz w:val="24"/>
          <w:szCs w:val="24"/>
        </w:rPr>
        <w:t xml:space="preserve">) + </w:t>
      </w:r>
      <w:r w:rsidR="00F45D25" w:rsidRPr="000B2D9B">
        <w:rPr>
          <w:rFonts w:ascii="Times New Roman" w:hAnsi="Times New Roman" w:cs="Times New Roman"/>
          <w:sz w:val="24"/>
          <w:szCs w:val="24"/>
        </w:rPr>
        <w:t>58.08382</w:t>
      </w:r>
      <w:r w:rsidR="001F7D56" w:rsidRPr="000B2D9B">
        <w:rPr>
          <w:rFonts w:ascii="Times New Roman" w:hAnsi="Times New Roman" w:cs="Times New Roman"/>
          <w:sz w:val="24"/>
          <w:szCs w:val="24"/>
        </w:rPr>
        <w:t xml:space="preserve"> (R</w:t>
      </w:r>
      <w:r w:rsidR="001F7D56" w:rsidRPr="000B2D9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F7D56" w:rsidRPr="000B2D9B">
        <w:rPr>
          <w:rFonts w:ascii="Times New Roman" w:hAnsi="Times New Roman" w:cs="Times New Roman"/>
          <w:sz w:val="24"/>
          <w:szCs w:val="24"/>
        </w:rPr>
        <w:t xml:space="preserve"> = 0.9</w:t>
      </w:r>
      <w:r w:rsidR="00F45D25" w:rsidRPr="000B2D9B">
        <w:rPr>
          <w:rFonts w:ascii="Times New Roman" w:hAnsi="Times New Roman" w:cs="Times New Roman"/>
          <w:sz w:val="24"/>
          <w:szCs w:val="24"/>
        </w:rPr>
        <w:t>55</w:t>
      </w:r>
      <w:r w:rsidR="001F7D56" w:rsidRPr="000B2D9B">
        <w:rPr>
          <w:rFonts w:ascii="Times New Roman" w:hAnsi="Times New Roman" w:cs="Times New Roman"/>
          <w:sz w:val="24"/>
          <w:szCs w:val="24"/>
        </w:rPr>
        <w:t>).</w:t>
      </w:r>
    </w:p>
    <w:p w14:paraId="5360BE2C" w14:textId="77777777" w:rsidR="004A42B8" w:rsidRPr="000B2D9B" w:rsidRDefault="004A42B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416C7C78" w14:textId="77777777" w:rsidR="00C40F19" w:rsidRPr="000B2D9B" w:rsidRDefault="004A42B8" w:rsidP="00745DF0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98E369" wp14:editId="70591DC4">
            <wp:extent cx="5274310" cy="22599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E34E" w14:textId="77777777" w:rsidR="00AA2094" w:rsidRPr="000B2D9B" w:rsidRDefault="004A42B8" w:rsidP="00E87625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2E33A5" w:rsidRPr="000B2D9B">
        <w:rPr>
          <w:rFonts w:ascii="Times New Roman" w:hAnsi="Times New Roman" w:cs="Times New Roman"/>
          <w:b/>
          <w:sz w:val="24"/>
          <w:szCs w:val="24"/>
        </w:rPr>
        <w:t>11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E87625" w:rsidRPr="000B2D9B">
        <w:rPr>
          <w:rFonts w:ascii="Times New Roman" w:hAnsi="Times New Roman" w:cs="Times New Roman"/>
          <w:sz w:val="24"/>
          <w:szCs w:val="24"/>
        </w:rPr>
        <w:t>a) CVs of the Ni/</w:t>
      </w:r>
      <w:proofErr w:type="spellStart"/>
      <w:r w:rsidR="00E87625" w:rsidRPr="000B2D9B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E87625" w:rsidRPr="000B2D9B">
        <w:rPr>
          <w:rFonts w:ascii="Times New Roman" w:hAnsi="Times New Roman" w:cs="Times New Roman"/>
          <w:sz w:val="24"/>
          <w:szCs w:val="24"/>
        </w:rPr>
        <w:t>/GCE electrode in 0.1 M PBS solution containing 5 mM NaNO</w:t>
      </w:r>
      <w:r w:rsidR="00E87625"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7625" w:rsidRPr="000B2D9B">
        <w:rPr>
          <w:rFonts w:ascii="Times New Roman" w:hAnsi="Times New Roman" w:cs="Times New Roman"/>
          <w:sz w:val="24"/>
          <w:szCs w:val="24"/>
        </w:rPr>
        <w:t xml:space="preserve"> with the pH ranging from 4.0 to 8.0, scan rate: 50 mV s</w:t>
      </w:r>
      <w:r w:rsidR="00E87625"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87625" w:rsidRPr="000B2D9B">
        <w:rPr>
          <w:rFonts w:ascii="Times New Roman" w:hAnsi="Times New Roman" w:cs="Times New Roman"/>
          <w:sz w:val="24"/>
          <w:szCs w:val="24"/>
        </w:rPr>
        <w:t xml:space="preserve">. b) The anodic peak current against </w:t>
      </w:r>
      <w:proofErr w:type="spellStart"/>
      <w:r w:rsidR="00E87625" w:rsidRPr="000B2D9B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14:paraId="02F00DC4" w14:textId="77777777" w:rsidR="00AA2094" w:rsidRPr="000B2D9B" w:rsidRDefault="00AA20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4E4CD75E" w14:textId="77777777" w:rsidR="004A42B8" w:rsidRPr="000B2D9B" w:rsidRDefault="00AA2094" w:rsidP="00E87625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D7D440" wp14:editId="63F67264">
            <wp:extent cx="5274310" cy="22663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0FB5" w14:textId="77777777" w:rsidR="00060E5D" w:rsidRPr="000B2D9B" w:rsidRDefault="00AA2094" w:rsidP="00E87625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2E33A5" w:rsidRPr="000B2D9B">
        <w:rPr>
          <w:rFonts w:ascii="Times New Roman" w:hAnsi="Times New Roman" w:cs="Times New Roman"/>
          <w:b/>
          <w:sz w:val="24"/>
          <w:szCs w:val="24"/>
        </w:rPr>
        <w:t>12</w:t>
      </w:r>
      <w:r w:rsidRPr="000B2D9B">
        <w:rPr>
          <w:rFonts w:ascii="Times New Roman" w:hAnsi="Times New Roman" w:cs="Times New Roman"/>
          <w:sz w:val="24"/>
          <w:szCs w:val="24"/>
        </w:rPr>
        <w:t>. a) CVs of the Ni-MIL-77/GCE electrode in 0.1 M PBS solution containing 5 mM NaNO</w:t>
      </w:r>
      <w:r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sz w:val="24"/>
          <w:szCs w:val="24"/>
        </w:rPr>
        <w:t xml:space="preserve"> with the pH ranging from 4.0 to 8.0, scan rate: 50 mV s</w:t>
      </w:r>
      <w:r w:rsidRPr="000B2D9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B2D9B">
        <w:rPr>
          <w:rFonts w:ascii="Times New Roman" w:hAnsi="Times New Roman" w:cs="Times New Roman"/>
          <w:sz w:val="24"/>
          <w:szCs w:val="24"/>
        </w:rPr>
        <w:t xml:space="preserve">. b) The anodic peak current against </w:t>
      </w:r>
      <w:proofErr w:type="spellStart"/>
      <w:r w:rsidRPr="000B2D9B">
        <w:rPr>
          <w:rFonts w:ascii="Times New Roman" w:hAnsi="Times New Roman" w:cs="Times New Roman"/>
          <w:sz w:val="24"/>
          <w:szCs w:val="24"/>
        </w:rPr>
        <w:t>pH.</w:t>
      </w:r>
      <w:proofErr w:type="spellEnd"/>
    </w:p>
    <w:p w14:paraId="123A8C71" w14:textId="77777777" w:rsidR="00060E5D" w:rsidRPr="000B2D9B" w:rsidRDefault="00060E5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6B2A7DED" w14:textId="77777777" w:rsidR="00AA2094" w:rsidRPr="000B2D9B" w:rsidRDefault="00060E5D" w:rsidP="00060E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8F49B0" wp14:editId="140A92DF">
            <wp:extent cx="3183328" cy="2514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2" b="2729"/>
                    <a:stretch/>
                  </pic:blipFill>
                  <pic:spPr bwMode="auto">
                    <a:xfrm>
                      <a:off x="0" y="0"/>
                      <a:ext cx="3190687" cy="252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DD3C0" w14:textId="77777777" w:rsidR="005A43D3" w:rsidRDefault="004C3C32" w:rsidP="004C3C32">
      <w:pPr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b/>
          <w:sz w:val="24"/>
          <w:szCs w:val="24"/>
        </w:rPr>
        <w:t>Figure S</w:t>
      </w:r>
      <w:r w:rsidR="004257FA" w:rsidRPr="000B2D9B">
        <w:rPr>
          <w:rFonts w:ascii="Times New Roman" w:hAnsi="Times New Roman" w:cs="Times New Roman"/>
          <w:b/>
          <w:sz w:val="24"/>
          <w:szCs w:val="24"/>
        </w:rPr>
        <w:t>1</w:t>
      </w:r>
      <w:r w:rsidR="002E33A5" w:rsidRPr="000B2D9B">
        <w:rPr>
          <w:rFonts w:ascii="Times New Roman" w:hAnsi="Times New Roman" w:cs="Times New Roman"/>
          <w:b/>
          <w:sz w:val="24"/>
          <w:szCs w:val="24"/>
        </w:rPr>
        <w:t>3</w:t>
      </w:r>
      <w:r w:rsidRPr="000B2D9B">
        <w:rPr>
          <w:rFonts w:ascii="Times New Roman" w:hAnsi="Times New Roman" w:cs="Times New Roman"/>
          <w:sz w:val="24"/>
          <w:szCs w:val="24"/>
        </w:rPr>
        <w:t xml:space="preserve">. </w:t>
      </w:r>
      <w:r w:rsidR="00743ACA" w:rsidRPr="000B2D9B">
        <w:rPr>
          <w:rFonts w:ascii="Times New Roman" w:hAnsi="Times New Roman" w:cs="Times New Roman"/>
          <w:sz w:val="24"/>
          <w:szCs w:val="24"/>
        </w:rPr>
        <w:t>Stability of Ni-MOF/GCE in 0.1 M PBS (pH=7) with NaNO</w:t>
      </w:r>
      <w:r w:rsidR="00743ACA" w:rsidRPr="000B2D9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43ACA" w:rsidRPr="000B2D9B">
        <w:rPr>
          <w:rFonts w:ascii="Times New Roman" w:hAnsi="Times New Roman" w:cs="Times New Roman"/>
          <w:sz w:val="24"/>
          <w:szCs w:val="24"/>
        </w:rPr>
        <w:t xml:space="preserve"> over 5 h.</w:t>
      </w:r>
    </w:p>
    <w:p w14:paraId="712140E4" w14:textId="77777777" w:rsidR="005A43D3" w:rsidRDefault="005A43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C36A5C" w14:textId="77777777" w:rsidR="005A43D3" w:rsidRDefault="003457B2" w:rsidP="004C3C32">
      <w:pPr>
        <w:rPr>
          <w:rFonts w:ascii="Times New Roman" w:hAnsi="Times New Roman" w:cs="Times New Roman"/>
          <w:sz w:val="24"/>
          <w:szCs w:val="24"/>
        </w:rPr>
      </w:pPr>
      <w:r w:rsidRPr="00490EE5"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 w:rsidRPr="00490EE5">
        <w:rPr>
          <w:rFonts w:ascii="Times New Roman" w:hAnsi="Times New Roman" w:cs="Times New Roman"/>
          <w:b/>
          <w:sz w:val="24"/>
          <w:szCs w:val="24"/>
        </w:rPr>
        <w:t>able S1</w:t>
      </w:r>
      <w:r w:rsidRPr="00490EE5">
        <w:rPr>
          <w:rFonts w:ascii="Times New Roman" w:hAnsi="Times New Roman" w:cs="Times New Roman"/>
          <w:sz w:val="24"/>
          <w:szCs w:val="24"/>
        </w:rPr>
        <w:t xml:space="preserve">. </w:t>
      </w:r>
      <w:r w:rsidR="004263FF" w:rsidRPr="00490EE5">
        <w:rPr>
          <w:rFonts w:ascii="Times New Roman" w:hAnsi="Times New Roman" w:cs="Times New Roman"/>
          <w:sz w:val="24"/>
          <w:szCs w:val="24"/>
        </w:rPr>
        <w:t>Comparison of different measurements for NaNO</w:t>
      </w:r>
      <w:r w:rsidR="004263FF" w:rsidRPr="00490E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63FF" w:rsidRPr="00490EE5">
        <w:rPr>
          <w:rFonts w:ascii="Times New Roman" w:hAnsi="Times New Roman" w:cs="Times New Roman"/>
          <w:sz w:val="24"/>
          <w:szCs w:val="24"/>
        </w:rPr>
        <w:t xml:space="preserve"> determination.</w:t>
      </w:r>
    </w:p>
    <w:tbl>
      <w:tblPr>
        <w:tblStyle w:val="TableGrid"/>
        <w:tblW w:w="87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276"/>
        <w:gridCol w:w="2693"/>
        <w:gridCol w:w="1276"/>
      </w:tblGrid>
      <w:tr w:rsidR="00EF7FA7" w:rsidRPr="000B2D9B" w14:paraId="359BD910" w14:textId="77777777" w:rsidTr="00D739B7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404E5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b/>
                <w:bCs/>
                <w:szCs w:val="24"/>
              </w:rPr>
              <w:t>Electrode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C84E1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b/>
                <w:bCs/>
                <w:szCs w:val="24"/>
              </w:rPr>
              <w:t>Limit of detection (</w:t>
            </w:r>
            <w:proofErr w:type="spellStart"/>
            <w:r w:rsidRPr="000B2D9B">
              <w:rPr>
                <w:rFonts w:cs="Times New Roman"/>
                <w:b/>
                <w:bCs/>
                <w:szCs w:val="24"/>
              </w:rPr>
              <w:t>μM</w:t>
            </w:r>
            <w:proofErr w:type="spellEnd"/>
            <w:r w:rsidRPr="000B2D9B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294B7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b/>
                <w:bCs/>
                <w:szCs w:val="24"/>
              </w:rPr>
              <w:t>Linear range (</w:t>
            </w:r>
            <w:proofErr w:type="spellStart"/>
            <w:r w:rsidRPr="000B2D9B">
              <w:rPr>
                <w:rFonts w:cs="Times New Roman"/>
                <w:b/>
                <w:bCs/>
                <w:szCs w:val="24"/>
              </w:rPr>
              <w:t>μM</w:t>
            </w:r>
            <w:proofErr w:type="spellEnd"/>
            <w:r w:rsidRPr="000B2D9B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DFF650" w14:textId="77777777" w:rsidR="00EC1EF4" w:rsidRPr="000B2D9B" w:rsidRDefault="00EC1EF4" w:rsidP="001B3C36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0B2D9B">
              <w:rPr>
                <w:rFonts w:cs="Times New Roman"/>
                <w:b/>
                <w:bCs/>
                <w:szCs w:val="24"/>
              </w:rPr>
              <w:t>Sensitivity</w:t>
            </w:r>
          </w:p>
          <w:p w14:paraId="44F93FFE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8C074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b/>
                <w:bCs/>
                <w:szCs w:val="24"/>
              </w:rPr>
              <w:t>Ref</w:t>
            </w:r>
            <w:r w:rsidR="00391AD9">
              <w:rPr>
                <w:rFonts w:cs="Times New Roman"/>
                <w:b/>
                <w:bCs/>
                <w:szCs w:val="24"/>
              </w:rPr>
              <w:t>.</w:t>
            </w:r>
          </w:p>
        </w:tc>
      </w:tr>
      <w:tr w:rsidR="00EC1EF4" w:rsidRPr="000B2D9B" w14:paraId="066BCBC9" w14:textId="77777777" w:rsidTr="00D739B7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36E31A1F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CNSs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16DF2E6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0.015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20C4104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0.2-400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1B26F9AB" w14:textId="77777777" w:rsidR="00EC1EF4" w:rsidRPr="000B2D9B" w:rsidRDefault="00107CBF" w:rsidP="001B3C36">
            <w:pPr>
              <w:jc w:val="center"/>
              <w:rPr>
                <w:rFonts w:cs="Times New Roman"/>
                <w:szCs w:val="24"/>
              </w:rPr>
            </w:pPr>
            <w:bookmarkStart w:id="0" w:name="OLE_LINK1"/>
            <w:bookmarkStart w:id="1" w:name="OLE_LINK2"/>
            <w:r>
              <w:rPr>
                <w:rFonts w:cs="Times New Roman"/>
                <w:szCs w:val="24"/>
              </w:rPr>
              <w:t xml:space="preserve">28.91 </w:t>
            </w:r>
            <w:r w:rsidR="00EC1EF4" w:rsidRPr="000B2D9B">
              <w:rPr>
                <w:rFonts w:cs="Times New Roman"/>
                <w:szCs w:val="24"/>
              </w:rPr>
              <w:t>mA</w:t>
            </w:r>
            <w:r w:rsidR="0008489B" w:rsidRPr="000B2D9B">
              <w:rPr>
                <w:rFonts w:cs="Times New Roman"/>
                <w:szCs w:val="24"/>
              </w:rPr>
              <w:t xml:space="preserve"> </w:t>
            </w:r>
            <w:r w:rsidR="00EC1EF4" w:rsidRPr="000B2D9B">
              <w:rPr>
                <w:rFonts w:cs="Times New Roman"/>
                <w:szCs w:val="24"/>
              </w:rPr>
              <w:t>μM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08489B" w:rsidRPr="000B2D9B">
              <w:rPr>
                <w:rFonts w:cs="Times New Roman"/>
                <w:szCs w:val="24"/>
              </w:rPr>
              <w:t xml:space="preserve"> </w:t>
            </w:r>
            <w:r w:rsidR="00EC1EF4" w:rsidRPr="000B2D9B">
              <w:rPr>
                <w:rFonts w:cs="Times New Roman"/>
                <w:szCs w:val="24"/>
              </w:rPr>
              <w:t>cm</w:t>
            </w:r>
            <w:bookmarkEnd w:id="0"/>
            <w:bookmarkEnd w:id="1"/>
            <w:r w:rsidR="00EC1EF4"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144C5F9" w14:textId="77777777" w:rsidR="00EC1EF4" w:rsidRPr="000B2D9B" w:rsidRDefault="00D739B7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(Yallappa et al., 2018)</w:t>
            </w:r>
          </w:p>
        </w:tc>
      </w:tr>
      <w:tr w:rsidR="00EC1EF4" w:rsidRPr="000B2D9B" w14:paraId="7C2384D9" w14:textId="77777777" w:rsidTr="00D739B7">
        <w:trPr>
          <w:jc w:val="center"/>
        </w:trPr>
        <w:tc>
          <w:tcPr>
            <w:tcW w:w="2122" w:type="dxa"/>
            <w:vAlign w:val="center"/>
          </w:tcPr>
          <w:p w14:paraId="707587D4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0B2D9B">
              <w:rPr>
                <w:rFonts w:cs="Times New Roman"/>
                <w:szCs w:val="24"/>
              </w:rPr>
              <w:t>AgNS</w:t>
            </w:r>
            <w:proofErr w:type="spellEnd"/>
          </w:p>
        </w:tc>
        <w:tc>
          <w:tcPr>
            <w:tcW w:w="1417" w:type="dxa"/>
            <w:vAlign w:val="center"/>
          </w:tcPr>
          <w:p w14:paraId="67E8B77D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0.031</w:t>
            </w:r>
          </w:p>
        </w:tc>
        <w:tc>
          <w:tcPr>
            <w:tcW w:w="1276" w:type="dxa"/>
            <w:vAlign w:val="center"/>
          </w:tcPr>
          <w:p w14:paraId="65D430C4" w14:textId="77777777" w:rsidR="00EC1EF4" w:rsidRPr="000B2D9B" w:rsidRDefault="001360FE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0.1-</w:t>
            </w:r>
            <w:r w:rsidR="00EC1EF4" w:rsidRPr="000B2D9B">
              <w:rPr>
                <w:rFonts w:cs="Times New Roman"/>
                <w:szCs w:val="24"/>
              </w:rPr>
              <w:t>8</w:t>
            </w:r>
          </w:p>
        </w:tc>
        <w:tc>
          <w:tcPr>
            <w:tcW w:w="2693" w:type="dxa"/>
            <w:vAlign w:val="center"/>
          </w:tcPr>
          <w:p w14:paraId="185FC0CC" w14:textId="77777777" w:rsidR="00EC1EF4" w:rsidRPr="000B2D9B" w:rsidRDefault="00107CBF" w:rsidP="001B3C3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580 </w:t>
            </w:r>
            <w:proofErr w:type="spellStart"/>
            <w:r w:rsidR="00EC1EF4" w:rsidRPr="000B2D9B">
              <w:rPr>
                <w:rFonts w:cs="Times New Roman"/>
                <w:szCs w:val="24"/>
              </w:rPr>
              <w:t>μA</w:t>
            </w:r>
            <w:proofErr w:type="spellEnd"/>
            <w:r w:rsidR="00EC1EF4" w:rsidRPr="000B2D9B">
              <w:rPr>
                <w:rFonts w:cs="Times New Roman"/>
                <w:szCs w:val="24"/>
              </w:rPr>
              <w:t xml:space="preserve"> mM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EC1EF4" w:rsidRPr="000B2D9B">
              <w:rPr>
                <w:rFonts w:cs="Times New Roman"/>
                <w:szCs w:val="24"/>
              </w:rPr>
              <w:t xml:space="preserve"> cm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2C7413AC" w14:textId="77777777" w:rsidR="00EC1EF4" w:rsidRPr="000B2D9B" w:rsidRDefault="00D739B7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(Shivakumar et al., 2017)</w:t>
            </w:r>
          </w:p>
        </w:tc>
      </w:tr>
      <w:tr w:rsidR="00EC1EF4" w:rsidRPr="000B2D9B" w14:paraId="479E11D3" w14:textId="77777777" w:rsidTr="00D739B7">
        <w:trPr>
          <w:jc w:val="center"/>
        </w:trPr>
        <w:tc>
          <w:tcPr>
            <w:tcW w:w="2122" w:type="dxa"/>
            <w:vAlign w:val="center"/>
          </w:tcPr>
          <w:p w14:paraId="79AC7117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Co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  <w:r w:rsidRPr="000B2D9B">
              <w:rPr>
                <w:rFonts w:cs="Times New Roman"/>
                <w:szCs w:val="24"/>
              </w:rPr>
              <w:t>/RGO</w:t>
            </w:r>
          </w:p>
        </w:tc>
        <w:tc>
          <w:tcPr>
            <w:tcW w:w="1417" w:type="dxa"/>
            <w:vAlign w:val="center"/>
          </w:tcPr>
          <w:p w14:paraId="677B6DB9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0.14</w:t>
            </w:r>
          </w:p>
        </w:tc>
        <w:tc>
          <w:tcPr>
            <w:tcW w:w="1276" w:type="dxa"/>
            <w:vAlign w:val="center"/>
          </w:tcPr>
          <w:p w14:paraId="052D417B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1</w:t>
            </w:r>
            <w:r w:rsidR="001360FE" w:rsidRPr="000B2D9B">
              <w:rPr>
                <w:rFonts w:cs="Times New Roman"/>
                <w:szCs w:val="24"/>
              </w:rPr>
              <w:t>-</w:t>
            </w:r>
            <w:r w:rsidRPr="000B2D9B">
              <w:rPr>
                <w:rFonts w:cs="Times New Roman"/>
                <w:szCs w:val="24"/>
              </w:rPr>
              <w:t>380</w:t>
            </w:r>
          </w:p>
        </w:tc>
        <w:tc>
          <w:tcPr>
            <w:tcW w:w="2693" w:type="dxa"/>
            <w:vAlign w:val="center"/>
          </w:tcPr>
          <w:p w14:paraId="3435B50C" w14:textId="77777777" w:rsidR="00EC1EF4" w:rsidRPr="000B2D9B" w:rsidRDefault="00107CBF" w:rsidP="001B3C3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29.5 </w:t>
            </w:r>
            <w:proofErr w:type="spellStart"/>
            <w:r w:rsidR="00EC1EF4" w:rsidRPr="000B2D9B">
              <w:rPr>
                <w:rFonts w:cs="Times New Roman"/>
                <w:szCs w:val="24"/>
              </w:rPr>
              <w:t>μA</w:t>
            </w:r>
            <w:proofErr w:type="spellEnd"/>
            <w:r w:rsidR="00EC1EF4" w:rsidRPr="000B2D9B">
              <w:rPr>
                <w:rFonts w:cs="Times New Roman"/>
                <w:szCs w:val="24"/>
              </w:rPr>
              <w:t xml:space="preserve"> mM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EC1EF4" w:rsidRPr="000B2D9B">
              <w:rPr>
                <w:rFonts w:cs="Times New Roman"/>
                <w:szCs w:val="24"/>
              </w:rPr>
              <w:t xml:space="preserve"> cm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0B6F4B07" w14:textId="77777777" w:rsidR="00EC1EF4" w:rsidRPr="000B2D9B" w:rsidRDefault="00D739B7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(Haldorai et al., 2016)</w:t>
            </w:r>
          </w:p>
        </w:tc>
      </w:tr>
      <w:tr w:rsidR="00EC1EF4" w:rsidRPr="000B2D9B" w14:paraId="30666681" w14:textId="77777777" w:rsidTr="00D739B7">
        <w:trPr>
          <w:jc w:val="center"/>
        </w:trPr>
        <w:tc>
          <w:tcPr>
            <w:tcW w:w="2122" w:type="dxa"/>
            <w:vAlign w:val="center"/>
          </w:tcPr>
          <w:p w14:paraId="161EB408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0B2D9B">
              <w:rPr>
                <w:rFonts w:cs="Times New Roman"/>
                <w:szCs w:val="24"/>
              </w:rPr>
              <w:t>NiO</w:t>
            </w:r>
            <w:proofErr w:type="spellEnd"/>
            <w:r w:rsidRPr="000B2D9B">
              <w:rPr>
                <w:rFonts w:cs="Times New Roman"/>
                <w:szCs w:val="24"/>
              </w:rPr>
              <w:t>/MWCNTs/CP</w:t>
            </w:r>
          </w:p>
        </w:tc>
        <w:tc>
          <w:tcPr>
            <w:tcW w:w="1417" w:type="dxa"/>
            <w:vAlign w:val="center"/>
          </w:tcPr>
          <w:p w14:paraId="32ED4B5B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0.25</w:t>
            </w:r>
          </w:p>
        </w:tc>
        <w:tc>
          <w:tcPr>
            <w:tcW w:w="1276" w:type="dxa"/>
            <w:vAlign w:val="center"/>
          </w:tcPr>
          <w:p w14:paraId="5470C197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1</w:t>
            </w:r>
            <w:r w:rsidR="001360FE" w:rsidRPr="000B2D9B">
              <w:rPr>
                <w:rFonts w:cs="Times New Roman"/>
                <w:szCs w:val="24"/>
              </w:rPr>
              <w:t>-</w:t>
            </w:r>
            <w:r w:rsidRPr="000B2D9B">
              <w:rPr>
                <w:rFonts w:cs="Times New Roman"/>
                <w:szCs w:val="24"/>
              </w:rPr>
              <w:t>100</w:t>
            </w:r>
          </w:p>
        </w:tc>
        <w:tc>
          <w:tcPr>
            <w:tcW w:w="2693" w:type="dxa"/>
            <w:vAlign w:val="center"/>
          </w:tcPr>
          <w:p w14:paraId="04BFAE67" w14:textId="77777777" w:rsidR="00EC1EF4" w:rsidRPr="000B2D9B" w:rsidRDefault="00107CBF" w:rsidP="001B3C3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3.53 </w:t>
            </w:r>
            <w:proofErr w:type="spellStart"/>
            <w:r w:rsidR="00EC1EF4" w:rsidRPr="000B2D9B">
              <w:rPr>
                <w:rFonts w:cs="Times New Roman"/>
                <w:szCs w:val="24"/>
              </w:rPr>
              <w:t>μA</w:t>
            </w:r>
            <w:proofErr w:type="spellEnd"/>
            <w:r w:rsidR="0008489B" w:rsidRPr="000B2D9B">
              <w:rPr>
                <w:rFonts w:cs="Times New Roman"/>
                <w:szCs w:val="24"/>
              </w:rPr>
              <w:t xml:space="preserve"> </w:t>
            </w:r>
            <w:r w:rsidR="00EC1EF4" w:rsidRPr="000B2D9B">
              <w:rPr>
                <w:rFonts w:cs="Times New Roman"/>
                <w:szCs w:val="24"/>
              </w:rPr>
              <w:t>μM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5C5A82" w:rsidRPr="000B2D9B">
              <w:rPr>
                <w:rFonts w:cs="Times New Roman"/>
                <w:szCs w:val="24"/>
              </w:rPr>
              <w:t xml:space="preserve"> cm</w:t>
            </w:r>
            <w:r w:rsidR="005C5A82"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48925226" w14:textId="77777777" w:rsidR="00EC1EF4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(Wan et al., 2017)</w:t>
            </w:r>
          </w:p>
        </w:tc>
      </w:tr>
      <w:tr w:rsidR="00EC1EF4" w:rsidRPr="000B2D9B" w14:paraId="21A6A1E0" w14:textId="77777777" w:rsidTr="00D739B7">
        <w:trPr>
          <w:jc w:val="center"/>
        </w:trPr>
        <w:tc>
          <w:tcPr>
            <w:tcW w:w="2122" w:type="dxa"/>
            <w:vAlign w:val="center"/>
          </w:tcPr>
          <w:p w14:paraId="63772F83" w14:textId="77777777" w:rsidR="00EC1EF4" w:rsidRPr="000B2D9B" w:rsidRDefault="00EC1EF4" w:rsidP="001360FE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Fe</w:t>
            </w:r>
            <w:r w:rsidRPr="000B2D9B">
              <w:rPr>
                <w:rFonts w:cs="Times New Roman"/>
                <w:szCs w:val="24"/>
                <w:vertAlign w:val="subscript"/>
              </w:rPr>
              <w:t>2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/</w:t>
            </w:r>
            <w:proofErr w:type="spellStart"/>
            <w:r w:rsidRPr="000B2D9B">
              <w:rPr>
                <w:rFonts w:cs="Times New Roman"/>
                <w:szCs w:val="24"/>
              </w:rPr>
              <w:t>rGO</w:t>
            </w:r>
            <w:proofErr w:type="spellEnd"/>
          </w:p>
        </w:tc>
        <w:tc>
          <w:tcPr>
            <w:tcW w:w="1417" w:type="dxa"/>
            <w:vAlign w:val="center"/>
          </w:tcPr>
          <w:p w14:paraId="6E66ADD2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0.015</w:t>
            </w:r>
          </w:p>
        </w:tc>
        <w:tc>
          <w:tcPr>
            <w:tcW w:w="1276" w:type="dxa"/>
            <w:vAlign w:val="center"/>
          </w:tcPr>
          <w:p w14:paraId="74274D71" w14:textId="77777777" w:rsidR="00EC1EF4" w:rsidRPr="000B2D9B" w:rsidRDefault="00EC1EF4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0.05</w:t>
            </w:r>
            <w:r w:rsidR="001360FE" w:rsidRPr="000B2D9B">
              <w:rPr>
                <w:rFonts w:cs="Times New Roman"/>
                <w:szCs w:val="24"/>
              </w:rPr>
              <w:t>-</w:t>
            </w:r>
            <w:r w:rsidRPr="000B2D9B">
              <w:rPr>
                <w:rFonts w:cs="Times New Roman"/>
                <w:szCs w:val="24"/>
              </w:rPr>
              <w:t>780</w:t>
            </w:r>
          </w:p>
        </w:tc>
        <w:tc>
          <w:tcPr>
            <w:tcW w:w="2693" w:type="dxa"/>
            <w:vAlign w:val="center"/>
          </w:tcPr>
          <w:p w14:paraId="22D2E782" w14:textId="77777777" w:rsidR="00EC1EF4" w:rsidRPr="000B2D9B" w:rsidRDefault="00107CBF" w:rsidP="001B3C3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0.204 </w:t>
            </w:r>
            <w:proofErr w:type="spellStart"/>
            <w:r w:rsidR="00EC1EF4" w:rsidRPr="000B2D9B">
              <w:rPr>
                <w:rFonts w:cs="Times New Roman"/>
                <w:szCs w:val="24"/>
              </w:rPr>
              <w:t>μA</w:t>
            </w:r>
            <w:proofErr w:type="spellEnd"/>
            <w:r w:rsidR="0008489B" w:rsidRPr="000B2D9B">
              <w:rPr>
                <w:rFonts w:cs="Times New Roman"/>
                <w:szCs w:val="24"/>
              </w:rPr>
              <w:t xml:space="preserve"> </w:t>
            </w:r>
            <w:r w:rsidR="00EC1EF4" w:rsidRPr="000B2D9B">
              <w:rPr>
                <w:rFonts w:cs="Times New Roman"/>
                <w:szCs w:val="24"/>
              </w:rPr>
              <w:t>μM</w:t>
            </w:r>
            <w:r w:rsidR="00EC1EF4"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5C5A82" w:rsidRPr="000B2D9B">
              <w:rPr>
                <w:rFonts w:cs="Times New Roman"/>
                <w:szCs w:val="24"/>
              </w:rPr>
              <w:t xml:space="preserve"> cm</w:t>
            </w:r>
            <w:r w:rsidR="005C5A82"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100818A8" w14:textId="77777777" w:rsidR="00EC1EF4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(Radhakrishnan et al., 2014)</w:t>
            </w:r>
          </w:p>
        </w:tc>
      </w:tr>
      <w:tr w:rsidR="001B3C36" w:rsidRPr="000B2D9B" w14:paraId="2BF3CA24" w14:textId="77777777" w:rsidTr="00D739B7">
        <w:trPr>
          <w:jc w:val="center"/>
        </w:trPr>
        <w:tc>
          <w:tcPr>
            <w:tcW w:w="2122" w:type="dxa"/>
          </w:tcPr>
          <w:p w14:paraId="109CD4BC" w14:textId="77777777" w:rsidR="001B3C36" w:rsidRPr="000B2D9B" w:rsidRDefault="001B3C36" w:rsidP="001A364D">
            <w:pPr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NiCo</w:t>
            </w:r>
            <w:r w:rsidRPr="000B2D9B">
              <w:rPr>
                <w:rFonts w:cs="Times New Roman"/>
                <w:szCs w:val="24"/>
                <w:vertAlign w:val="subscript"/>
              </w:rPr>
              <w:t>2</w:t>
            </w:r>
            <w:r w:rsidRPr="000B2D9B">
              <w:rPr>
                <w:rFonts w:cs="Times New Roman"/>
                <w:szCs w:val="24"/>
              </w:rPr>
              <w:t>CO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(OH)</w:t>
            </w:r>
            <w:r w:rsidRPr="000B2D9B">
              <w:rPr>
                <w:rFonts w:cs="Times New Roman"/>
                <w:szCs w:val="24"/>
                <w:vertAlign w:val="subscript"/>
              </w:rPr>
              <w:t>2</w:t>
            </w:r>
          </w:p>
        </w:tc>
        <w:tc>
          <w:tcPr>
            <w:tcW w:w="1417" w:type="dxa"/>
          </w:tcPr>
          <w:p w14:paraId="6B99F946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0.002</w:t>
            </w:r>
          </w:p>
        </w:tc>
        <w:tc>
          <w:tcPr>
            <w:tcW w:w="1276" w:type="dxa"/>
          </w:tcPr>
          <w:p w14:paraId="0CFCEF7D" w14:textId="77777777" w:rsidR="001B3C36" w:rsidRPr="000B2D9B" w:rsidRDefault="001B3C36" w:rsidP="001A364D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5</w:t>
            </w:r>
            <w:r w:rsidR="001A364D" w:rsidRPr="000B2D9B">
              <w:rPr>
                <w:rFonts w:cs="Times New Roman"/>
                <w:szCs w:val="24"/>
              </w:rPr>
              <w:t>-</w:t>
            </w:r>
            <w:r w:rsidRPr="000B2D9B">
              <w:rPr>
                <w:rFonts w:cs="Times New Roman"/>
                <w:szCs w:val="24"/>
              </w:rPr>
              <w:t>4000</w:t>
            </w:r>
          </w:p>
        </w:tc>
        <w:tc>
          <w:tcPr>
            <w:tcW w:w="2693" w:type="dxa"/>
          </w:tcPr>
          <w:p w14:paraId="5E7C4807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1.21 × 10</w:t>
            </w:r>
            <w:r w:rsidRPr="000B2D9B">
              <w:rPr>
                <w:rFonts w:cs="Times New Roman"/>
                <w:szCs w:val="24"/>
                <w:vertAlign w:val="superscript"/>
              </w:rPr>
              <w:t>-4</w:t>
            </w:r>
            <w:r w:rsidR="00026AC2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="00026AC2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mM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026AC2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</w:tcPr>
          <w:p w14:paraId="60E42888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(Lu et al., 2017)</w:t>
            </w:r>
          </w:p>
        </w:tc>
      </w:tr>
      <w:tr w:rsidR="001B3C36" w:rsidRPr="000B2D9B" w14:paraId="6474579B" w14:textId="77777777" w:rsidTr="00D739B7">
        <w:trPr>
          <w:jc w:val="center"/>
        </w:trPr>
        <w:tc>
          <w:tcPr>
            <w:tcW w:w="2122" w:type="dxa"/>
            <w:vAlign w:val="center"/>
          </w:tcPr>
          <w:p w14:paraId="429E8DA9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Fe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  <w:r w:rsidRPr="000B2D9B">
              <w:rPr>
                <w:rFonts w:cs="Times New Roman"/>
                <w:szCs w:val="24"/>
              </w:rPr>
              <w:t>-rGO</w:t>
            </w:r>
          </w:p>
        </w:tc>
        <w:tc>
          <w:tcPr>
            <w:tcW w:w="1417" w:type="dxa"/>
            <w:vAlign w:val="center"/>
          </w:tcPr>
          <w:p w14:paraId="57AD6A47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0.3</w:t>
            </w:r>
          </w:p>
        </w:tc>
        <w:tc>
          <w:tcPr>
            <w:tcW w:w="1276" w:type="dxa"/>
            <w:vAlign w:val="center"/>
          </w:tcPr>
          <w:p w14:paraId="32D3167C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0.5-9563</w:t>
            </w:r>
          </w:p>
        </w:tc>
        <w:tc>
          <w:tcPr>
            <w:tcW w:w="2693" w:type="dxa"/>
            <w:vAlign w:val="center"/>
          </w:tcPr>
          <w:p w14:paraId="67127414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202.5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Pr="000B2D9B">
              <w:rPr>
                <w:rFonts w:cs="Times New Roman"/>
                <w:szCs w:val="24"/>
              </w:rPr>
              <w:t xml:space="preserve"> mM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Pr="000B2D9B">
              <w:rPr>
                <w:rFonts w:cs="Times New Roman"/>
                <w:szCs w:val="24"/>
              </w:rPr>
              <w:t xml:space="preserve"> 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49FC05B9" w14:textId="77777777" w:rsidR="001B3C36" w:rsidRPr="000B2D9B" w:rsidRDefault="00D739B7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(Bharath et al., 2015)</w:t>
            </w:r>
          </w:p>
        </w:tc>
      </w:tr>
      <w:tr w:rsidR="001B3C36" w:rsidRPr="000B2D9B" w14:paraId="4AB46C13" w14:textId="77777777" w:rsidTr="00D739B7">
        <w:trPr>
          <w:jc w:val="center"/>
        </w:trPr>
        <w:tc>
          <w:tcPr>
            <w:tcW w:w="2122" w:type="dxa"/>
            <w:vAlign w:val="center"/>
          </w:tcPr>
          <w:p w14:paraId="5E51C77F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Pd/Fe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  <w:r w:rsidRPr="000B2D9B">
              <w:rPr>
                <w:rFonts w:cs="Times New Roman"/>
                <w:szCs w:val="24"/>
              </w:rPr>
              <w:t>/</w:t>
            </w:r>
            <w:proofErr w:type="spellStart"/>
            <w:r w:rsidRPr="000B2D9B">
              <w:rPr>
                <w:rFonts w:cs="Times New Roman"/>
                <w:szCs w:val="24"/>
              </w:rPr>
              <w:t>polyDOPA</w:t>
            </w:r>
            <w:proofErr w:type="spellEnd"/>
            <w:r w:rsidRPr="000B2D9B">
              <w:rPr>
                <w:rFonts w:cs="Times New Roman"/>
                <w:szCs w:val="24"/>
              </w:rPr>
              <w:t>/RGO</w:t>
            </w:r>
          </w:p>
        </w:tc>
        <w:tc>
          <w:tcPr>
            <w:tcW w:w="1417" w:type="dxa"/>
            <w:vAlign w:val="center"/>
          </w:tcPr>
          <w:p w14:paraId="025F4C73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0.5</w:t>
            </w:r>
          </w:p>
        </w:tc>
        <w:tc>
          <w:tcPr>
            <w:tcW w:w="1276" w:type="dxa"/>
            <w:vAlign w:val="center"/>
          </w:tcPr>
          <w:p w14:paraId="1D048E2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2.5-6470</w:t>
            </w:r>
          </w:p>
        </w:tc>
        <w:tc>
          <w:tcPr>
            <w:tcW w:w="2693" w:type="dxa"/>
            <w:vAlign w:val="center"/>
          </w:tcPr>
          <w:p w14:paraId="52CF293E" w14:textId="77777777" w:rsidR="001B3C36" w:rsidRPr="000B2D9B" w:rsidRDefault="001B3C36" w:rsidP="0040670C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0.01537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Pr="000B2D9B">
              <w:rPr>
                <w:rFonts w:cs="Times New Roman"/>
                <w:szCs w:val="24"/>
              </w:rPr>
              <w:t xml:space="preserve"> μM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Pr="000B2D9B">
              <w:rPr>
                <w:rFonts w:cs="Times New Roman"/>
                <w:szCs w:val="24"/>
              </w:rPr>
              <w:t xml:space="preserve"> 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706E18A5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(Zhao et al., 2017)</w:t>
            </w:r>
          </w:p>
        </w:tc>
      </w:tr>
      <w:tr w:rsidR="001B3C36" w:rsidRPr="000B2D9B" w14:paraId="7CA4F73B" w14:textId="77777777" w:rsidTr="00D739B7">
        <w:trPr>
          <w:jc w:val="center"/>
        </w:trPr>
        <w:tc>
          <w:tcPr>
            <w:tcW w:w="2122" w:type="dxa"/>
            <w:vAlign w:val="center"/>
          </w:tcPr>
          <w:p w14:paraId="06A2F1B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ERGO/AuNPs/SPCE</w:t>
            </w:r>
          </w:p>
        </w:tc>
        <w:tc>
          <w:tcPr>
            <w:tcW w:w="1417" w:type="dxa"/>
            <w:vAlign w:val="center"/>
          </w:tcPr>
          <w:p w14:paraId="3420BB86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0.13</w:t>
            </w:r>
          </w:p>
        </w:tc>
        <w:tc>
          <w:tcPr>
            <w:tcW w:w="1276" w:type="dxa"/>
            <w:vAlign w:val="center"/>
          </w:tcPr>
          <w:p w14:paraId="66C6D1A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1-6000</w:t>
            </w:r>
          </w:p>
        </w:tc>
        <w:tc>
          <w:tcPr>
            <w:tcW w:w="2693" w:type="dxa"/>
            <w:vAlign w:val="center"/>
          </w:tcPr>
          <w:p w14:paraId="7466DD6B" w14:textId="77777777" w:rsidR="001B3C36" w:rsidRPr="000B2D9B" w:rsidRDefault="001B3C36" w:rsidP="0040670C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0.3048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μM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29495094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(Jian et al., 2018)</w:t>
            </w:r>
          </w:p>
        </w:tc>
      </w:tr>
      <w:tr w:rsidR="001B3C36" w:rsidRPr="000B2D9B" w14:paraId="1CE4B266" w14:textId="77777777" w:rsidTr="00D739B7">
        <w:trPr>
          <w:jc w:val="center"/>
        </w:trPr>
        <w:tc>
          <w:tcPr>
            <w:tcW w:w="2122" w:type="dxa"/>
            <w:vAlign w:val="center"/>
          </w:tcPr>
          <w:p w14:paraId="5FAD9ED9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CR-GO</w:t>
            </w:r>
          </w:p>
        </w:tc>
        <w:tc>
          <w:tcPr>
            <w:tcW w:w="1417" w:type="dxa"/>
            <w:vAlign w:val="center"/>
          </w:tcPr>
          <w:p w14:paraId="22B3D3F5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1.0</w:t>
            </w:r>
          </w:p>
        </w:tc>
        <w:tc>
          <w:tcPr>
            <w:tcW w:w="1276" w:type="dxa"/>
            <w:vAlign w:val="center"/>
          </w:tcPr>
          <w:p w14:paraId="67D731C6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8.9-167</w:t>
            </w:r>
          </w:p>
        </w:tc>
        <w:tc>
          <w:tcPr>
            <w:tcW w:w="2693" w:type="dxa"/>
            <w:vAlign w:val="center"/>
          </w:tcPr>
          <w:p w14:paraId="459D559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</w:t>
            </w:r>
            <w:r w:rsidR="0040670C" w:rsidRPr="000B2D9B">
              <w:rPr>
                <w:rFonts w:cs="Times New Roman"/>
                <w:szCs w:val="24"/>
              </w:rPr>
              <w:t xml:space="preserve">.0267 A </w:t>
            </w:r>
            <w:r w:rsidRPr="000B2D9B">
              <w:rPr>
                <w:rFonts w:cs="Times New Roman"/>
                <w:szCs w:val="24"/>
              </w:rPr>
              <w:t>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Pr="000B2D9B">
              <w:rPr>
                <w:rFonts w:cs="Times New Roman"/>
                <w:szCs w:val="24"/>
              </w:rPr>
              <w:t xml:space="preserve"> 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3FEA5C53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(Mani et al., 2012)</w:t>
            </w:r>
          </w:p>
        </w:tc>
      </w:tr>
      <w:tr w:rsidR="001B3C36" w:rsidRPr="000B2D9B" w14:paraId="331926A3" w14:textId="77777777" w:rsidTr="00D739B7">
        <w:trPr>
          <w:jc w:val="center"/>
        </w:trPr>
        <w:tc>
          <w:tcPr>
            <w:tcW w:w="2122" w:type="dxa"/>
            <w:vAlign w:val="center"/>
          </w:tcPr>
          <w:p w14:paraId="0C9CA928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NiFe</w:t>
            </w:r>
            <w:r w:rsidRPr="000B2D9B">
              <w:rPr>
                <w:rFonts w:cs="Times New Roman"/>
                <w:szCs w:val="24"/>
                <w:vertAlign w:val="subscript"/>
              </w:rPr>
              <w:t>2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  <w:r w:rsidRPr="000B2D9B">
              <w:rPr>
                <w:rFonts w:cs="Times New Roman"/>
                <w:szCs w:val="24"/>
              </w:rPr>
              <w:t>-CPE</w:t>
            </w:r>
          </w:p>
        </w:tc>
        <w:tc>
          <w:tcPr>
            <w:tcW w:w="1417" w:type="dxa"/>
            <w:vAlign w:val="center"/>
          </w:tcPr>
          <w:p w14:paraId="71121C8D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0.1236</w:t>
            </w:r>
          </w:p>
        </w:tc>
        <w:tc>
          <w:tcPr>
            <w:tcW w:w="1276" w:type="dxa"/>
            <w:vAlign w:val="center"/>
          </w:tcPr>
          <w:p w14:paraId="5EDE2FD4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0.1-1000</w:t>
            </w:r>
          </w:p>
        </w:tc>
        <w:tc>
          <w:tcPr>
            <w:tcW w:w="2693" w:type="dxa"/>
            <w:vAlign w:val="center"/>
          </w:tcPr>
          <w:p w14:paraId="0CDDB35B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7.9617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μM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30366DA5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(Nithyayini et al., 2019)</w:t>
            </w:r>
          </w:p>
        </w:tc>
      </w:tr>
      <w:tr w:rsidR="001B3C36" w:rsidRPr="000B2D9B" w14:paraId="54ED5B1C" w14:textId="77777777" w:rsidTr="00D739B7">
        <w:trPr>
          <w:jc w:val="center"/>
        </w:trPr>
        <w:tc>
          <w:tcPr>
            <w:tcW w:w="2122" w:type="dxa"/>
            <w:vAlign w:val="center"/>
          </w:tcPr>
          <w:p w14:paraId="66EC10E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Cu-MOF/Au</w:t>
            </w:r>
          </w:p>
        </w:tc>
        <w:tc>
          <w:tcPr>
            <w:tcW w:w="1417" w:type="dxa"/>
            <w:vAlign w:val="center"/>
          </w:tcPr>
          <w:p w14:paraId="095272E0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0.082</w:t>
            </w:r>
          </w:p>
        </w:tc>
        <w:tc>
          <w:tcPr>
            <w:tcW w:w="1276" w:type="dxa"/>
            <w:vAlign w:val="center"/>
          </w:tcPr>
          <w:p w14:paraId="3B0DAAE1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0.1-4000</w:t>
            </w:r>
          </w:p>
        </w:tc>
        <w:tc>
          <w:tcPr>
            <w:tcW w:w="2693" w:type="dxa"/>
            <w:vAlign w:val="center"/>
          </w:tcPr>
          <w:p w14:paraId="166159B9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252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Pr="000B2D9B">
              <w:rPr>
                <w:rFonts w:cs="Times New Roman"/>
                <w:szCs w:val="24"/>
              </w:rPr>
              <w:t xml:space="preserve"> mM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Pr="000B2D9B">
              <w:rPr>
                <w:rFonts w:cs="Times New Roman"/>
                <w:szCs w:val="24"/>
              </w:rPr>
              <w:t xml:space="preserve"> 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2FBBDBD6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(Chen et al., 2019)</w:t>
            </w:r>
          </w:p>
        </w:tc>
      </w:tr>
      <w:tr w:rsidR="001B3C36" w:rsidRPr="000B2D9B" w14:paraId="67FACFEC" w14:textId="77777777" w:rsidTr="00D739B7">
        <w:trPr>
          <w:jc w:val="center"/>
        </w:trPr>
        <w:tc>
          <w:tcPr>
            <w:tcW w:w="2122" w:type="dxa"/>
            <w:vAlign w:val="center"/>
          </w:tcPr>
          <w:p w14:paraId="30CD2E1E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MnO</w:t>
            </w:r>
            <w:r w:rsidRPr="000B2D9B">
              <w:rPr>
                <w:rFonts w:cs="Times New Roman"/>
                <w:szCs w:val="24"/>
                <w:vertAlign w:val="subscript"/>
              </w:rPr>
              <w:t>2</w:t>
            </w:r>
            <w:r w:rsidRPr="000B2D9B">
              <w:rPr>
                <w:rFonts w:cs="Times New Roman"/>
                <w:szCs w:val="24"/>
              </w:rPr>
              <w:t>@g-C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N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4A6F12C9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0.00123</w:t>
            </w:r>
          </w:p>
        </w:tc>
        <w:tc>
          <w:tcPr>
            <w:tcW w:w="1276" w:type="dxa"/>
            <w:vAlign w:val="center"/>
          </w:tcPr>
          <w:p w14:paraId="2230735A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0.01-1520</w:t>
            </w:r>
          </w:p>
        </w:tc>
        <w:tc>
          <w:tcPr>
            <w:tcW w:w="2693" w:type="dxa"/>
            <w:vAlign w:val="center"/>
          </w:tcPr>
          <w:p w14:paraId="37C5FE5D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 xml:space="preserve">24.1777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μM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41BC183E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(Keerthi et al., 2019)</w:t>
            </w:r>
          </w:p>
        </w:tc>
      </w:tr>
      <w:tr w:rsidR="001B3C36" w:rsidRPr="000B2D9B" w14:paraId="6F3A83AF" w14:textId="77777777" w:rsidTr="00D739B7">
        <w:trPr>
          <w:jc w:val="center"/>
        </w:trPr>
        <w:tc>
          <w:tcPr>
            <w:tcW w:w="2122" w:type="dxa"/>
            <w:vAlign w:val="center"/>
          </w:tcPr>
          <w:p w14:paraId="1C0782ED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Co</w:t>
            </w:r>
            <w:r w:rsidRPr="000B2D9B">
              <w:rPr>
                <w:rFonts w:cs="Times New Roman"/>
                <w:szCs w:val="24"/>
                <w:vertAlign w:val="subscript"/>
              </w:rPr>
              <w:t>3</w:t>
            </w:r>
            <w:r w:rsidRPr="000B2D9B">
              <w:rPr>
                <w:rFonts w:cs="Times New Roman"/>
                <w:szCs w:val="24"/>
              </w:rPr>
              <w:t>O</w:t>
            </w:r>
            <w:r w:rsidRPr="000B2D9B">
              <w:rPr>
                <w:rFonts w:cs="Times New Roman"/>
                <w:szCs w:val="24"/>
                <w:vertAlign w:val="subscript"/>
              </w:rPr>
              <w:t>4</w:t>
            </w:r>
            <w:r w:rsidRPr="000B2D9B">
              <w:rPr>
                <w:rFonts w:cs="Times New Roman"/>
                <w:szCs w:val="24"/>
              </w:rPr>
              <w:t>-rGO/CNTs</w:t>
            </w:r>
          </w:p>
        </w:tc>
        <w:tc>
          <w:tcPr>
            <w:tcW w:w="1417" w:type="dxa"/>
            <w:vAlign w:val="center"/>
          </w:tcPr>
          <w:p w14:paraId="6736910B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0.016</w:t>
            </w:r>
          </w:p>
        </w:tc>
        <w:tc>
          <w:tcPr>
            <w:tcW w:w="1276" w:type="dxa"/>
            <w:vAlign w:val="center"/>
          </w:tcPr>
          <w:p w14:paraId="33672FC2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>0.1-8000</w:t>
            </w:r>
          </w:p>
        </w:tc>
        <w:tc>
          <w:tcPr>
            <w:tcW w:w="2693" w:type="dxa"/>
            <w:vAlign w:val="center"/>
          </w:tcPr>
          <w:p w14:paraId="189FFA60" w14:textId="77777777" w:rsidR="001B3C36" w:rsidRPr="000B2D9B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szCs w:val="24"/>
              </w:rPr>
              <w:t xml:space="preserve">0.408 </w:t>
            </w:r>
            <w:proofErr w:type="spellStart"/>
            <w:r w:rsidRPr="000B2D9B">
              <w:rPr>
                <w:rFonts w:cs="Times New Roman"/>
                <w:szCs w:val="24"/>
              </w:rPr>
              <w:t>μA</w:t>
            </w:r>
            <w:proofErr w:type="spellEnd"/>
            <w:r w:rsidR="0040670C" w:rsidRPr="000B2D9B">
              <w:rPr>
                <w:rFonts w:cs="Times New Roman"/>
                <w:szCs w:val="24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μM</w:t>
            </w:r>
            <w:r w:rsidRPr="000B2D9B">
              <w:rPr>
                <w:rFonts w:cs="Times New Roman"/>
                <w:szCs w:val="24"/>
                <w:vertAlign w:val="superscript"/>
              </w:rPr>
              <w:t>-1</w:t>
            </w:r>
            <w:r w:rsidR="0040670C" w:rsidRPr="000B2D9B">
              <w:rPr>
                <w:rFonts w:cs="Times New Roman"/>
                <w:szCs w:val="24"/>
                <w:vertAlign w:val="superscript"/>
              </w:rPr>
              <w:t xml:space="preserve"> </w:t>
            </w:r>
            <w:r w:rsidRPr="000B2D9B">
              <w:rPr>
                <w:rFonts w:cs="Times New Roman"/>
                <w:szCs w:val="24"/>
              </w:rPr>
              <w:t>cm</w:t>
            </w:r>
            <w:r w:rsidRPr="000B2D9B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vAlign w:val="center"/>
          </w:tcPr>
          <w:p w14:paraId="4C54E0A2" w14:textId="77777777" w:rsidR="001B3C36" w:rsidRPr="000B2D9B" w:rsidRDefault="00D739B7" w:rsidP="00600D22">
            <w:pPr>
              <w:jc w:val="center"/>
              <w:rPr>
                <w:rFonts w:cs="Times New Roman"/>
                <w:szCs w:val="24"/>
              </w:rPr>
            </w:pPr>
            <w:r w:rsidRPr="000B2D9B">
              <w:rPr>
                <w:rFonts w:cs="Times New Roman"/>
                <w:noProof/>
                <w:szCs w:val="24"/>
              </w:rPr>
              <w:t>(Zhao et al., 2019)</w:t>
            </w:r>
          </w:p>
        </w:tc>
      </w:tr>
      <w:tr w:rsidR="00490EE5" w:rsidRPr="00490EE5" w14:paraId="418E1E72" w14:textId="77777777" w:rsidTr="00D739B7">
        <w:trPr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32DAD2CD" w14:textId="77777777" w:rsidR="001B3C36" w:rsidRPr="00490EE5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490EE5">
              <w:rPr>
                <w:rFonts w:cs="Times New Roman"/>
                <w:szCs w:val="24"/>
              </w:rPr>
              <w:t>Ni/</w:t>
            </w:r>
            <w:proofErr w:type="spellStart"/>
            <w:r w:rsidRPr="00490EE5">
              <w:rPr>
                <w:rFonts w:cs="Times New Roman"/>
                <w:szCs w:val="24"/>
              </w:rPr>
              <w:t>NiO</w:t>
            </w:r>
            <w:proofErr w:type="spellEnd"/>
            <w:r w:rsidRPr="00490EE5">
              <w:rPr>
                <w:rFonts w:cs="Times New Roman"/>
                <w:szCs w:val="24"/>
              </w:rPr>
              <w:t xml:space="preserve"> NBs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FD5D0A0" w14:textId="77777777" w:rsidR="001B3C36" w:rsidRPr="00490EE5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490EE5">
              <w:rPr>
                <w:rFonts w:cs="Times New Roman"/>
                <w:szCs w:val="24"/>
              </w:rPr>
              <w:t>0.25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8B14EE9" w14:textId="77777777" w:rsidR="001B3C36" w:rsidRPr="00490EE5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490EE5">
              <w:rPr>
                <w:rFonts w:cs="Times New Roman"/>
                <w:szCs w:val="24"/>
              </w:rPr>
              <w:t>0.5-1000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2D10BE" w14:textId="77777777" w:rsidR="001B3C36" w:rsidRPr="00490EE5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490EE5">
              <w:rPr>
                <w:rFonts w:cs="Times New Roman"/>
                <w:szCs w:val="24"/>
              </w:rPr>
              <w:t xml:space="preserve">1.5319 </w:t>
            </w:r>
            <w:proofErr w:type="spellStart"/>
            <w:r w:rsidRPr="00490EE5">
              <w:rPr>
                <w:rFonts w:cs="Times New Roman"/>
                <w:szCs w:val="24"/>
              </w:rPr>
              <w:t>μA</w:t>
            </w:r>
            <w:proofErr w:type="spellEnd"/>
            <w:r w:rsidRPr="00490EE5">
              <w:rPr>
                <w:rFonts w:cs="Times New Roman"/>
                <w:szCs w:val="24"/>
              </w:rPr>
              <w:t xml:space="preserve"> mM</w:t>
            </w:r>
            <w:r w:rsidRPr="00490EE5">
              <w:rPr>
                <w:rFonts w:cs="Times New Roman"/>
                <w:szCs w:val="24"/>
                <w:vertAlign w:val="superscript"/>
              </w:rPr>
              <w:t>-1</w:t>
            </w:r>
            <w:r w:rsidRPr="00490EE5">
              <w:rPr>
                <w:rFonts w:cs="Times New Roman"/>
                <w:szCs w:val="24"/>
              </w:rPr>
              <w:t xml:space="preserve"> cm</w:t>
            </w:r>
            <w:r w:rsidRPr="00490EE5">
              <w:rPr>
                <w:rFonts w:cs="Times New Roman"/>
                <w:szCs w:val="24"/>
                <w:vertAlign w:val="superscript"/>
              </w:rPr>
              <w:t>-2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CE82989" w14:textId="77777777" w:rsidR="001B3C36" w:rsidRPr="00490EE5" w:rsidRDefault="001B3C36" w:rsidP="001B3C36">
            <w:pPr>
              <w:jc w:val="center"/>
              <w:rPr>
                <w:rFonts w:cs="Times New Roman"/>
                <w:szCs w:val="24"/>
              </w:rPr>
            </w:pPr>
            <w:r w:rsidRPr="00490EE5">
              <w:rPr>
                <w:rFonts w:cs="Times New Roman"/>
                <w:szCs w:val="24"/>
              </w:rPr>
              <w:t>This work</w:t>
            </w:r>
          </w:p>
        </w:tc>
      </w:tr>
    </w:tbl>
    <w:p w14:paraId="0432E5AB" w14:textId="77777777" w:rsidR="004867C3" w:rsidRPr="000B2D9B" w:rsidRDefault="004867C3" w:rsidP="004867C3"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0B2D9B">
        <w:rPr>
          <w:rFonts w:ascii="Times New Roman" w:hAnsi="Times New Roman" w:cs="Times New Roman"/>
          <w:sz w:val="24"/>
          <w:szCs w:val="24"/>
        </w:rPr>
        <w:br w:type="page"/>
      </w:r>
    </w:p>
    <w:p w14:paraId="2FA173F7" w14:textId="77777777" w:rsidR="00AA7440" w:rsidRDefault="00AA7440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18065E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14:paraId="5FEA8FF6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Bharath, G., Madhu, R., Chen, S. M., Veeramani, V., Mangalaraj, D., and Ponpandian, N. (2015). Solvent-free mechanochemical synthesis of graphene oxide and Fe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-reduced graphene oxide nanocomposites for sensitive detection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Mater. Chem. A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3, 15529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15539. doi:10.1039/c5ta03179f.</w:t>
      </w:r>
    </w:p>
    <w:p w14:paraId="44A1CA47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Chen, H., Yang, T., Liu, F., and Li, W. (2019). Electrodeposition of gold nanoparticles on Cu-based metal-organic framework for the electrochemical detection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Sensors Actuators, B Chem.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286, 401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407. doi:10.1016/j.snb.2018.10.036.</w:t>
      </w:r>
    </w:p>
    <w:p w14:paraId="0DD9CD94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Guillou, N., Livage, C., Drillon, M., and Férey, G. (2003). The Chirality, Porosity, and Ferromagnetism of a 3D Nickel Glutarate with Intersecting 20-Membered Ring Channels. </w:t>
      </w:r>
      <w:r w:rsidR="001A3FE7"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Angew. Chemie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Int. Ed.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42, 5314</w:t>
      </w:r>
      <w:r w:rsidR="00A5684A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5317. doi:10.1002/anie.200352520.</w:t>
      </w:r>
    </w:p>
    <w:p w14:paraId="77B05AB0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Haldorai, Y., Kim, J. Y., Vilian, A. T. E., Heo, N. S., Huh, Y. S., and Han, Y. K. (2016). An enzyme-free electrochemical sensor based on reduced graphene oxide/Co3O4 nanospindle composite for sensitive detection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Sensors Actuators, B Chem.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227, 92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99. doi:10.1016/j.snb.2015.12.032.</w:t>
      </w:r>
    </w:p>
    <w:p w14:paraId="43940D6B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Jian, J. M., Fu, L., Ji, J., Lin, L., Guo, X., and Ren, T. L. (2018). Electrochemically reduced graphene oxide/gold nanoparticles composite modified screen-printed carbon electrode for effective electrocatalytic analysis of nitrite in foods.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Sensors Actuators, B Chem.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262, 125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136. doi:10.1016/j.snb.2018.01.164.</w:t>
      </w:r>
    </w:p>
    <w:p w14:paraId="21D3A8E6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Keerthi, M., Manavalan, S., Chen, S.-M., and Shen, P.-W. (2019). A Facile 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Hydrothermal Synthesis and Electrochemical Properties of Manganese dioxide@graphitic Carbon Nitride Nanocomposite toward Highly Sensitive Detection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Electrochem. Soc.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166, B1245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B1250. doi:10.1149/2.0251914jes.</w:t>
      </w:r>
    </w:p>
    <w:p w14:paraId="50035007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Lu, S., Yang, C., and Nie, M. (2017). Hydrothermal synthesized urchin-like nickel-cobalt carbonate hollow spheres for sensitive amperometric detection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Alloys Compd.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708, 780</w:t>
      </w:r>
      <w:r w:rsidR="004239DF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786. doi:10.1016/j.jallcom.2017.03.059.</w:t>
      </w:r>
    </w:p>
    <w:p w14:paraId="2A21F988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Mani, V., Periasamy, A. P., and Chen, S. M. (2012). Highly selective amperometric nitrite sensor based on chemically reduced graphene oxide modified electrode.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Electrochem. commun.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17, 75</w:t>
      </w:r>
      <w:r w:rsidR="00306178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78. doi:10.1016/j.elecom.2012.02.009.</w:t>
      </w:r>
    </w:p>
    <w:p w14:paraId="746E99D7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Nithyayini, K. N., Harish, M. N. K., and Nagashree, K. L. (2019). Electrochemical detection of nitrite at NiFe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nanoparticles synthesised by solvent deficient method.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Electrochim. Acta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317, 701</w:t>
      </w:r>
      <w:r w:rsidR="00306178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710. doi:10.1016/j.electacta.2019.06.026.</w:t>
      </w:r>
    </w:p>
    <w:p w14:paraId="5210B93A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Radhakrishnan, S., Krishnamoorthy, K., Sekar, C., Wilson, J., and Kim, S. J. (2014). A highly sensitive electrochemical sensor for nitrite detection based on Fe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2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nanoparticles decorated reduced graphene oxide nanosheets.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Appl. Catal. B Environ.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148</w:t>
      </w:r>
      <w:r w:rsidR="006F4902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149, 22</w:t>
      </w:r>
      <w:r w:rsidR="006F4902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28. doi:10.1016/j.apcatb.2013.10.044.</w:t>
      </w:r>
    </w:p>
    <w:p w14:paraId="669EC41A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Shivakumar, M., Nagashree, K. L., Manjappa, S., and Dharmaprakash, M. S. (2017). Electrochemical Detection of Nitrite Using Glassy Carbon Electrode Modified with Silver Nanospheres (AgNS) Obtained by Green Synthesis Using Pre-hydrolysed Liquor.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Electroanalysis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29, 1434</w:t>
      </w:r>
      <w:r w:rsidR="006F4902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1442. doi:10.1002/elan.201600775.</w:t>
      </w:r>
    </w:p>
    <w:p w14:paraId="73D61812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Wan, Y., Zheng, Y. F., Zhou, B., and Song, X. C. (2017). An Innovative 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Electrochemical Sensor Ground on NiO Nanoparticles and Multi-Walled Carbon Nanotubes for Quantitative Determination of Nitrite.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Nanosci. Nanotechnol.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18, 3585</w:t>
      </w:r>
      <w:r w:rsidR="006F4902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3591. doi:10.1166/jnn.2018.14670.</w:t>
      </w:r>
    </w:p>
    <w:p w14:paraId="776669B0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Yallappa, S., Shivakumar, M., Nagashree, K. L., Dharmaprakash, M. S., Vinu, A.</w:t>
      </w:r>
      <w:r w:rsidR="00036E89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, and Hegde, G. (2018).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Electrochemical Determination of Nitrite Using Catalyst Free Mesoporous Carbon Nanoparticles from Bio Renewable Areca nut Seeds 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J. Electrochem. Soc.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165, H614</w:t>
      </w:r>
      <w:r w:rsidR="00036E89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H619. doi:10.1149/2.0561810jes.</w:t>
      </w:r>
    </w:p>
    <w:p w14:paraId="2EF18E95" w14:textId="77777777" w:rsidR="001267F4" w:rsidRPr="000B2D9B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Zhao, Z., Xia, Z., Liu, C., Huang, H., and Ye, W. (2017). Green synthesis of Pd/Fe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composite based on polyDOPA functionalized reduced graphene oxide for electrochemical detection of nitrite in cured food.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Electrochim. Acta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256, 146</w:t>
      </w:r>
      <w:r w:rsidR="006606E9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154. doi:10.1016/j.electacta.2017.09.185.</w:t>
      </w:r>
    </w:p>
    <w:p w14:paraId="03F7B789" w14:textId="77777777" w:rsidR="001267F4" w:rsidRPr="00EF7FA7" w:rsidRDefault="001267F4" w:rsidP="001267F4">
      <w:pPr>
        <w:autoSpaceDE w:val="0"/>
        <w:autoSpaceDN w:val="0"/>
        <w:adjustRightInd w:val="0"/>
        <w:spacing w:line="480" w:lineRule="auto"/>
        <w:ind w:left="48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Zhao, Z., Zhang, J., Wang, W., Sun, Y., Li, P., Hu, J., et al. (2019). Synthesis and electrochemical properties of Co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3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O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  <w:vertAlign w:val="subscript"/>
        </w:rPr>
        <w:t>4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-rGO/CNTs composites towards highly sensitive nitrite detection. </w:t>
      </w:r>
      <w:r w:rsidRPr="000B2D9B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Appl. Surf. Sci.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485, 274</w:t>
      </w:r>
      <w:r w:rsidR="006606E9" w:rsidRPr="000B2D9B">
        <w:rPr>
          <w:rFonts w:ascii="Times New Roman" w:hAnsi="Times New Roman" w:cs="Times New Roman"/>
          <w:noProof/>
          <w:kern w:val="0"/>
          <w:sz w:val="24"/>
          <w:szCs w:val="24"/>
        </w:rPr>
        <w:t>-</w:t>
      </w:r>
      <w:r w:rsidRPr="000B2D9B">
        <w:rPr>
          <w:rFonts w:ascii="Times New Roman" w:hAnsi="Times New Roman" w:cs="Times New Roman"/>
          <w:noProof/>
          <w:kern w:val="0"/>
          <w:sz w:val="24"/>
          <w:szCs w:val="24"/>
        </w:rPr>
        <w:t>282. doi:10.1016/j.apsusc.2019.04.202.</w:t>
      </w:r>
    </w:p>
    <w:sectPr w:rsidR="001267F4" w:rsidRPr="00EF7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3DE89" w14:textId="77777777" w:rsidR="005C27C9" w:rsidRDefault="005C27C9" w:rsidP="00413086">
      <w:r>
        <w:separator/>
      </w:r>
    </w:p>
  </w:endnote>
  <w:endnote w:type="continuationSeparator" w:id="0">
    <w:p w14:paraId="183EAB97" w14:textId="77777777" w:rsidR="005C27C9" w:rsidRDefault="005C27C9" w:rsidP="0041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A855D" w14:textId="77777777" w:rsidR="005C27C9" w:rsidRDefault="005C27C9" w:rsidP="00413086">
      <w:r>
        <w:separator/>
      </w:r>
    </w:p>
  </w:footnote>
  <w:footnote w:type="continuationSeparator" w:id="0">
    <w:p w14:paraId="5440BB0A" w14:textId="77777777" w:rsidR="005C27C9" w:rsidRDefault="005C27C9" w:rsidP="00413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31C97"/>
    <w:multiLevelType w:val="hybridMultilevel"/>
    <w:tmpl w:val="3940B57E"/>
    <w:lvl w:ilvl="0" w:tplc="676C2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2A"/>
    <w:rsid w:val="0000594E"/>
    <w:rsid w:val="00015DBE"/>
    <w:rsid w:val="00026AC2"/>
    <w:rsid w:val="0003500F"/>
    <w:rsid w:val="00036E89"/>
    <w:rsid w:val="00057F37"/>
    <w:rsid w:val="00060E5D"/>
    <w:rsid w:val="00081A5B"/>
    <w:rsid w:val="0008489B"/>
    <w:rsid w:val="000856DC"/>
    <w:rsid w:val="000932F1"/>
    <w:rsid w:val="00094B54"/>
    <w:rsid w:val="000B2D9B"/>
    <w:rsid w:val="000D2512"/>
    <w:rsid w:val="00107CBF"/>
    <w:rsid w:val="001267F4"/>
    <w:rsid w:val="001360FE"/>
    <w:rsid w:val="001417CC"/>
    <w:rsid w:val="001507F3"/>
    <w:rsid w:val="001658DD"/>
    <w:rsid w:val="00185F5E"/>
    <w:rsid w:val="001867D6"/>
    <w:rsid w:val="00196A9B"/>
    <w:rsid w:val="001A364D"/>
    <w:rsid w:val="001A3FE7"/>
    <w:rsid w:val="001B3C36"/>
    <w:rsid w:val="001D75DD"/>
    <w:rsid w:val="001F56DB"/>
    <w:rsid w:val="001F7D56"/>
    <w:rsid w:val="00210859"/>
    <w:rsid w:val="0021763A"/>
    <w:rsid w:val="002376F9"/>
    <w:rsid w:val="00253475"/>
    <w:rsid w:val="002A701F"/>
    <w:rsid w:val="002B246C"/>
    <w:rsid w:val="002E33A5"/>
    <w:rsid w:val="002E732A"/>
    <w:rsid w:val="00302373"/>
    <w:rsid w:val="00306178"/>
    <w:rsid w:val="003456D7"/>
    <w:rsid w:val="003457B2"/>
    <w:rsid w:val="00347267"/>
    <w:rsid w:val="00370033"/>
    <w:rsid w:val="00391AD9"/>
    <w:rsid w:val="003C00B6"/>
    <w:rsid w:val="003E2F88"/>
    <w:rsid w:val="003E7B35"/>
    <w:rsid w:val="00401B66"/>
    <w:rsid w:val="0040670C"/>
    <w:rsid w:val="00407860"/>
    <w:rsid w:val="00413086"/>
    <w:rsid w:val="004239DF"/>
    <w:rsid w:val="004257FA"/>
    <w:rsid w:val="004263FF"/>
    <w:rsid w:val="00446FE9"/>
    <w:rsid w:val="00451B0B"/>
    <w:rsid w:val="004867C3"/>
    <w:rsid w:val="00490EE5"/>
    <w:rsid w:val="004A42B8"/>
    <w:rsid w:val="004C00DD"/>
    <w:rsid w:val="004C2EAE"/>
    <w:rsid w:val="004C3C32"/>
    <w:rsid w:val="00530E70"/>
    <w:rsid w:val="00557484"/>
    <w:rsid w:val="00584902"/>
    <w:rsid w:val="0059681B"/>
    <w:rsid w:val="005A43D3"/>
    <w:rsid w:val="005C264E"/>
    <w:rsid w:val="005C27C9"/>
    <w:rsid w:val="005C5A82"/>
    <w:rsid w:val="005D1846"/>
    <w:rsid w:val="005E0439"/>
    <w:rsid w:val="005F0F29"/>
    <w:rsid w:val="00600D22"/>
    <w:rsid w:val="00615155"/>
    <w:rsid w:val="00622C4E"/>
    <w:rsid w:val="006324AA"/>
    <w:rsid w:val="00643CE8"/>
    <w:rsid w:val="006606E9"/>
    <w:rsid w:val="0066652F"/>
    <w:rsid w:val="006B5E1F"/>
    <w:rsid w:val="006C1BDC"/>
    <w:rsid w:val="006D1EE9"/>
    <w:rsid w:val="006E15EB"/>
    <w:rsid w:val="006E455F"/>
    <w:rsid w:val="006F4902"/>
    <w:rsid w:val="006F7BA1"/>
    <w:rsid w:val="00743ACA"/>
    <w:rsid w:val="00745DF0"/>
    <w:rsid w:val="00753D50"/>
    <w:rsid w:val="007576CE"/>
    <w:rsid w:val="007636FB"/>
    <w:rsid w:val="00792516"/>
    <w:rsid w:val="007A156A"/>
    <w:rsid w:val="007B29AE"/>
    <w:rsid w:val="00865D7B"/>
    <w:rsid w:val="008C0937"/>
    <w:rsid w:val="008D1FC9"/>
    <w:rsid w:val="008D243D"/>
    <w:rsid w:val="008E085B"/>
    <w:rsid w:val="00982DA4"/>
    <w:rsid w:val="00987F88"/>
    <w:rsid w:val="009A2303"/>
    <w:rsid w:val="009A4CF5"/>
    <w:rsid w:val="009B04BE"/>
    <w:rsid w:val="009F3DD5"/>
    <w:rsid w:val="009F5EB4"/>
    <w:rsid w:val="00A1471C"/>
    <w:rsid w:val="00A320E4"/>
    <w:rsid w:val="00A34C66"/>
    <w:rsid w:val="00A5684A"/>
    <w:rsid w:val="00A63E0D"/>
    <w:rsid w:val="00A70A46"/>
    <w:rsid w:val="00A7129F"/>
    <w:rsid w:val="00A92BDA"/>
    <w:rsid w:val="00AA2094"/>
    <w:rsid w:val="00AA7440"/>
    <w:rsid w:val="00AC62CB"/>
    <w:rsid w:val="00B27A50"/>
    <w:rsid w:val="00B74CDF"/>
    <w:rsid w:val="00B80FC3"/>
    <w:rsid w:val="00BA3C0E"/>
    <w:rsid w:val="00BB7C70"/>
    <w:rsid w:val="00BE555B"/>
    <w:rsid w:val="00BF4E0D"/>
    <w:rsid w:val="00C032BB"/>
    <w:rsid w:val="00C2719F"/>
    <w:rsid w:val="00C40F19"/>
    <w:rsid w:val="00C61CDD"/>
    <w:rsid w:val="00CB2598"/>
    <w:rsid w:val="00CB6E6C"/>
    <w:rsid w:val="00CC1E5F"/>
    <w:rsid w:val="00CD35E9"/>
    <w:rsid w:val="00CE05A6"/>
    <w:rsid w:val="00CE3180"/>
    <w:rsid w:val="00D05BDC"/>
    <w:rsid w:val="00D152A3"/>
    <w:rsid w:val="00D249A5"/>
    <w:rsid w:val="00D739B7"/>
    <w:rsid w:val="00D741EB"/>
    <w:rsid w:val="00DB2768"/>
    <w:rsid w:val="00DF0B19"/>
    <w:rsid w:val="00E1234A"/>
    <w:rsid w:val="00E21260"/>
    <w:rsid w:val="00E60C95"/>
    <w:rsid w:val="00E87625"/>
    <w:rsid w:val="00EB3112"/>
    <w:rsid w:val="00EC1EF4"/>
    <w:rsid w:val="00EE1996"/>
    <w:rsid w:val="00EE2E7D"/>
    <w:rsid w:val="00EE38C5"/>
    <w:rsid w:val="00EE7A87"/>
    <w:rsid w:val="00EF2809"/>
    <w:rsid w:val="00EF7FA7"/>
    <w:rsid w:val="00F40A5B"/>
    <w:rsid w:val="00F4160F"/>
    <w:rsid w:val="00F44BB2"/>
    <w:rsid w:val="00F45D25"/>
    <w:rsid w:val="00F4632B"/>
    <w:rsid w:val="00F53967"/>
    <w:rsid w:val="00F625A2"/>
    <w:rsid w:val="00FB5DB7"/>
    <w:rsid w:val="00FD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4D6ABC"/>
  <w15:chartTrackingRefBased/>
  <w15:docId w15:val="{3DD9B215-271A-4EE4-A9DC-7EFFD55A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08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156A"/>
    <w:pPr>
      <w:keepNext/>
      <w:keepLines/>
      <w:widowControl/>
      <w:spacing w:before="340" w:after="330" w:line="578" w:lineRule="auto"/>
      <w:jc w:val="left"/>
      <w:outlineLvl w:val="0"/>
    </w:pPr>
    <w:rPr>
      <w:rFonts w:ascii="Times New Roman" w:eastAsia="MS Mincho" w:hAnsi="Times New Roman" w:cs="Times New Roman"/>
      <w:b/>
      <w:bCs/>
      <w:kern w:val="44"/>
      <w:sz w:val="44"/>
      <w:szCs w:val="4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0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308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30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3086"/>
    <w:rPr>
      <w:sz w:val="18"/>
      <w:szCs w:val="18"/>
    </w:rPr>
  </w:style>
  <w:style w:type="character" w:customStyle="1" w:styleId="fontstyle01">
    <w:name w:val="fontstyle01"/>
    <w:basedOn w:val="DefaultParagraphFont"/>
    <w:rsid w:val="00413086"/>
    <w:rPr>
      <w:rFonts w:ascii="AdvGulliv-R" w:hAnsi="AdvGulliv-R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D243D"/>
    <w:rPr>
      <w:color w:val="808080"/>
    </w:rPr>
  </w:style>
  <w:style w:type="table" w:styleId="TableGrid">
    <w:name w:val="Table Grid"/>
    <w:basedOn w:val="TableNormal"/>
    <w:uiPriority w:val="39"/>
    <w:rsid w:val="004867C3"/>
    <w:rPr>
      <w:rFonts w:ascii="Times New Roman" w:eastAsia="楷体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156A"/>
    <w:rPr>
      <w:rFonts w:ascii="Times New Roman" w:eastAsia="MS Mincho" w:hAnsi="Times New Roman" w:cs="Times New Roman"/>
      <w:b/>
      <w:bCs/>
      <w:kern w:val="44"/>
      <w:sz w:val="44"/>
      <w:szCs w:val="4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1A741-1EF3-411C-BB5E-20826C8F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1222</Words>
  <Characters>6969</Characters>
  <Application>Microsoft Office Word</Application>
  <DocSecurity>0</DocSecurity>
  <Lines>58</Lines>
  <Paragraphs>16</Paragraphs>
  <ScaleCrop>false</ScaleCrop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Frontiers</cp:lastModifiedBy>
  <cp:revision>2</cp:revision>
  <dcterms:created xsi:type="dcterms:W3CDTF">2020-04-17T09:27:00Z</dcterms:created>
  <dcterms:modified xsi:type="dcterms:W3CDTF">2020-04-17T09:27:00Z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4d12fc36-5b04-3016-ba6f-a9ae75a3e8e2</vt:lpwstr>
  </property>
  <property fmtid="{D5CDD505-2E9C-101B-9397-08002B2CF9AE}" pid="4" name="Mendeley Citation Style_1">
    <vt:lpwstr>http://www.zotero.org/styles/frontiers-in-chemistry</vt:lpwstr>
  </property>
  <property fmtid="{D5CDD505-2E9C-101B-9397-08002B2CF9AE}" pid="5" name="Mendeley Recent Style Id 0_1">
    <vt:lpwstr>http://www.zotero.org/styles/acs-applied-materials-and-interfaces</vt:lpwstr>
  </property>
  <property fmtid="{D5CDD505-2E9C-101B-9397-08002B2CF9AE}" pid="6" name="Mendeley Recent Style Name 0_1">
    <vt:lpwstr>ACS Applied Materials &amp; Interfaces</vt:lpwstr>
  </property>
  <property fmtid="{D5CDD505-2E9C-101B-9397-08002B2CF9AE}" pid="7" name="Mendeley Recent Style Id 1_1">
    <vt:lpwstr>http://www.zotero.org/styles/advanced-materials</vt:lpwstr>
  </property>
  <property fmtid="{D5CDD505-2E9C-101B-9397-08002B2CF9AE}" pid="8" name="Mendeley Recent Style Name 1_1">
    <vt:lpwstr>Advanced Materials</vt:lpwstr>
  </property>
  <property fmtid="{D5CDD505-2E9C-101B-9397-08002B2CF9AE}" pid="9" name="Mendeley Recent Style Id 2_1">
    <vt:lpwstr>http://www.zotero.org/styles/angewandte-chemie</vt:lpwstr>
  </property>
  <property fmtid="{D5CDD505-2E9C-101B-9397-08002B2CF9AE}" pid="10" name="Mendeley Recent Style Name 2_1">
    <vt:lpwstr>Angewandte Chemie International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http://www.zotero.org/styles/frontiers-in-chemistry</vt:lpwstr>
  </property>
  <property fmtid="{D5CDD505-2E9C-101B-9397-08002B2CF9AE}" pid="16" name="Mendeley Recent Style Name 5_1">
    <vt:lpwstr>Frontiers in Chemistry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http://www.zotero.org/styles/royal-society-of-chemistry</vt:lpwstr>
  </property>
  <property fmtid="{D5CDD505-2E9C-101B-9397-08002B2CF9AE}" pid="24" name="Mendeley Recent Style Name 9_1">
    <vt:lpwstr>Royal Society of Chemistry</vt:lpwstr>
  </property>
</Properties>
</file>