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B8157" w14:textId="3535BFB9" w:rsidR="0081050C" w:rsidRPr="005F378C" w:rsidRDefault="0081050C" w:rsidP="001C3914">
      <w:pPr>
        <w:pStyle w:val="NoSpacing"/>
        <w:rPr>
          <w:rFonts w:ascii="Times New Roman" w:hAnsi="Times New Roman" w:cs="Times New Roman"/>
          <w:b/>
          <w:sz w:val="24"/>
        </w:rPr>
      </w:pPr>
      <w:bookmarkStart w:id="0" w:name="_GoBack"/>
      <w:bookmarkEnd w:id="0"/>
      <w:r w:rsidRPr="005F378C">
        <w:rPr>
          <w:rFonts w:ascii="Times New Roman" w:hAnsi="Times New Roman" w:cs="Times New Roman"/>
          <w:b/>
          <w:sz w:val="24"/>
        </w:rPr>
        <w:t>Supplementary Material</w:t>
      </w:r>
    </w:p>
    <w:p w14:paraId="741DBB59" w14:textId="77777777" w:rsidR="0081050C" w:rsidRPr="005F378C" w:rsidRDefault="0081050C" w:rsidP="001C3914">
      <w:pPr>
        <w:pStyle w:val="NoSpacing"/>
        <w:rPr>
          <w:rFonts w:ascii="Times New Roman" w:hAnsi="Times New Roman" w:cs="Times New Roman"/>
          <w:b/>
          <w:sz w:val="24"/>
        </w:rPr>
      </w:pPr>
      <w:r w:rsidRPr="005F378C">
        <w:rPr>
          <w:rFonts w:ascii="Times New Roman" w:hAnsi="Times New Roman" w:cs="Times New Roman"/>
          <w:b/>
          <w:noProof/>
          <w:sz w:val="24"/>
        </w:rPr>
        <w:drawing>
          <wp:inline distT="0" distB="0" distL="0" distR="0" wp14:anchorId="01915F1E" wp14:editId="40FAA6D7">
            <wp:extent cx="4543425" cy="61922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45489" cy="6195084"/>
                    </a:xfrm>
                    <a:prstGeom prst="rect">
                      <a:avLst/>
                    </a:prstGeom>
                  </pic:spPr>
                </pic:pic>
              </a:graphicData>
            </a:graphic>
          </wp:inline>
        </w:drawing>
      </w:r>
    </w:p>
    <w:p w14:paraId="33A92FE2" w14:textId="6A08F2D2" w:rsidR="0081050C" w:rsidRPr="005F378C" w:rsidRDefault="001A5EE3" w:rsidP="0073687C">
      <w:pPr>
        <w:pStyle w:val="NoSpacing"/>
        <w:rPr>
          <w:rFonts w:ascii="Times New Roman" w:hAnsi="Times New Roman" w:cs="Times New Roman"/>
          <w:sz w:val="24"/>
        </w:rPr>
      </w:pPr>
      <w:r w:rsidRPr="005F378C">
        <w:rPr>
          <w:rFonts w:ascii="Times New Roman" w:hAnsi="Times New Roman" w:cs="Times New Roman"/>
          <w:b/>
          <w:sz w:val="24"/>
        </w:rPr>
        <w:t>Figure S1.</w:t>
      </w:r>
      <w:r w:rsidR="0081050C" w:rsidRPr="005F378C">
        <w:rPr>
          <w:rFonts w:ascii="Times New Roman" w:hAnsi="Times New Roman" w:cs="Times New Roman"/>
          <w:b/>
          <w:sz w:val="24"/>
        </w:rPr>
        <w:t xml:space="preserve"> </w:t>
      </w:r>
      <w:r w:rsidR="0081050C" w:rsidRPr="005F378C">
        <w:rPr>
          <w:rFonts w:ascii="Times New Roman" w:hAnsi="Times New Roman" w:cs="Times New Roman"/>
          <w:sz w:val="24"/>
        </w:rPr>
        <w:t xml:space="preserve">sfCherry11-labeled VirE2 and GFP11-labeled VirE3 function similarly </w:t>
      </w:r>
      <w:r w:rsidR="00626959" w:rsidRPr="005F378C">
        <w:rPr>
          <w:rFonts w:ascii="Times New Roman" w:hAnsi="Times New Roman" w:cs="Times New Roman"/>
          <w:sz w:val="24"/>
        </w:rPr>
        <w:t xml:space="preserve">like </w:t>
      </w:r>
      <w:r w:rsidR="0081050C" w:rsidRPr="005F378C">
        <w:rPr>
          <w:rFonts w:ascii="Times New Roman" w:hAnsi="Times New Roman" w:cs="Times New Roman"/>
          <w:sz w:val="24"/>
        </w:rPr>
        <w:t xml:space="preserve">the untagged proteins inside the plant cell in the transient transformation assay. </w:t>
      </w:r>
      <w:r w:rsidR="0081050C" w:rsidRPr="005F378C">
        <w:rPr>
          <w:rFonts w:ascii="Times New Roman" w:hAnsi="Times New Roman" w:cs="Times New Roman"/>
          <w:b/>
          <w:sz w:val="24"/>
        </w:rPr>
        <w:t>(A)</w:t>
      </w:r>
      <w:r w:rsidR="0081050C" w:rsidRPr="005F378C">
        <w:rPr>
          <w:rFonts w:ascii="Times New Roman" w:hAnsi="Times New Roman" w:cs="Times New Roman"/>
          <w:sz w:val="24"/>
        </w:rPr>
        <w:t xml:space="preserve"> Wild-type </w:t>
      </w:r>
      <w:r w:rsidR="0081050C" w:rsidRPr="005F378C">
        <w:rPr>
          <w:rFonts w:ascii="Times New Roman" w:hAnsi="Times New Roman" w:cs="Times New Roman"/>
          <w:i/>
          <w:sz w:val="24"/>
        </w:rPr>
        <w:t>N. benthamiana</w:t>
      </w:r>
      <w:r w:rsidR="0081050C" w:rsidRPr="005F378C">
        <w:rPr>
          <w:rFonts w:ascii="Times New Roman" w:hAnsi="Times New Roman" w:cs="Times New Roman"/>
          <w:sz w:val="24"/>
        </w:rPr>
        <w:t xml:space="preserve"> leaves were infiltrated with </w:t>
      </w:r>
      <w:r w:rsidR="0065565A" w:rsidRPr="005F378C">
        <w:rPr>
          <w:rFonts w:ascii="Times New Roman" w:hAnsi="Times New Roman" w:cs="Times New Roman"/>
          <w:sz w:val="24"/>
        </w:rPr>
        <w:t xml:space="preserve">different concentrations of </w:t>
      </w:r>
      <w:r w:rsidR="0081050C" w:rsidRPr="005F378C">
        <w:rPr>
          <w:rFonts w:ascii="Times New Roman" w:hAnsi="Times New Roman" w:cs="Times New Roman"/>
          <w:i/>
          <w:sz w:val="24"/>
        </w:rPr>
        <w:t>A. tumefaciens</w:t>
      </w:r>
      <w:r w:rsidR="0081050C" w:rsidRPr="005F378C">
        <w:rPr>
          <w:rFonts w:ascii="Times New Roman" w:hAnsi="Times New Roman" w:cs="Times New Roman"/>
          <w:sz w:val="24"/>
        </w:rPr>
        <w:t xml:space="preserve"> </w:t>
      </w:r>
      <w:r w:rsidR="009D0441">
        <w:rPr>
          <w:rFonts w:ascii="Times New Roman" w:hAnsi="Times New Roman" w:cs="Times New Roman"/>
          <w:sz w:val="24"/>
        </w:rPr>
        <w:t xml:space="preserve">cells </w:t>
      </w:r>
      <w:r w:rsidR="0081050C" w:rsidRPr="005F378C">
        <w:rPr>
          <w:rFonts w:ascii="Times New Roman" w:hAnsi="Times New Roman" w:cs="Times New Roman"/>
          <w:sz w:val="24"/>
        </w:rPr>
        <w:t>EHA105, EHA105-VirE</w:t>
      </w:r>
      <w:proofErr w:type="gramStart"/>
      <w:r w:rsidR="0081050C" w:rsidRPr="005F378C">
        <w:rPr>
          <w:rFonts w:ascii="Times New Roman" w:hAnsi="Times New Roman" w:cs="Times New Roman"/>
          <w:sz w:val="24"/>
        </w:rPr>
        <w:t>2::</w:t>
      </w:r>
      <w:proofErr w:type="gramEnd"/>
      <w:r w:rsidR="0081050C" w:rsidRPr="005F378C">
        <w:rPr>
          <w:rFonts w:ascii="Times New Roman" w:hAnsi="Times New Roman" w:cs="Times New Roman"/>
          <w:sz w:val="24"/>
        </w:rPr>
        <w:t xml:space="preserve">sfCherry11-VirE3::GFP11, EHA105ΔVirE3 or EHA105ΔVirE2 containing a binary plasmid </w:t>
      </w:r>
      <w:r w:rsidR="00FB7578" w:rsidRPr="005F378C">
        <w:rPr>
          <w:rFonts w:ascii="Times New Roman" w:hAnsi="Times New Roman" w:cs="Times New Roman"/>
          <w:sz w:val="24"/>
        </w:rPr>
        <w:t>pmC13-Reverse</w:t>
      </w:r>
      <w:r w:rsidR="0081050C" w:rsidRPr="005F378C">
        <w:rPr>
          <w:rFonts w:ascii="Times New Roman" w:hAnsi="Times New Roman" w:cs="Times New Roman"/>
          <w:sz w:val="24"/>
        </w:rPr>
        <w:t xml:space="preserve"> (expressing free </w:t>
      </w:r>
      <w:proofErr w:type="spellStart"/>
      <w:r w:rsidR="0081050C" w:rsidRPr="005F378C">
        <w:rPr>
          <w:rFonts w:ascii="Times New Roman" w:hAnsi="Times New Roman" w:cs="Times New Roman"/>
          <w:sz w:val="24"/>
        </w:rPr>
        <w:t>mCherry</w:t>
      </w:r>
      <w:proofErr w:type="spellEnd"/>
      <w:r w:rsidR="0081050C" w:rsidRPr="005F378C">
        <w:rPr>
          <w:rFonts w:ascii="Times New Roman" w:hAnsi="Times New Roman" w:cs="Times New Roman"/>
          <w:sz w:val="24"/>
        </w:rPr>
        <w:t xml:space="preserve"> under the CaMV 35S promoter on T-DNA). Scale bars, 100 μm. </w:t>
      </w:r>
      <w:r w:rsidR="0081050C" w:rsidRPr="005F378C">
        <w:rPr>
          <w:rFonts w:ascii="Times New Roman" w:hAnsi="Times New Roman" w:cs="Times New Roman"/>
          <w:b/>
          <w:sz w:val="24"/>
        </w:rPr>
        <w:t>(B)</w:t>
      </w:r>
      <w:r w:rsidR="0081050C" w:rsidRPr="005F378C">
        <w:rPr>
          <w:rFonts w:ascii="Times New Roman" w:hAnsi="Times New Roman" w:cs="Times New Roman"/>
          <w:sz w:val="24"/>
        </w:rPr>
        <w:t xml:space="preserve"> The fluorescence intensity of transiently expressed mCherry was measured in each image. </w:t>
      </w:r>
      <w:r w:rsidR="00E97A9E" w:rsidRPr="005F378C">
        <w:rPr>
          <w:rFonts w:ascii="Times New Roman" w:hAnsi="Times New Roman" w:cs="Times New Roman"/>
          <w:sz w:val="24"/>
        </w:rPr>
        <w:t xml:space="preserve">The intensity was normalized to the control group. </w:t>
      </w:r>
      <w:r w:rsidR="0081050C" w:rsidRPr="005F378C">
        <w:rPr>
          <w:rFonts w:ascii="Times New Roman" w:hAnsi="Times New Roman" w:cs="Times New Roman"/>
          <w:sz w:val="24"/>
        </w:rPr>
        <w:t xml:space="preserve">Data are presented as means ± SDs of n = 30 independent samples. </w:t>
      </w:r>
      <w:r w:rsidR="0065565A" w:rsidRPr="005F378C">
        <w:rPr>
          <w:rFonts w:ascii="Times New Roman" w:hAnsi="Times New Roman" w:cs="Times New Roman"/>
          <w:sz w:val="24"/>
        </w:rPr>
        <w:t>*</w:t>
      </w:r>
      <w:r w:rsidR="0081050C" w:rsidRPr="005F378C">
        <w:rPr>
          <w:rFonts w:ascii="Times New Roman" w:hAnsi="Times New Roman" w:cs="Times New Roman"/>
          <w:sz w:val="24"/>
        </w:rPr>
        <w:t>p &lt; 0.01.</w:t>
      </w:r>
    </w:p>
    <w:p w14:paraId="7C9EAFF7" w14:textId="77777777" w:rsidR="00FB66F1" w:rsidRPr="005F378C" w:rsidRDefault="0081050C">
      <w:pPr>
        <w:rPr>
          <w:rFonts w:ascii="Times New Roman" w:hAnsi="Times New Roman" w:cs="Times New Roman"/>
          <w:sz w:val="24"/>
        </w:rPr>
      </w:pPr>
      <w:r w:rsidRPr="005F378C">
        <w:rPr>
          <w:rFonts w:ascii="Times New Roman" w:hAnsi="Times New Roman" w:cs="Times New Roman"/>
          <w:sz w:val="24"/>
        </w:rPr>
        <w:t xml:space="preserve"> </w:t>
      </w:r>
    </w:p>
    <w:p w14:paraId="6ED17FC7" w14:textId="77777777" w:rsidR="00FB66F1" w:rsidRPr="005F378C" w:rsidRDefault="00FB66F1">
      <w:pPr>
        <w:rPr>
          <w:rFonts w:ascii="Times New Roman" w:hAnsi="Times New Roman" w:cs="Times New Roman"/>
          <w:b/>
          <w:sz w:val="24"/>
        </w:rPr>
      </w:pPr>
      <w:r w:rsidRPr="00C043CE">
        <w:rPr>
          <w:rFonts w:ascii="Times New Roman" w:hAnsi="Times New Roman" w:cs="Times New Roman"/>
          <w:b/>
          <w:noProof/>
          <w:sz w:val="24"/>
        </w:rPr>
        <w:lastRenderedPageBreak/>
        <w:drawing>
          <wp:inline distT="0" distB="0" distL="0" distR="0" wp14:anchorId="6ADF4EA3" wp14:editId="13D8A1ED">
            <wp:extent cx="3752850" cy="51477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4125" cy="5149488"/>
                    </a:xfrm>
                    <a:prstGeom prst="rect">
                      <a:avLst/>
                    </a:prstGeom>
                  </pic:spPr>
                </pic:pic>
              </a:graphicData>
            </a:graphic>
          </wp:inline>
        </w:drawing>
      </w:r>
    </w:p>
    <w:p w14:paraId="761FE89B" w14:textId="77777777" w:rsidR="0081050C" w:rsidRPr="00C043CE" w:rsidRDefault="00FB66F1">
      <w:pPr>
        <w:rPr>
          <w:rFonts w:ascii="Times New Roman" w:hAnsi="Times New Roman" w:cs="Times New Roman"/>
          <w:sz w:val="24"/>
        </w:rPr>
      </w:pPr>
      <w:r w:rsidRPr="005F378C">
        <w:rPr>
          <w:rFonts w:ascii="Times New Roman" w:hAnsi="Times New Roman" w:cs="Times New Roman"/>
          <w:b/>
          <w:sz w:val="24"/>
        </w:rPr>
        <w:t xml:space="preserve">Figure. S2. </w:t>
      </w:r>
      <w:r w:rsidRPr="00C043CE">
        <w:rPr>
          <w:rFonts w:ascii="Times New Roman" w:hAnsi="Times New Roman" w:cs="Times New Roman"/>
          <w:sz w:val="24"/>
        </w:rPr>
        <w:t>Split-GFP and split-</w:t>
      </w:r>
      <w:proofErr w:type="spellStart"/>
      <w:r w:rsidRPr="00C043CE">
        <w:rPr>
          <w:rFonts w:ascii="Times New Roman" w:hAnsi="Times New Roman" w:cs="Times New Roman"/>
          <w:sz w:val="24"/>
        </w:rPr>
        <w:t>sfCherry</w:t>
      </w:r>
      <w:proofErr w:type="spellEnd"/>
      <w:r w:rsidRPr="00C043CE">
        <w:rPr>
          <w:rFonts w:ascii="Times New Roman" w:hAnsi="Times New Roman" w:cs="Times New Roman"/>
          <w:sz w:val="24"/>
        </w:rPr>
        <w:t xml:space="preserve"> systems do not interfere with each other. </w:t>
      </w:r>
      <w:r w:rsidRPr="005F378C">
        <w:rPr>
          <w:rFonts w:ascii="Times New Roman" w:hAnsi="Times New Roman" w:cs="Times New Roman"/>
          <w:b/>
          <w:sz w:val="24"/>
        </w:rPr>
        <w:t xml:space="preserve">(A) </w:t>
      </w:r>
      <w:r w:rsidR="00F52DBC" w:rsidRPr="005F378C">
        <w:rPr>
          <w:rFonts w:ascii="Times New Roman" w:hAnsi="Times New Roman" w:cs="Times New Roman"/>
          <w:sz w:val="24"/>
        </w:rPr>
        <w:t xml:space="preserve">Wild-type </w:t>
      </w:r>
      <w:r w:rsidR="00F52DBC" w:rsidRPr="005F378C">
        <w:rPr>
          <w:rFonts w:ascii="Times New Roman" w:hAnsi="Times New Roman" w:cs="Times New Roman"/>
          <w:i/>
          <w:sz w:val="24"/>
        </w:rPr>
        <w:t>N. benthamiana</w:t>
      </w:r>
      <w:r w:rsidR="00F52DBC" w:rsidRPr="005F378C">
        <w:rPr>
          <w:rFonts w:ascii="Times New Roman" w:hAnsi="Times New Roman" w:cs="Times New Roman"/>
          <w:sz w:val="24"/>
        </w:rPr>
        <w:t xml:space="preserve"> leaves were infiltrated with</w:t>
      </w:r>
      <w:r w:rsidR="00F52DBC" w:rsidRPr="005F378C">
        <w:rPr>
          <w:rFonts w:ascii="Times New Roman" w:hAnsi="Times New Roman" w:cs="Times New Roman"/>
          <w:b/>
          <w:sz w:val="24"/>
        </w:rPr>
        <w:t xml:space="preserve"> </w:t>
      </w:r>
      <w:r w:rsidR="00F52DBC" w:rsidRPr="00C043CE">
        <w:rPr>
          <w:rFonts w:ascii="Times New Roman" w:hAnsi="Times New Roman" w:cs="Times New Roman"/>
          <w:i/>
          <w:sz w:val="24"/>
        </w:rPr>
        <w:t>A. tumefaciens</w:t>
      </w:r>
      <w:r w:rsidR="00F52DBC" w:rsidRPr="00C043CE">
        <w:rPr>
          <w:rFonts w:ascii="Times New Roman" w:hAnsi="Times New Roman" w:cs="Times New Roman"/>
          <w:sz w:val="24"/>
        </w:rPr>
        <w:t xml:space="preserve"> strain EHA105</w:t>
      </w:r>
      <w:r w:rsidR="00F52DBC" w:rsidRPr="00C043CE">
        <w:rPr>
          <w:rFonts w:ascii="Times New Roman" w:hAnsi="Times New Roman" w:cs="Times New Roman"/>
          <w:i/>
          <w:sz w:val="24"/>
        </w:rPr>
        <w:t>virE2::sfCherry11</w:t>
      </w:r>
      <w:r w:rsidR="00F52DBC" w:rsidRPr="00C043CE">
        <w:rPr>
          <w:rFonts w:ascii="Times New Roman" w:hAnsi="Times New Roman" w:cs="Times New Roman"/>
          <w:sz w:val="24"/>
        </w:rPr>
        <w:t xml:space="preserve"> containing a binary plasmid pGFP1-10 (expressing GFP1–10 on T-DNA)</w:t>
      </w:r>
      <w:r w:rsidR="00F52DBC" w:rsidRPr="005F378C">
        <w:rPr>
          <w:rFonts w:ascii="Times New Roman" w:hAnsi="Times New Roman" w:cs="Times New Roman"/>
          <w:sz w:val="24"/>
        </w:rPr>
        <w:t>,</w:t>
      </w:r>
      <w:r w:rsidR="0001088F">
        <w:rPr>
          <w:rFonts w:ascii="Times New Roman" w:hAnsi="Times New Roman" w:cs="Times New Roman"/>
          <w:sz w:val="24"/>
        </w:rPr>
        <w:t xml:space="preserve"> and</w:t>
      </w:r>
      <w:r w:rsidR="00F52DBC" w:rsidRPr="005F378C">
        <w:rPr>
          <w:rFonts w:ascii="Times New Roman" w:hAnsi="Times New Roman" w:cs="Times New Roman"/>
          <w:sz w:val="24"/>
        </w:rPr>
        <w:t xml:space="preserve"> no fluorescen</w:t>
      </w:r>
      <w:r w:rsidR="0001088F">
        <w:rPr>
          <w:rFonts w:ascii="Times New Roman" w:hAnsi="Times New Roman" w:cs="Times New Roman"/>
          <w:sz w:val="24"/>
        </w:rPr>
        <w:t>ce</w:t>
      </w:r>
      <w:r w:rsidR="00F52DBC" w:rsidRPr="005F378C">
        <w:rPr>
          <w:rFonts w:ascii="Times New Roman" w:hAnsi="Times New Roman" w:cs="Times New Roman"/>
          <w:sz w:val="24"/>
        </w:rPr>
        <w:t xml:space="preserve"> signal for VirE2 could be detected at two days post agroinfiltration (upper panel). Longer exposure time was used for the same imaging field to detect the autofluorescence of plastids (lower panel). Scale bars, 20 μm. </w:t>
      </w:r>
      <w:r w:rsidR="00F52DBC" w:rsidRPr="005F378C">
        <w:rPr>
          <w:rFonts w:ascii="Times New Roman" w:hAnsi="Times New Roman" w:cs="Times New Roman"/>
          <w:b/>
          <w:sz w:val="24"/>
        </w:rPr>
        <w:t>(B)</w:t>
      </w:r>
      <w:r w:rsidR="00F52DBC" w:rsidRPr="005F378C">
        <w:rPr>
          <w:rFonts w:ascii="Times New Roman" w:hAnsi="Times New Roman" w:cs="Times New Roman"/>
          <w:sz w:val="24"/>
        </w:rPr>
        <w:t xml:space="preserve"> Wild-type </w:t>
      </w:r>
      <w:r w:rsidR="00F52DBC" w:rsidRPr="005F378C">
        <w:rPr>
          <w:rFonts w:ascii="Times New Roman" w:hAnsi="Times New Roman" w:cs="Times New Roman"/>
          <w:i/>
          <w:sz w:val="24"/>
        </w:rPr>
        <w:t>N. benthamiana</w:t>
      </w:r>
      <w:r w:rsidR="00F52DBC" w:rsidRPr="005F378C">
        <w:rPr>
          <w:rFonts w:ascii="Times New Roman" w:hAnsi="Times New Roman" w:cs="Times New Roman"/>
          <w:sz w:val="24"/>
        </w:rPr>
        <w:t xml:space="preserve"> leaves were infiltrated with</w:t>
      </w:r>
      <w:r w:rsidR="00F52DBC" w:rsidRPr="005F378C">
        <w:rPr>
          <w:rFonts w:ascii="Times New Roman" w:hAnsi="Times New Roman" w:cs="Times New Roman"/>
          <w:b/>
          <w:sz w:val="24"/>
        </w:rPr>
        <w:t xml:space="preserve"> </w:t>
      </w:r>
      <w:r w:rsidR="00F52DBC" w:rsidRPr="005F378C">
        <w:rPr>
          <w:rFonts w:ascii="Times New Roman" w:hAnsi="Times New Roman" w:cs="Times New Roman"/>
          <w:i/>
          <w:sz w:val="24"/>
        </w:rPr>
        <w:t>A. tumefaciens</w:t>
      </w:r>
      <w:r w:rsidR="00F52DBC" w:rsidRPr="005F378C">
        <w:rPr>
          <w:rFonts w:ascii="Times New Roman" w:hAnsi="Times New Roman" w:cs="Times New Roman"/>
          <w:sz w:val="24"/>
        </w:rPr>
        <w:t xml:space="preserve"> strain EHA105</w:t>
      </w:r>
      <w:r w:rsidR="00F52DBC" w:rsidRPr="00C043CE">
        <w:rPr>
          <w:rFonts w:ascii="Times New Roman" w:hAnsi="Times New Roman" w:cs="Times New Roman"/>
          <w:i/>
          <w:sz w:val="24"/>
        </w:rPr>
        <w:t>virE3::GFP11</w:t>
      </w:r>
      <w:r w:rsidR="00F52DBC" w:rsidRPr="005F378C">
        <w:rPr>
          <w:rFonts w:ascii="Times New Roman" w:hAnsi="Times New Roman" w:cs="Times New Roman"/>
          <w:sz w:val="24"/>
        </w:rPr>
        <w:t xml:space="preserve"> containing a binary plasmid psfC</w:t>
      </w:r>
      <w:r w:rsidR="00DC1808">
        <w:rPr>
          <w:rFonts w:ascii="Times New Roman" w:hAnsi="Times New Roman" w:cs="Times New Roman"/>
          <w:sz w:val="24"/>
        </w:rPr>
        <w:t>h</w:t>
      </w:r>
      <w:r w:rsidR="00F52DBC" w:rsidRPr="005F378C">
        <w:rPr>
          <w:rFonts w:ascii="Times New Roman" w:hAnsi="Times New Roman" w:cs="Times New Roman"/>
          <w:sz w:val="24"/>
        </w:rPr>
        <w:t>erry1-10 (expressing sfCherry1–10 on T-DNA)</w:t>
      </w:r>
      <w:r w:rsidR="0001088F">
        <w:rPr>
          <w:rFonts w:ascii="Times New Roman" w:hAnsi="Times New Roman" w:cs="Times New Roman"/>
          <w:sz w:val="24"/>
        </w:rPr>
        <w:t>; and</w:t>
      </w:r>
      <w:r w:rsidR="00F52DBC" w:rsidRPr="005F378C">
        <w:rPr>
          <w:rFonts w:ascii="Times New Roman" w:hAnsi="Times New Roman" w:cs="Times New Roman"/>
          <w:sz w:val="24"/>
        </w:rPr>
        <w:t xml:space="preserve"> no fluorescen</w:t>
      </w:r>
      <w:r w:rsidR="0001088F">
        <w:rPr>
          <w:rFonts w:ascii="Times New Roman" w:hAnsi="Times New Roman" w:cs="Times New Roman"/>
          <w:sz w:val="24"/>
        </w:rPr>
        <w:t>ce</w:t>
      </w:r>
      <w:r w:rsidR="00F52DBC" w:rsidRPr="005F378C">
        <w:rPr>
          <w:rFonts w:ascii="Times New Roman" w:hAnsi="Times New Roman" w:cs="Times New Roman"/>
          <w:sz w:val="24"/>
        </w:rPr>
        <w:t xml:space="preserve"> signal for VirE3 could be detected at two days post agroinfiltration (upper panel). Longer exposure time was used for the same imaging field to detect the autofluorescence of plastids (lower panel). Scale bars, 20 μm. </w:t>
      </w:r>
      <w:r w:rsidR="0081050C" w:rsidRPr="00C043CE">
        <w:rPr>
          <w:rFonts w:ascii="Times New Roman" w:hAnsi="Times New Roman" w:cs="Times New Roman"/>
          <w:sz w:val="24"/>
        </w:rPr>
        <w:br w:type="page"/>
      </w:r>
    </w:p>
    <w:p w14:paraId="412B7121" w14:textId="77777777" w:rsidR="0081050C" w:rsidRPr="005F378C" w:rsidRDefault="0081050C" w:rsidP="001C3914">
      <w:pPr>
        <w:pStyle w:val="NoSpacing"/>
        <w:rPr>
          <w:rFonts w:ascii="Times New Roman" w:hAnsi="Times New Roman" w:cs="Times New Roman"/>
          <w:b/>
          <w:sz w:val="24"/>
        </w:rPr>
      </w:pPr>
      <w:r w:rsidRPr="005F378C">
        <w:rPr>
          <w:rFonts w:ascii="Times New Roman" w:hAnsi="Times New Roman" w:cs="Times New Roman"/>
          <w:b/>
          <w:noProof/>
          <w:sz w:val="24"/>
        </w:rPr>
        <w:lastRenderedPageBreak/>
        <w:drawing>
          <wp:inline distT="0" distB="0" distL="0" distR="0" wp14:anchorId="78C8CB59" wp14:editId="4A2E15C2">
            <wp:extent cx="5943600" cy="3959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3A9FCB57" w14:textId="17E304CB" w:rsidR="0081050C" w:rsidRPr="005F378C" w:rsidRDefault="001A5EE3" w:rsidP="0073687C">
      <w:pPr>
        <w:autoSpaceDE w:val="0"/>
        <w:autoSpaceDN w:val="0"/>
        <w:adjustRightInd w:val="0"/>
        <w:spacing w:after="0" w:line="240" w:lineRule="auto"/>
        <w:rPr>
          <w:rFonts w:ascii="Times New Roman" w:hAnsi="Times New Roman" w:cs="Times New Roman"/>
          <w:sz w:val="24"/>
          <w:szCs w:val="20"/>
        </w:rPr>
      </w:pPr>
      <w:r w:rsidRPr="005F378C">
        <w:rPr>
          <w:rFonts w:ascii="Times New Roman" w:hAnsi="Times New Roman" w:cs="Times New Roman"/>
          <w:b/>
          <w:sz w:val="24"/>
        </w:rPr>
        <w:t xml:space="preserve">Figure </w:t>
      </w:r>
      <w:r w:rsidR="00FB66F1" w:rsidRPr="005F378C">
        <w:rPr>
          <w:rFonts w:ascii="Times New Roman" w:hAnsi="Times New Roman" w:cs="Times New Roman"/>
          <w:b/>
          <w:sz w:val="24"/>
        </w:rPr>
        <w:t>S3</w:t>
      </w:r>
      <w:r w:rsidRPr="005F378C">
        <w:rPr>
          <w:rFonts w:ascii="Times New Roman" w:hAnsi="Times New Roman" w:cs="Times New Roman"/>
          <w:b/>
          <w:sz w:val="24"/>
        </w:rPr>
        <w:t>.</w:t>
      </w:r>
      <w:r w:rsidR="0081050C" w:rsidRPr="005F378C">
        <w:rPr>
          <w:rFonts w:ascii="Times New Roman" w:hAnsi="Times New Roman" w:cs="Times New Roman"/>
          <w:b/>
          <w:sz w:val="24"/>
        </w:rPr>
        <w:t xml:space="preserve"> </w:t>
      </w:r>
      <w:r w:rsidR="0081050C" w:rsidRPr="005F378C">
        <w:rPr>
          <w:rFonts w:ascii="Times New Roman" w:hAnsi="Times New Roman" w:cs="Times New Roman"/>
          <w:bCs/>
          <w:sz w:val="24"/>
          <w:szCs w:val="20"/>
        </w:rPr>
        <w:t xml:space="preserve">Sequence alignment of </w:t>
      </w:r>
      <w:r w:rsidR="0081050C" w:rsidRPr="005F378C">
        <w:rPr>
          <w:rFonts w:ascii="Times New Roman" w:hAnsi="Times New Roman" w:cs="Times New Roman"/>
          <w:bCs/>
          <w:i/>
          <w:iCs/>
          <w:sz w:val="24"/>
          <w:szCs w:val="20"/>
        </w:rPr>
        <w:t xml:space="preserve">Agrobacterium </w:t>
      </w:r>
      <w:r w:rsidR="0081050C" w:rsidRPr="005F378C">
        <w:rPr>
          <w:rFonts w:ascii="Times New Roman" w:hAnsi="Times New Roman" w:cs="Times New Roman"/>
          <w:bCs/>
          <w:sz w:val="24"/>
          <w:szCs w:val="20"/>
        </w:rPr>
        <w:t xml:space="preserve">VirE3 and its homologs from </w:t>
      </w:r>
      <w:r w:rsidR="0081050C" w:rsidRPr="005F378C">
        <w:rPr>
          <w:rFonts w:ascii="Times New Roman" w:hAnsi="Times New Roman" w:cs="Times New Roman"/>
          <w:bCs/>
          <w:i/>
          <w:iCs/>
          <w:sz w:val="24"/>
          <w:szCs w:val="20"/>
        </w:rPr>
        <w:t xml:space="preserve">Rhizobium/Agrobacterium </w:t>
      </w:r>
      <w:r w:rsidR="0081050C" w:rsidRPr="005F378C">
        <w:rPr>
          <w:rFonts w:ascii="Times New Roman" w:hAnsi="Times New Roman" w:cs="Times New Roman"/>
          <w:bCs/>
          <w:sz w:val="24"/>
          <w:szCs w:val="20"/>
        </w:rPr>
        <w:t>species.</w:t>
      </w:r>
      <w:r w:rsidR="0081050C" w:rsidRPr="005F378C">
        <w:rPr>
          <w:rFonts w:ascii="Times New Roman" w:hAnsi="Times New Roman" w:cs="Times New Roman"/>
          <w:b/>
          <w:bCs/>
          <w:sz w:val="24"/>
          <w:szCs w:val="20"/>
        </w:rPr>
        <w:t xml:space="preserve"> </w:t>
      </w:r>
      <w:r w:rsidR="0081050C" w:rsidRPr="005F378C">
        <w:rPr>
          <w:rFonts w:ascii="Times New Roman" w:hAnsi="Times New Roman" w:cs="Times New Roman"/>
          <w:sz w:val="24"/>
          <w:szCs w:val="20"/>
        </w:rPr>
        <w:t xml:space="preserve">The amino acid sequence of VirE3 from </w:t>
      </w:r>
      <w:r w:rsidR="0081050C" w:rsidRPr="005F378C">
        <w:rPr>
          <w:rFonts w:ascii="Times New Roman" w:hAnsi="Times New Roman" w:cs="Times New Roman"/>
          <w:i/>
          <w:iCs/>
          <w:sz w:val="24"/>
          <w:szCs w:val="20"/>
        </w:rPr>
        <w:t xml:space="preserve">A. tumefaciens </w:t>
      </w:r>
      <w:r w:rsidR="0081050C" w:rsidRPr="005F378C">
        <w:rPr>
          <w:rFonts w:ascii="Times New Roman" w:hAnsi="Times New Roman" w:cs="Times New Roman"/>
          <w:sz w:val="24"/>
          <w:szCs w:val="20"/>
        </w:rPr>
        <w:t xml:space="preserve">(NCBI accession number: WP_012478092.1) was aligned with its homologs from </w:t>
      </w:r>
      <w:r w:rsidR="0081050C" w:rsidRPr="005F378C">
        <w:rPr>
          <w:rFonts w:ascii="Times New Roman" w:hAnsi="Times New Roman" w:cs="Times New Roman"/>
          <w:i/>
          <w:iCs/>
          <w:sz w:val="24"/>
          <w:szCs w:val="20"/>
        </w:rPr>
        <w:t xml:space="preserve">Agrobacterium arsenijevicii </w:t>
      </w:r>
      <w:r w:rsidR="0081050C" w:rsidRPr="005F378C">
        <w:rPr>
          <w:rFonts w:ascii="Times New Roman" w:hAnsi="Times New Roman" w:cs="Times New Roman"/>
          <w:sz w:val="24"/>
          <w:szCs w:val="20"/>
        </w:rPr>
        <w:t xml:space="preserve">(NCBI accession number: WP_045024006.1), </w:t>
      </w:r>
      <w:r w:rsidR="0081050C" w:rsidRPr="005F378C">
        <w:rPr>
          <w:rFonts w:ascii="Times New Roman" w:hAnsi="Times New Roman" w:cs="Times New Roman"/>
          <w:i/>
          <w:iCs/>
          <w:sz w:val="24"/>
          <w:szCs w:val="20"/>
        </w:rPr>
        <w:t xml:space="preserve">Rhizobium rubi </w:t>
      </w:r>
      <w:r w:rsidR="0081050C" w:rsidRPr="005F378C">
        <w:rPr>
          <w:rFonts w:ascii="Times New Roman" w:hAnsi="Times New Roman" w:cs="Times New Roman"/>
          <w:sz w:val="24"/>
          <w:szCs w:val="20"/>
        </w:rPr>
        <w:t xml:space="preserve">(NCBI accession number: GAK72198.1), </w:t>
      </w:r>
      <w:r w:rsidR="0081050C" w:rsidRPr="005F378C">
        <w:rPr>
          <w:rFonts w:ascii="Times New Roman" w:hAnsi="Times New Roman" w:cs="Times New Roman"/>
          <w:i/>
          <w:iCs/>
          <w:sz w:val="24"/>
          <w:szCs w:val="20"/>
        </w:rPr>
        <w:t xml:space="preserve">Agrobacterium vitis </w:t>
      </w:r>
      <w:r w:rsidR="0081050C" w:rsidRPr="005F378C">
        <w:rPr>
          <w:rFonts w:ascii="Times New Roman" w:hAnsi="Times New Roman" w:cs="Times New Roman"/>
          <w:sz w:val="24"/>
          <w:szCs w:val="20"/>
        </w:rPr>
        <w:t>(NCBI accession</w:t>
      </w:r>
      <w:r w:rsidR="0081050C" w:rsidRPr="005F378C">
        <w:rPr>
          <w:rFonts w:ascii="Times New Roman" w:hAnsi="Times New Roman" w:cs="Times New Roman"/>
          <w:b/>
          <w:bCs/>
          <w:i/>
          <w:iCs/>
          <w:sz w:val="24"/>
          <w:szCs w:val="20"/>
        </w:rPr>
        <w:t xml:space="preserve"> </w:t>
      </w:r>
      <w:r w:rsidR="0081050C" w:rsidRPr="005F378C">
        <w:rPr>
          <w:rFonts w:ascii="Times New Roman" w:hAnsi="Times New Roman" w:cs="Times New Roman"/>
          <w:sz w:val="24"/>
          <w:szCs w:val="20"/>
        </w:rPr>
        <w:t xml:space="preserve">number: WP_012649040.1), </w:t>
      </w:r>
      <w:r w:rsidR="0081050C" w:rsidRPr="005F378C">
        <w:rPr>
          <w:rFonts w:ascii="Times New Roman" w:hAnsi="Times New Roman" w:cs="Times New Roman"/>
          <w:i/>
          <w:iCs/>
          <w:sz w:val="24"/>
          <w:szCs w:val="20"/>
        </w:rPr>
        <w:t xml:space="preserve">Agrobacterium larrymoorei </w:t>
      </w:r>
      <w:r w:rsidR="0081050C" w:rsidRPr="005F378C">
        <w:rPr>
          <w:rFonts w:ascii="Times New Roman" w:hAnsi="Times New Roman" w:cs="Times New Roman"/>
          <w:sz w:val="24"/>
          <w:szCs w:val="20"/>
        </w:rPr>
        <w:t xml:space="preserve">(NCBI accession number: WP_027676208.1), </w:t>
      </w:r>
      <w:r w:rsidR="0081050C" w:rsidRPr="005F378C">
        <w:rPr>
          <w:rFonts w:ascii="Times New Roman" w:hAnsi="Times New Roman" w:cs="Times New Roman"/>
          <w:i/>
          <w:iCs/>
          <w:sz w:val="24"/>
          <w:szCs w:val="20"/>
        </w:rPr>
        <w:t>Rhizobium</w:t>
      </w:r>
      <w:r w:rsidR="0081050C" w:rsidRPr="005F378C">
        <w:rPr>
          <w:rFonts w:ascii="Times New Roman" w:hAnsi="Times New Roman" w:cs="Times New Roman"/>
          <w:b/>
          <w:bCs/>
          <w:i/>
          <w:iCs/>
          <w:sz w:val="24"/>
          <w:szCs w:val="20"/>
        </w:rPr>
        <w:t xml:space="preserve"> </w:t>
      </w:r>
      <w:r w:rsidR="0081050C" w:rsidRPr="005F378C">
        <w:rPr>
          <w:rFonts w:ascii="Times New Roman" w:hAnsi="Times New Roman" w:cs="Times New Roman"/>
          <w:i/>
          <w:iCs/>
          <w:sz w:val="24"/>
          <w:szCs w:val="20"/>
        </w:rPr>
        <w:t xml:space="preserve">etli </w:t>
      </w:r>
      <w:r w:rsidR="0081050C" w:rsidRPr="005F378C">
        <w:rPr>
          <w:rFonts w:ascii="Times New Roman" w:hAnsi="Times New Roman" w:cs="Times New Roman"/>
          <w:sz w:val="24"/>
          <w:szCs w:val="20"/>
        </w:rPr>
        <w:t xml:space="preserve">(NCBI accession number: AAD55076.1), </w:t>
      </w:r>
      <w:r w:rsidR="0081050C" w:rsidRPr="005F378C">
        <w:rPr>
          <w:rFonts w:ascii="Times New Roman" w:hAnsi="Times New Roman" w:cs="Times New Roman"/>
          <w:i/>
          <w:iCs/>
          <w:sz w:val="24"/>
          <w:szCs w:val="20"/>
        </w:rPr>
        <w:t xml:space="preserve">Agrobacterium rhizogenes </w:t>
      </w:r>
      <w:r w:rsidR="0081050C" w:rsidRPr="005F378C">
        <w:rPr>
          <w:rFonts w:ascii="Times New Roman" w:hAnsi="Times New Roman" w:cs="Times New Roman"/>
          <w:sz w:val="24"/>
          <w:szCs w:val="20"/>
        </w:rPr>
        <w:t>(NCBI accession number:</w:t>
      </w:r>
      <w:r w:rsidR="0081050C" w:rsidRPr="005F378C">
        <w:rPr>
          <w:rFonts w:ascii="Times New Roman" w:hAnsi="Times New Roman" w:cs="Times New Roman"/>
          <w:b/>
          <w:bCs/>
          <w:i/>
          <w:iCs/>
          <w:sz w:val="24"/>
          <w:szCs w:val="20"/>
        </w:rPr>
        <w:t xml:space="preserve"> </w:t>
      </w:r>
      <w:r w:rsidR="0081050C" w:rsidRPr="005F378C">
        <w:rPr>
          <w:rFonts w:ascii="Times New Roman" w:hAnsi="Times New Roman" w:cs="Times New Roman"/>
          <w:sz w:val="24"/>
          <w:szCs w:val="20"/>
        </w:rPr>
        <w:t xml:space="preserve">WP_012476046.1), </w:t>
      </w:r>
      <w:r w:rsidR="0081050C" w:rsidRPr="005F378C">
        <w:rPr>
          <w:rFonts w:ascii="Times New Roman" w:hAnsi="Times New Roman" w:cs="Times New Roman"/>
          <w:i/>
          <w:iCs/>
          <w:sz w:val="24"/>
          <w:szCs w:val="20"/>
        </w:rPr>
        <w:t xml:space="preserve">Rhizobium mesoamericanum </w:t>
      </w:r>
      <w:r w:rsidR="0081050C" w:rsidRPr="005F378C">
        <w:rPr>
          <w:rFonts w:ascii="Times New Roman" w:hAnsi="Times New Roman" w:cs="Times New Roman"/>
          <w:sz w:val="24"/>
          <w:szCs w:val="20"/>
        </w:rPr>
        <w:t xml:space="preserve">(NCBI accession number: CCM79810.1), </w:t>
      </w:r>
      <w:r w:rsidR="0081050C" w:rsidRPr="005F378C">
        <w:rPr>
          <w:rFonts w:ascii="Times New Roman" w:hAnsi="Times New Roman" w:cs="Times New Roman"/>
          <w:i/>
          <w:iCs/>
          <w:sz w:val="24"/>
          <w:szCs w:val="20"/>
        </w:rPr>
        <w:t>Mesorhizobium</w:t>
      </w:r>
      <w:r w:rsidR="0081050C" w:rsidRPr="005F378C">
        <w:rPr>
          <w:rFonts w:ascii="Times New Roman" w:hAnsi="Times New Roman" w:cs="Times New Roman"/>
          <w:b/>
          <w:bCs/>
          <w:i/>
          <w:iCs/>
          <w:sz w:val="24"/>
          <w:szCs w:val="20"/>
        </w:rPr>
        <w:t xml:space="preserve"> </w:t>
      </w:r>
      <w:r w:rsidR="0081050C" w:rsidRPr="005F378C">
        <w:rPr>
          <w:rFonts w:ascii="Times New Roman" w:hAnsi="Times New Roman" w:cs="Times New Roman"/>
          <w:i/>
          <w:iCs/>
          <w:sz w:val="24"/>
          <w:szCs w:val="20"/>
        </w:rPr>
        <w:t xml:space="preserve">plurifarium </w:t>
      </w:r>
      <w:r w:rsidR="0081050C" w:rsidRPr="005F378C">
        <w:rPr>
          <w:rFonts w:ascii="Times New Roman" w:hAnsi="Times New Roman" w:cs="Times New Roman"/>
          <w:sz w:val="24"/>
          <w:szCs w:val="20"/>
        </w:rPr>
        <w:t xml:space="preserve">(NCBI accession number: WP_041010510.1), </w:t>
      </w:r>
      <w:r w:rsidR="0081050C" w:rsidRPr="005F378C">
        <w:rPr>
          <w:rFonts w:ascii="Times New Roman" w:hAnsi="Times New Roman" w:cs="Times New Roman"/>
          <w:i/>
          <w:iCs/>
          <w:sz w:val="24"/>
          <w:szCs w:val="20"/>
        </w:rPr>
        <w:t xml:space="preserve">Rhizobium leguminosarum </w:t>
      </w:r>
      <w:r w:rsidR="0081050C" w:rsidRPr="005F378C">
        <w:rPr>
          <w:rFonts w:ascii="Times New Roman" w:hAnsi="Times New Roman" w:cs="Times New Roman"/>
          <w:sz w:val="24"/>
          <w:szCs w:val="20"/>
        </w:rPr>
        <w:t>(NCBI accession number:</w:t>
      </w:r>
      <w:r w:rsidR="0081050C" w:rsidRPr="005F378C">
        <w:rPr>
          <w:rFonts w:ascii="Times New Roman" w:hAnsi="Times New Roman" w:cs="Times New Roman"/>
          <w:b/>
          <w:bCs/>
          <w:i/>
          <w:iCs/>
          <w:sz w:val="24"/>
          <w:szCs w:val="20"/>
        </w:rPr>
        <w:t xml:space="preserve"> </w:t>
      </w:r>
      <w:r w:rsidR="0081050C" w:rsidRPr="005F378C">
        <w:rPr>
          <w:rFonts w:ascii="Times New Roman" w:hAnsi="Times New Roman" w:cs="Times New Roman"/>
          <w:sz w:val="24"/>
          <w:szCs w:val="20"/>
        </w:rPr>
        <w:t xml:space="preserve">WP_011654520.1) and </w:t>
      </w:r>
      <w:r w:rsidR="0081050C" w:rsidRPr="005F378C">
        <w:rPr>
          <w:rFonts w:ascii="Times New Roman" w:hAnsi="Times New Roman" w:cs="Times New Roman"/>
          <w:i/>
          <w:iCs/>
          <w:sz w:val="24"/>
          <w:szCs w:val="20"/>
        </w:rPr>
        <w:t xml:space="preserve">Sinorhizobium medicae </w:t>
      </w:r>
      <w:r w:rsidR="0081050C" w:rsidRPr="005F378C">
        <w:rPr>
          <w:rFonts w:ascii="Times New Roman" w:hAnsi="Times New Roman" w:cs="Times New Roman"/>
          <w:sz w:val="24"/>
          <w:szCs w:val="20"/>
        </w:rPr>
        <w:t>(NCBI accession number: WP_018009501.1) using the DNAMAN</w:t>
      </w:r>
      <w:r w:rsidR="0081050C" w:rsidRPr="005F378C">
        <w:rPr>
          <w:rFonts w:ascii="Times New Roman" w:hAnsi="Times New Roman" w:cs="Times New Roman"/>
          <w:b/>
          <w:bCs/>
          <w:i/>
          <w:iCs/>
          <w:sz w:val="24"/>
          <w:szCs w:val="20"/>
        </w:rPr>
        <w:t xml:space="preserve"> </w:t>
      </w:r>
      <w:r w:rsidR="0081050C" w:rsidRPr="005F378C">
        <w:rPr>
          <w:rFonts w:ascii="Times New Roman" w:hAnsi="Times New Roman" w:cs="Times New Roman"/>
          <w:sz w:val="24"/>
          <w:szCs w:val="20"/>
        </w:rPr>
        <w:t>software (Version 7.0.2.176). The self-interacting domain, membrane-localization domain, VirE2-interacting domains and the secretion signal motif are delineated. The relevant amino acid positions are indicated.</w:t>
      </w:r>
    </w:p>
    <w:p w14:paraId="1F48A5F8" w14:textId="77777777" w:rsidR="00E70FCA" w:rsidRPr="005F378C" w:rsidRDefault="00E70FCA">
      <w:pPr>
        <w:rPr>
          <w:rFonts w:ascii="Times New Roman" w:hAnsi="Times New Roman" w:cs="Times New Roman"/>
          <w:sz w:val="24"/>
          <w:szCs w:val="20"/>
        </w:rPr>
      </w:pPr>
      <w:r w:rsidRPr="005F378C">
        <w:rPr>
          <w:rFonts w:ascii="Times New Roman" w:hAnsi="Times New Roman" w:cs="Times New Roman"/>
          <w:sz w:val="24"/>
          <w:szCs w:val="20"/>
        </w:rPr>
        <w:br w:type="page"/>
      </w:r>
    </w:p>
    <w:p w14:paraId="4113DB02" w14:textId="77777777" w:rsidR="00E70FCA" w:rsidRPr="005F378C" w:rsidRDefault="00E70FCA">
      <w:pPr>
        <w:rPr>
          <w:rFonts w:ascii="Times New Roman" w:hAnsi="Times New Roman" w:cs="Times New Roman"/>
          <w:sz w:val="24"/>
          <w:szCs w:val="20"/>
        </w:rPr>
      </w:pPr>
      <w:r w:rsidRPr="00C043CE">
        <w:rPr>
          <w:rFonts w:ascii="Times New Roman" w:hAnsi="Times New Roman" w:cs="Times New Roman"/>
          <w:noProof/>
          <w:sz w:val="24"/>
          <w:szCs w:val="20"/>
        </w:rPr>
        <w:lastRenderedPageBreak/>
        <w:drawing>
          <wp:inline distT="0" distB="0" distL="0" distR="0" wp14:anchorId="65059A34" wp14:editId="22F997DB">
            <wp:extent cx="4937760" cy="5867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8958" cy="5869233"/>
                    </a:xfrm>
                    <a:prstGeom prst="rect">
                      <a:avLst/>
                    </a:prstGeom>
                  </pic:spPr>
                </pic:pic>
              </a:graphicData>
            </a:graphic>
          </wp:inline>
        </w:drawing>
      </w:r>
    </w:p>
    <w:p w14:paraId="31C5B33E" w14:textId="77777777" w:rsidR="00C2437B" w:rsidRPr="00C043CE" w:rsidRDefault="00E70FCA" w:rsidP="00C2437B">
      <w:pPr>
        <w:pStyle w:val="NoSpacing"/>
        <w:rPr>
          <w:rFonts w:ascii="Times New Roman" w:hAnsi="Times New Roman" w:cs="Times New Roman"/>
          <w:bCs/>
          <w:iCs/>
          <w:noProof/>
          <w:sz w:val="24"/>
          <w:szCs w:val="24"/>
        </w:rPr>
      </w:pPr>
      <w:r w:rsidRPr="00C043CE">
        <w:rPr>
          <w:rFonts w:ascii="Times New Roman" w:hAnsi="Times New Roman" w:cs="Times New Roman"/>
          <w:b/>
          <w:sz w:val="24"/>
          <w:szCs w:val="24"/>
        </w:rPr>
        <w:t>Figure S4.</w:t>
      </w:r>
      <w:r w:rsidRPr="005F378C">
        <w:rPr>
          <w:rFonts w:ascii="Times New Roman" w:hAnsi="Times New Roman" w:cs="Times New Roman"/>
          <w:sz w:val="24"/>
          <w:szCs w:val="24"/>
        </w:rPr>
        <w:t xml:space="preserve"> </w:t>
      </w:r>
      <w:r w:rsidR="00C2437B" w:rsidRPr="00C043CE">
        <w:rPr>
          <w:rFonts w:ascii="Times New Roman" w:hAnsi="Times New Roman" w:cs="Times New Roman"/>
          <w:sz w:val="24"/>
          <w:szCs w:val="24"/>
        </w:rPr>
        <w:t xml:space="preserve">Deletions of VirE2-interacting domains of VirE3 attenuate the transient transformation efficiency of </w:t>
      </w:r>
      <w:r w:rsidR="00C2437B" w:rsidRPr="00C043CE">
        <w:rPr>
          <w:rFonts w:ascii="Times New Roman" w:hAnsi="Times New Roman" w:cs="Times New Roman"/>
          <w:i/>
          <w:sz w:val="24"/>
          <w:szCs w:val="24"/>
        </w:rPr>
        <w:t>A. tumefaciens</w:t>
      </w:r>
      <w:r w:rsidR="00C2437B" w:rsidRPr="00C043CE">
        <w:rPr>
          <w:rFonts w:ascii="Times New Roman" w:hAnsi="Times New Roman" w:cs="Times New Roman"/>
          <w:sz w:val="24"/>
          <w:szCs w:val="24"/>
        </w:rPr>
        <w:t>.</w:t>
      </w:r>
      <w:r w:rsidR="00C2437B" w:rsidRPr="00C043CE">
        <w:rPr>
          <w:rFonts w:ascii="Times New Roman" w:hAnsi="Times New Roman" w:cs="Times New Roman"/>
          <w:b/>
          <w:sz w:val="24"/>
          <w:szCs w:val="24"/>
        </w:rPr>
        <w:t xml:space="preserve"> (A) </w:t>
      </w:r>
      <w:r w:rsidR="00C2437B" w:rsidRPr="00C043CE">
        <w:rPr>
          <w:rFonts w:ascii="Times New Roman" w:hAnsi="Times New Roman" w:cs="Times New Roman"/>
          <w:sz w:val="24"/>
          <w:szCs w:val="24"/>
        </w:rPr>
        <w:t xml:space="preserve">Wild-type </w:t>
      </w:r>
      <w:r w:rsidR="00C2437B" w:rsidRPr="00C043CE">
        <w:rPr>
          <w:rFonts w:ascii="Times New Roman" w:hAnsi="Times New Roman" w:cs="Times New Roman"/>
          <w:i/>
          <w:sz w:val="24"/>
          <w:szCs w:val="24"/>
        </w:rPr>
        <w:t>N. benthamiana</w:t>
      </w:r>
      <w:r w:rsidR="00C2437B" w:rsidRPr="00C043CE">
        <w:rPr>
          <w:rFonts w:ascii="Times New Roman" w:hAnsi="Times New Roman" w:cs="Times New Roman"/>
          <w:sz w:val="24"/>
          <w:szCs w:val="24"/>
        </w:rPr>
        <w:t xml:space="preserve"> leaves were infiltrated with</w:t>
      </w:r>
      <w:r w:rsidR="00C2437B" w:rsidRPr="005F378C">
        <w:rPr>
          <w:rFonts w:ascii="Times New Roman" w:hAnsi="Times New Roman" w:cs="Times New Roman"/>
          <w:sz w:val="24"/>
          <w:szCs w:val="24"/>
        </w:rPr>
        <w:t xml:space="preserve"> different concentration</w:t>
      </w:r>
      <w:r w:rsidR="002221D4">
        <w:rPr>
          <w:rFonts w:ascii="Times New Roman" w:hAnsi="Times New Roman" w:cs="Times New Roman"/>
          <w:sz w:val="24"/>
          <w:szCs w:val="24"/>
        </w:rPr>
        <w:t>s</w:t>
      </w:r>
      <w:r w:rsidR="00C2437B" w:rsidRPr="005F378C">
        <w:rPr>
          <w:rFonts w:ascii="Times New Roman" w:hAnsi="Times New Roman" w:cs="Times New Roman"/>
          <w:sz w:val="24"/>
          <w:szCs w:val="24"/>
        </w:rPr>
        <w:t xml:space="preserve"> of</w:t>
      </w:r>
      <w:r w:rsidR="00C2437B" w:rsidRPr="00C043CE">
        <w:rPr>
          <w:rFonts w:ascii="Times New Roman" w:hAnsi="Times New Roman" w:cs="Times New Roman"/>
          <w:sz w:val="24"/>
          <w:szCs w:val="24"/>
        </w:rPr>
        <w:t xml:space="preserve"> </w:t>
      </w:r>
      <w:r w:rsidR="00C2437B" w:rsidRPr="00C043CE">
        <w:rPr>
          <w:rFonts w:ascii="Times New Roman" w:hAnsi="Times New Roman" w:cs="Times New Roman"/>
          <w:i/>
          <w:sz w:val="24"/>
          <w:szCs w:val="24"/>
        </w:rPr>
        <w:t>A. tumefaciens</w:t>
      </w:r>
      <w:r w:rsidR="00C2437B" w:rsidRPr="00C043CE">
        <w:rPr>
          <w:rFonts w:ascii="Times New Roman" w:hAnsi="Times New Roman" w:cs="Times New Roman"/>
          <w:sz w:val="24"/>
          <w:szCs w:val="24"/>
        </w:rPr>
        <w:t xml:space="preserve"> </w:t>
      </w:r>
      <w:r w:rsidR="009D0441">
        <w:rPr>
          <w:rFonts w:ascii="Times New Roman" w:hAnsi="Times New Roman" w:cs="Times New Roman"/>
          <w:sz w:val="24"/>
          <w:szCs w:val="24"/>
        </w:rPr>
        <w:t xml:space="preserve">cells </w:t>
      </w:r>
      <w:r w:rsidR="00C2437B" w:rsidRPr="00C043CE">
        <w:rPr>
          <w:rFonts w:ascii="Times New Roman" w:hAnsi="Times New Roman" w:cs="Times New Roman"/>
          <w:sz w:val="24"/>
          <w:szCs w:val="24"/>
        </w:rPr>
        <w:t xml:space="preserve">EHA105 (control), EHA105ΔVirE3(522-541), EHA105ΔVirE3(598-644), EHA105ΔVirE3(522-541,598-644) or EHA105ΔVirE3 containing a binary plasmid pmC13-Reverse </w:t>
      </w:r>
      <w:bookmarkStart w:id="1" w:name="_Hlk33449740"/>
      <w:r w:rsidR="00C2437B" w:rsidRPr="00C043CE">
        <w:rPr>
          <w:rFonts w:ascii="Times New Roman" w:hAnsi="Times New Roman" w:cs="Times New Roman"/>
          <w:sz w:val="24"/>
          <w:szCs w:val="24"/>
        </w:rPr>
        <w:t>(expressing free mCherry on T-DNA)</w:t>
      </w:r>
      <w:bookmarkEnd w:id="1"/>
      <w:r w:rsidR="00C2437B" w:rsidRPr="00C043CE">
        <w:rPr>
          <w:rFonts w:ascii="Times New Roman" w:hAnsi="Times New Roman" w:cs="Times New Roman"/>
          <w:sz w:val="24"/>
          <w:szCs w:val="24"/>
        </w:rPr>
        <w:t xml:space="preserve">. Scale bars, 100 μm. </w:t>
      </w:r>
      <w:r w:rsidR="00C2437B" w:rsidRPr="00C043CE">
        <w:rPr>
          <w:rFonts w:ascii="Times New Roman" w:hAnsi="Times New Roman" w:cs="Times New Roman"/>
          <w:b/>
          <w:sz w:val="24"/>
          <w:szCs w:val="24"/>
        </w:rPr>
        <w:t>(B)</w:t>
      </w:r>
      <w:r w:rsidR="00C2437B" w:rsidRPr="00C043CE">
        <w:rPr>
          <w:rFonts w:ascii="Times New Roman" w:hAnsi="Times New Roman" w:cs="Times New Roman"/>
          <w:sz w:val="24"/>
          <w:szCs w:val="24"/>
        </w:rPr>
        <w:t xml:space="preserve"> The fluorescence intensity of transiently expressed mCherry was measured in each image. </w:t>
      </w:r>
      <w:r w:rsidR="00A53564" w:rsidRPr="005F378C">
        <w:rPr>
          <w:rFonts w:ascii="Times New Roman" w:hAnsi="Times New Roman" w:cs="Times New Roman"/>
          <w:sz w:val="24"/>
          <w:szCs w:val="24"/>
        </w:rPr>
        <w:t xml:space="preserve">The intensity was normalized to the control group. </w:t>
      </w:r>
      <w:r w:rsidR="00C2437B" w:rsidRPr="00C043CE">
        <w:rPr>
          <w:rFonts w:ascii="Times New Roman" w:hAnsi="Times New Roman" w:cs="Times New Roman"/>
          <w:sz w:val="24"/>
          <w:szCs w:val="24"/>
        </w:rPr>
        <w:t xml:space="preserve">Data are presented as means ± SDs of n = 30 independent samples. </w:t>
      </w:r>
      <w:r w:rsidR="00C2437B" w:rsidRPr="005F378C">
        <w:rPr>
          <w:rFonts w:ascii="Times New Roman" w:hAnsi="Times New Roman" w:cs="Times New Roman"/>
          <w:sz w:val="24"/>
          <w:szCs w:val="24"/>
        </w:rPr>
        <w:t>*</w:t>
      </w:r>
      <w:r w:rsidR="00C2437B" w:rsidRPr="00C043CE">
        <w:rPr>
          <w:rFonts w:ascii="Times New Roman" w:hAnsi="Times New Roman" w:cs="Times New Roman"/>
          <w:sz w:val="24"/>
          <w:szCs w:val="24"/>
        </w:rPr>
        <w:t>p &lt; 0.01.</w:t>
      </w:r>
    </w:p>
    <w:p w14:paraId="087A315C" w14:textId="77777777" w:rsidR="00277BF3" w:rsidRPr="005F378C" w:rsidRDefault="00277BF3">
      <w:pPr>
        <w:rPr>
          <w:rFonts w:ascii="Times New Roman" w:hAnsi="Times New Roman" w:cs="Times New Roman"/>
          <w:sz w:val="24"/>
          <w:szCs w:val="20"/>
        </w:rPr>
      </w:pPr>
      <w:r w:rsidRPr="005F378C">
        <w:rPr>
          <w:rFonts w:ascii="Times New Roman" w:hAnsi="Times New Roman" w:cs="Times New Roman"/>
          <w:sz w:val="24"/>
          <w:szCs w:val="20"/>
        </w:rPr>
        <w:br w:type="page"/>
      </w:r>
    </w:p>
    <w:p w14:paraId="52C4561C" w14:textId="77777777" w:rsidR="003E70D5" w:rsidRPr="005F378C" w:rsidRDefault="00277BF3">
      <w:pPr>
        <w:rPr>
          <w:rFonts w:ascii="Times New Roman" w:hAnsi="Times New Roman" w:cs="Times New Roman"/>
          <w:b/>
          <w:sz w:val="24"/>
          <w:szCs w:val="24"/>
        </w:rPr>
      </w:pPr>
      <w:r w:rsidRPr="00C043CE">
        <w:rPr>
          <w:rFonts w:ascii="Times New Roman" w:hAnsi="Times New Roman" w:cs="Times New Roman"/>
          <w:b/>
          <w:sz w:val="24"/>
          <w:szCs w:val="20"/>
        </w:rPr>
        <w:lastRenderedPageBreak/>
        <w:t>Supplementary Movie legends</w:t>
      </w:r>
    </w:p>
    <w:p w14:paraId="51285925" w14:textId="0291C080" w:rsidR="005F378C" w:rsidRDefault="00AC18BD">
      <w:pPr>
        <w:rPr>
          <w:rFonts w:ascii="Times New Roman" w:hAnsi="Times New Roman" w:cs="Times New Roman"/>
          <w:sz w:val="24"/>
          <w:szCs w:val="24"/>
        </w:rPr>
      </w:pPr>
      <w:r>
        <w:rPr>
          <w:rFonts w:ascii="Times New Roman" w:hAnsi="Times New Roman" w:cs="Times New Roman" w:hint="eastAsia"/>
          <w:b/>
          <w:sz w:val="24"/>
          <w:szCs w:val="24"/>
        </w:rPr>
        <w:t xml:space="preserve">Movie S1. </w:t>
      </w:r>
      <w:r w:rsidR="002221D4">
        <w:rPr>
          <w:rFonts w:ascii="Times New Roman" w:hAnsi="Times New Roman" w:cs="Times New Roman"/>
          <w:sz w:val="24"/>
          <w:szCs w:val="24"/>
        </w:rPr>
        <w:t>Localization</w:t>
      </w:r>
      <w:r w:rsidR="005F378C" w:rsidRPr="00C043CE">
        <w:rPr>
          <w:rFonts w:ascii="Times New Roman" w:hAnsi="Times New Roman" w:cs="Times New Roman"/>
          <w:sz w:val="24"/>
          <w:szCs w:val="24"/>
        </w:rPr>
        <w:t xml:space="preserve"> of</w:t>
      </w:r>
      <w:r w:rsidR="005F378C" w:rsidRPr="005F378C">
        <w:rPr>
          <w:rFonts w:ascii="Times New Roman" w:hAnsi="Times New Roman" w:cs="Times New Roman"/>
          <w:b/>
          <w:sz w:val="24"/>
          <w:szCs w:val="24"/>
        </w:rPr>
        <w:t xml:space="preserve"> </w:t>
      </w:r>
      <w:r w:rsidR="005F378C" w:rsidRPr="00C043CE">
        <w:rPr>
          <w:rFonts w:ascii="Times New Roman" w:hAnsi="Times New Roman" w:cs="Times New Roman"/>
          <w:sz w:val="24"/>
          <w:szCs w:val="24"/>
        </w:rPr>
        <w:t>VirE2</w:t>
      </w:r>
      <w:r w:rsidR="009D0441">
        <w:rPr>
          <w:rFonts w:ascii="Times New Roman" w:hAnsi="Times New Roman" w:cs="Times New Roman"/>
          <w:sz w:val="24"/>
          <w:szCs w:val="24"/>
        </w:rPr>
        <w:t>-GFP</w:t>
      </w:r>
      <w:r w:rsidR="009D0441" w:rsidRPr="00C043CE">
        <w:rPr>
          <w:rFonts w:ascii="Times New Roman" w:hAnsi="Times New Roman" w:cs="Times New Roman"/>
          <w:sz w:val="24"/>
          <w:szCs w:val="24"/>
          <w:vertAlign w:val="subscript"/>
        </w:rPr>
        <w:t>comp</w:t>
      </w:r>
      <w:r w:rsidR="005F378C" w:rsidRPr="00C043CE">
        <w:rPr>
          <w:rFonts w:ascii="Times New Roman" w:hAnsi="Times New Roman" w:cs="Times New Roman"/>
          <w:sz w:val="24"/>
          <w:szCs w:val="24"/>
        </w:rPr>
        <w:t xml:space="preserve"> </w:t>
      </w:r>
      <w:r w:rsidR="005F378C" w:rsidRPr="005F378C">
        <w:rPr>
          <w:rFonts w:ascii="Times New Roman" w:hAnsi="Times New Roman" w:cs="Times New Roman"/>
          <w:sz w:val="24"/>
          <w:szCs w:val="24"/>
        </w:rPr>
        <w:t>in</w:t>
      </w:r>
      <w:r w:rsidR="005F378C" w:rsidRPr="00C043CE">
        <w:rPr>
          <w:rFonts w:ascii="Times New Roman" w:hAnsi="Times New Roman" w:cs="Times New Roman"/>
          <w:sz w:val="24"/>
          <w:szCs w:val="24"/>
        </w:rPr>
        <w:t xml:space="preserve"> </w:t>
      </w:r>
      <w:r w:rsidR="005F378C" w:rsidRPr="005F378C">
        <w:rPr>
          <w:rFonts w:ascii="Times New Roman" w:hAnsi="Times New Roman" w:cs="Times New Roman"/>
          <w:sz w:val="24"/>
          <w:szCs w:val="24"/>
        </w:rPr>
        <w:t>h</w:t>
      </w:r>
      <w:r w:rsidR="005F378C" w:rsidRPr="00C043CE">
        <w:rPr>
          <w:rFonts w:ascii="Times New Roman" w:hAnsi="Times New Roman" w:cs="Times New Roman"/>
          <w:sz w:val="24"/>
          <w:szCs w:val="24"/>
        </w:rPr>
        <w:t xml:space="preserve">ost </w:t>
      </w:r>
      <w:r w:rsidR="005F378C" w:rsidRPr="005F378C">
        <w:rPr>
          <w:rFonts w:ascii="Times New Roman" w:hAnsi="Times New Roman" w:cs="Times New Roman"/>
          <w:sz w:val="24"/>
          <w:szCs w:val="24"/>
        </w:rPr>
        <w:t>c</w:t>
      </w:r>
      <w:r w:rsidR="005F378C" w:rsidRPr="00C043CE">
        <w:rPr>
          <w:rFonts w:ascii="Times New Roman" w:hAnsi="Times New Roman" w:cs="Times New Roman"/>
          <w:sz w:val="24"/>
          <w:szCs w:val="24"/>
        </w:rPr>
        <w:t>ell</w:t>
      </w:r>
      <w:r w:rsidR="005F378C" w:rsidRPr="005F378C">
        <w:rPr>
          <w:rFonts w:ascii="Times New Roman" w:hAnsi="Times New Roman" w:cs="Times New Roman"/>
          <w:sz w:val="24"/>
          <w:szCs w:val="24"/>
        </w:rPr>
        <w:t>s</w:t>
      </w:r>
      <w:r w:rsidR="005F378C" w:rsidRPr="00C043CE">
        <w:rPr>
          <w:rFonts w:ascii="Times New Roman" w:hAnsi="Times New Roman" w:cs="Times New Roman"/>
          <w:sz w:val="24"/>
          <w:szCs w:val="24"/>
        </w:rPr>
        <w:t xml:space="preserve"> </w:t>
      </w:r>
      <w:r w:rsidR="009D0441">
        <w:rPr>
          <w:rFonts w:ascii="Times New Roman" w:hAnsi="Times New Roman" w:cs="Times New Roman"/>
          <w:sz w:val="24"/>
          <w:szCs w:val="24"/>
        </w:rPr>
        <w:t>in the presence of wild-type VirE3</w:t>
      </w:r>
      <w:r w:rsidR="005F378C" w:rsidRPr="005F378C">
        <w:rPr>
          <w:rFonts w:ascii="Times New Roman" w:hAnsi="Times New Roman" w:cs="Times New Roman"/>
          <w:sz w:val="24"/>
          <w:szCs w:val="24"/>
        </w:rPr>
        <w:t xml:space="preserve">. </w:t>
      </w:r>
      <w:r w:rsidR="005F378C" w:rsidRPr="00C043CE">
        <w:rPr>
          <w:rFonts w:ascii="Times New Roman" w:hAnsi="Times New Roman" w:cs="Times New Roman"/>
          <w:i/>
          <w:sz w:val="24"/>
          <w:szCs w:val="24"/>
        </w:rPr>
        <w:t>N. benthamiana</w:t>
      </w:r>
      <w:r w:rsidR="005F378C" w:rsidRPr="00C043CE">
        <w:rPr>
          <w:rFonts w:ascii="Times New Roman" w:hAnsi="Times New Roman" w:cs="Times New Roman"/>
          <w:sz w:val="24"/>
          <w:szCs w:val="24"/>
        </w:rPr>
        <w:t xml:space="preserve"> (Nb308A) leaves were infiltrated with </w:t>
      </w:r>
      <w:r w:rsidR="005F378C" w:rsidRPr="00C043CE">
        <w:rPr>
          <w:rFonts w:ascii="Times New Roman" w:hAnsi="Times New Roman" w:cs="Times New Roman"/>
          <w:i/>
          <w:sz w:val="24"/>
          <w:szCs w:val="24"/>
        </w:rPr>
        <w:t>A. tumefaciens</w:t>
      </w:r>
      <w:r w:rsidR="005F378C" w:rsidRPr="00C043CE">
        <w:rPr>
          <w:rFonts w:ascii="Times New Roman" w:hAnsi="Times New Roman" w:cs="Times New Roman"/>
          <w:sz w:val="24"/>
          <w:szCs w:val="24"/>
        </w:rPr>
        <w:t xml:space="preserve"> EHA105</w:t>
      </w:r>
      <w:r w:rsidR="005F378C" w:rsidRPr="00C043CE">
        <w:rPr>
          <w:rFonts w:ascii="Times New Roman" w:hAnsi="Times New Roman" w:cs="Times New Roman"/>
          <w:i/>
          <w:sz w:val="24"/>
          <w:szCs w:val="24"/>
        </w:rPr>
        <w:t>virE2::GFP11</w:t>
      </w:r>
      <w:r w:rsidR="005F378C">
        <w:rPr>
          <w:rFonts w:ascii="Times New Roman" w:hAnsi="Times New Roman" w:cs="Times New Roman" w:hint="eastAsia"/>
          <w:sz w:val="24"/>
          <w:szCs w:val="24"/>
        </w:rPr>
        <w:t xml:space="preserve">. </w:t>
      </w:r>
      <w:r w:rsidR="005F378C" w:rsidRPr="005F378C">
        <w:rPr>
          <w:rFonts w:ascii="Times New Roman" w:hAnsi="Times New Roman" w:cs="Times New Roman"/>
          <w:sz w:val="24"/>
          <w:szCs w:val="24"/>
        </w:rPr>
        <w:t>The VirE2-GFP</w:t>
      </w:r>
      <w:r w:rsidR="005F378C" w:rsidRPr="00C043CE">
        <w:rPr>
          <w:rFonts w:ascii="Times New Roman" w:hAnsi="Times New Roman" w:cs="Times New Roman"/>
          <w:sz w:val="24"/>
          <w:szCs w:val="24"/>
          <w:vertAlign w:val="subscript"/>
        </w:rPr>
        <w:t>comp</w:t>
      </w:r>
      <w:r w:rsidR="005F378C" w:rsidRPr="005F378C">
        <w:rPr>
          <w:rFonts w:ascii="Times New Roman" w:hAnsi="Times New Roman" w:cs="Times New Roman"/>
          <w:sz w:val="24"/>
          <w:szCs w:val="24"/>
        </w:rPr>
        <w:t xml:space="preserve"> signals were visualized under a confocal microscope at </w:t>
      </w:r>
      <w:r w:rsidR="0075318E">
        <w:rPr>
          <w:rFonts w:ascii="Times New Roman" w:hAnsi="Times New Roman" w:cs="Times New Roman"/>
          <w:sz w:val="24"/>
          <w:szCs w:val="24"/>
        </w:rPr>
        <w:t>two</w:t>
      </w:r>
      <w:r w:rsidR="005F378C" w:rsidRPr="005F378C">
        <w:rPr>
          <w:rFonts w:ascii="Times New Roman" w:hAnsi="Times New Roman" w:cs="Times New Roman"/>
          <w:sz w:val="24"/>
          <w:szCs w:val="24"/>
        </w:rPr>
        <w:t xml:space="preserve"> d</w:t>
      </w:r>
      <w:r w:rsidR="005F378C">
        <w:rPr>
          <w:rFonts w:ascii="Times New Roman" w:hAnsi="Times New Roman" w:cs="Times New Roman" w:hint="eastAsia"/>
          <w:sz w:val="24"/>
          <w:szCs w:val="24"/>
        </w:rPr>
        <w:t>ays</w:t>
      </w:r>
      <w:r w:rsidR="005F378C">
        <w:rPr>
          <w:rFonts w:ascii="Times New Roman" w:hAnsi="Times New Roman" w:cs="Times New Roman"/>
          <w:sz w:val="24"/>
          <w:szCs w:val="24"/>
        </w:rPr>
        <w:t xml:space="preserve"> after agro</w:t>
      </w:r>
      <w:r w:rsidR="005F378C" w:rsidRPr="005F378C">
        <w:rPr>
          <w:rFonts w:ascii="Times New Roman" w:hAnsi="Times New Roman" w:cs="Times New Roman"/>
          <w:sz w:val="24"/>
          <w:szCs w:val="24"/>
        </w:rPr>
        <w:t>infiltration.</w:t>
      </w:r>
      <w:r w:rsidR="005F378C">
        <w:rPr>
          <w:rFonts w:ascii="Times New Roman" w:hAnsi="Times New Roman" w:cs="Times New Roman" w:hint="eastAsia"/>
          <w:sz w:val="24"/>
          <w:szCs w:val="24"/>
        </w:rPr>
        <w:t xml:space="preserve"> </w:t>
      </w:r>
      <w:r w:rsidR="005F378C" w:rsidRPr="005F378C">
        <w:rPr>
          <w:rFonts w:ascii="Times New Roman" w:hAnsi="Times New Roman" w:cs="Times New Roman"/>
          <w:sz w:val="24"/>
          <w:szCs w:val="24"/>
        </w:rPr>
        <w:t>DsRed indicates cellular structures. Scale bar, 20 μm.</w:t>
      </w:r>
      <w:r w:rsidR="005F378C" w:rsidRPr="00AC18BD">
        <w:rPr>
          <w:rFonts w:ascii="Times New Roman" w:hAnsi="Times New Roman" w:cs="Times New Roman"/>
          <w:sz w:val="24"/>
          <w:szCs w:val="24"/>
        </w:rPr>
        <w:t xml:space="preserve"> </w:t>
      </w:r>
    </w:p>
    <w:p w14:paraId="13F0CCA4" w14:textId="77777777" w:rsidR="00B273F9" w:rsidRDefault="00B273F9" w:rsidP="00C043CE">
      <w:pPr>
        <w:pStyle w:val="NoSpacing"/>
      </w:pPr>
    </w:p>
    <w:p w14:paraId="17E76E25" w14:textId="77777777" w:rsidR="005F378C" w:rsidRDefault="005F378C" w:rsidP="005F378C">
      <w:pPr>
        <w:rPr>
          <w:rFonts w:ascii="Times New Roman" w:hAnsi="Times New Roman" w:cs="Times New Roman"/>
          <w:sz w:val="24"/>
          <w:szCs w:val="24"/>
        </w:rPr>
      </w:pPr>
      <w:r w:rsidRPr="00FE6452">
        <w:rPr>
          <w:rFonts w:ascii="Times New Roman" w:hAnsi="Times New Roman" w:cs="Times New Roman"/>
          <w:b/>
          <w:sz w:val="24"/>
          <w:szCs w:val="24"/>
        </w:rPr>
        <w:t>Movie S</w:t>
      </w:r>
      <w:r>
        <w:rPr>
          <w:rFonts w:ascii="Times New Roman" w:hAnsi="Times New Roman" w:cs="Times New Roman" w:hint="eastAsia"/>
          <w:b/>
          <w:sz w:val="24"/>
          <w:szCs w:val="24"/>
        </w:rPr>
        <w:t>2</w:t>
      </w:r>
      <w:r w:rsidRPr="00FE6452">
        <w:rPr>
          <w:rFonts w:ascii="Times New Roman" w:hAnsi="Times New Roman" w:cs="Times New Roman"/>
          <w:b/>
          <w:sz w:val="24"/>
          <w:szCs w:val="24"/>
        </w:rPr>
        <w:t xml:space="preserve">. </w:t>
      </w:r>
      <w:r w:rsidR="002221D4">
        <w:rPr>
          <w:rFonts w:ascii="Times New Roman" w:hAnsi="Times New Roman" w:cs="Times New Roman"/>
          <w:sz w:val="24"/>
          <w:szCs w:val="24"/>
        </w:rPr>
        <w:t>Localization</w:t>
      </w:r>
      <w:r w:rsidRPr="00FE6452">
        <w:rPr>
          <w:rFonts w:ascii="Times New Roman" w:hAnsi="Times New Roman" w:cs="Times New Roman"/>
          <w:sz w:val="24"/>
          <w:szCs w:val="24"/>
        </w:rPr>
        <w:t xml:space="preserve"> of</w:t>
      </w:r>
      <w:r w:rsidRPr="00FE6452">
        <w:rPr>
          <w:rFonts w:ascii="Times New Roman" w:hAnsi="Times New Roman" w:cs="Times New Roman"/>
          <w:b/>
          <w:sz w:val="24"/>
          <w:szCs w:val="24"/>
        </w:rPr>
        <w:t xml:space="preserve"> </w:t>
      </w:r>
      <w:r w:rsidR="009D0441" w:rsidRPr="004C7B1D">
        <w:rPr>
          <w:rFonts w:ascii="Times New Roman" w:hAnsi="Times New Roman" w:cs="Times New Roman"/>
          <w:sz w:val="24"/>
          <w:szCs w:val="24"/>
        </w:rPr>
        <w:t>VirE2</w:t>
      </w:r>
      <w:r w:rsidR="009D0441">
        <w:rPr>
          <w:rFonts w:ascii="Times New Roman" w:hAnsi="Times New Roman" w:cs="Times New Roman"/>
          <w:sz w:val="24"/>
          <w:szCs w:val="24"/>
        </w:rPr>
        <w:t>-GFP</w:t>
      </w:r>
      <w:r w:rsidR="009D0441" w:rsidRPr="004C7B1D">
        <w:rPr>
          <w:rFonts w:ascii="Times New Roman" w:hAnsi="Times New Roman" w:cs="Times New Roman"/>
          <w:sz w:val="24"/>
          <w:szCs w:val="24"/>
          <w:vertAlign w:val="subscript"/>
        </w:rPr>
        <w:t>comp</w:t>
      </w:r>
      <w:r w:rsidR="009D0441" w:rsidRPr="004C7B1D">
        <w:rPr>
          <w:rFonts w:ascii="Times New Roman" w:hAnsi="Times New Roman" w:cs="Times New Roman"/>
          <w:sz w:val="24"/>
          <w:szCs w:val="24"/>
        </w:rPr>
        <w:t xml:space="preserve"> </w:t>
      </w:r>
      <w:r w:rsidRPr="00FE6452">
        <w:rPr>
          <w:rFonts w:ascii="Times New Roman" w:hAnsi="Times New Roman" w:cs="Times New Roman"/>
          <w:sz w:val="24"/>
          <w:szCs w:val="24"/>
        </w:rPr>
        <w:t xml:space="preserve">in host cells </w:t>
      </w:r>
      <w:r w:rsidR="009D0441">
        <w:rPr>
          <w:rFonts w:ascii="Times New Roman" w:hAnsi="Times New Roman" w:cs="Times New Roman"/>
          <w:sz w:val="24"/>
          <w:szCs w:val="24"/>
        </w:rPr>
        <w:t>in the presence of VirE3 with double deletion of VirE2-interacting domains</w:t>
      </w:r>
      <w:r w:rsidRPr="00FE6452">
        <w:rPr>
          <w:rFonts w:ascii="Times New Roman" w:hAnsi="Times New Roman" w:cs="Times New Roman"/>
          <w:sz w:val="24"/>
          <w:szCs w:val="24"/>
        </w:rPr>
        <w:t xml:space="preserve">. </w:t>
      </w:r>
      <w:r w:rsidRPr="00FE6452">
        <w:rPr>
          <w:rFonts w:ascii="Times New Roman" w:hAnsi="Times New Roman" w:cs="Times New Roman"/>
          <w:i/>
          <w:sz w:val="24"/>
          <w:szCs w:val="24"/>
        </w:rPr>
        <w:t>N. benthamiana</w:t>
      </w:r>
      <w:r w:rsidRPr="00FE6452">
        <w:rPr>
          <w:rFonts w:ascii="Times New Roman" w:hAnsi="Times New Roman" w:cs="Times New Roman"/>
          <w:sz w:val="24"/>
          <w:szCs w:val="24"/>
        </w:rPr>
        <w:t xml:space="preserve"> (Nb308A) leaves were infiltrated with </w:t>
      </w:r>
      <w:r w:rsidRPr="00FE6452">
        <w:rPr>
          <w:rFonts w:ascii="Times New Roman" w:hAnsi="Times New Roman" w:cs="Times New Roman"/>
          <w:i/>
          <w:sz w:val="24"/>
          <w:szCs w:val="24"/>
        </w:rPr>
        <w:t>A. tumefaciens</w:t>
      </w:r>
      <w:r w:rsidRPr="00FE6452">
        <w:rPr>
          <w:rFonts w:ascii="Times New Roman" w:hAnsi="Times New Roman" w:cs="Times New Roman"/>
          <w:sz w:val="24"/>
          <w:szCs w:val="24"/>
        </w:rPr>
        <w:t xml:space="preserve"> </w:t>
      </w:r>
      <w:r w:rsidR="00B273F9" w:rsidRPr="005F378C">
        <w:rPr>
          <w:rFonts w:ascii="Times New Roman" w:hAnsi="Times New Roman" w:cs="Times New Roman"/>
          <w:sz w:val="24"/>
        </w:rPr>
        <w:t>EHA105</w:t>
      </w:r>
      <w:r w:rsidR="00B273F9" w:rsidRPr="005F378C">
        <w:rPr>
          <w:rFonts w:ascii="Times New Roman" w:hAnsi="Times New Roman" w:cs="Times New Roman"/>
          <w:i/>
          <w:sz w:val="24"/>
        </w:rPr>
        <w:t>virE2::GFP11</w:t>
      </w:r>
      <w:r w:rsidR="00B273F9" w:rsidRPr="005F378C">
        <w:rPr>
          <w:rFonts w:ascii="Times New Roman" w:hAnsi="Times New Roman" w:cs="Times New Roman"/>
          <w:sz w:val="24"/>
        </w:rPr>
        <w:t>ΔVirE3(522-541,598-644)</w:t>
      </w:r>
      <w:r>
        <w:rPr>
          <w:rFonts w:ascii="Times New Roman" w:hAnsi="Times New Roman" w:cs="Times New Roman" w:hint="eastAsia"/>
          <w:sz w:val="24"/>
          <w:szCs w:val="24"/>
        </w:rPr>
        <w:t xml:space="preserve">. </w:t>
      </w:r>
      <w:r w:rsidRPr="005F378C">
        <w:rPr>
          <w:rFonts w:ascii="Times New Roman" w:hAnsi="Times New Roman" w:cs="Times New Roman"/>
          <w:sz w:val="24"/>
          <w:szCs w:val="24"/>
        </w:rPr>
        <w:t>The VirE2-GFP</w:t>
      </w:r>
      <w:r w:rsidRPr="00FE6452">
        <w:rPr>
          <w:rFonts w:ascii="Times New Roman" w:hAnsi="Times New Roman" w:cs="Times New Roman"/>
          <w:sz w:val="24"/>
          <w:szCs w:val="24"/>
          <w:vertAlign w:val="subscript"/>
        </w:rPr>
        <w:t>comp</w:t>
      </w:r>
      <w:r w:rsidRPr="005F378C">
        <w:rPr>
          <w:rFonts w:ascii="Times New Roman" w:hAnsi="Times New Roman" w:cs="Times New Roman"/>
          <w:sz w:val="24"/>
          <w:szCs w:val="24"/>
        </w:rPr>
        <w:t xml:space="preserve"> signals were visualized under a confocal microscope at </w:t>
      </w:r>
      <w:r w:rsidR="0075318E">
        <w:rPr>
          <w:rFonts w:ascii="Times New Roman" w:hAnsi="Times New Roman" w:cs="Times New Roman"/>
          <w:sz w:val="24"/>
          <w:szCs w:val="24"/>
        </w:rPr>
        <w:t>two</w:t>
      </w:r>
      <w:r w:rsidRPr="005F378C">
        <w:rPr>
          <w:rFonts w:ascii="Times New Roman" w:hAnsi="Times New Roman" w:cs="Times New Roman"/>
          <w:sz w:val="24"/>
          <w:szCs w:val="24"/>
        </w:rPr>
        <w:t xml:space="preserve"> d</w:t>
      </w:r>
      <w:r>
        <w:rPr>
          <w:rFonts w:ascii="Times New Roman" w:hAnsi="Times New Roman" w:cs="Times New Roman" w:hint="eastAsia"/>
          <w:sz w:val="24"/>
          <w:szCs w:val="24"/>
        </w:rPr>
        <w:t>ays</w:t>
      </w:r>
      <w:r>
        <w:rPr>
          <w:rFonts w:ascii="Times New Roman" w:hAnsi="Times New Roman" w:cs="Times New Roman"/>
          <w:sz w:val="24"/>
          <w:szCs w:val="24"/>
        </w:rPr>
        <w:t xml:space="preserve"> after agro</w:t>
      </w:r>
      <w:r w:rsidRPr="005F378C">
        <w:rPr>
          <w:rFonts w:ascii="Times New Roman" w:hAnsi="Times New Roman" w:cs="Times New Roman"/>
          <w:sz w:val="24"/>
          <w:szCs w:val="24"/>
        </w:rPr>
        <w:t>infiltration.</w:t>
      </w:r>
      <w:r>
        <w:rPr>
          <w:rFonts w:ascii="Times New Roman" w:hAnsi="Times New Roman" w:cs="Times New Roman" w:hint="eastAsia"/>
          <w:sz w:val="24"/>
          <w:szCs w:val="24"/>
        </w:rPr>
        <w:t xml:space="preserve"> </w:t>
      </w:r>
      <w:r w:rsidRPr="005F378C">
        <w:rPr>
          <w:rFonts w:ascii="Times New Roman" w:hAnsi="Times New Roman" w:cs="Times New Roman"/>
          <w:sz w:val="24"/>
          <w:szCs w:val="24"/>
        </w:rPr>
        <w:t>DsRed indicates cellular structures. Scale bar, 20 μm.</w:t>
      </w:r>
      <w:r w:rsidRPr="00FE6452">
        <w:rPr>
          <w:rFonts w:ascii="Times New Roman" w:hAnsi="Times New Roman" w:cs="Times New Roman"/>
          <w:sz w:val="24"/>
          <w:szCs w:val="24"/>
        </w:rPr>
        <w:t xml:space="preserve"> </w:t>
      </w:r>
    </w:p>
    <w:p w14:paraId="24794E9F" w14:textId="77777777" w:rsidR="00AC18BD" w:rsidRPr="00C043CE" w:rsidRDefault="00AC18BD" w:rsidP="00C043CE">
      <w:pPr>
        <w:pStyle w:val="NoSpacing"/>
        <w:rPr>
          <w:rFonts w:ascii="Times New Roman" w:hAnsi="Times New Roman" w:cs="Times New Roman"/>
          <w:sz w:val="24"/>
        </w:rPr>
      </w:pPr>
    </w:p>
    <w:p w14:paraId="5CC9E0AF" w14:textId="77777777" w:rsidR="00AC18BD" w:rsidRDefault="00AC18BD" w:rsidP="00AC18BD">
      <w:pPr>
        <w:rPr>
          <w:rFonts w:ascii="Times New Roman" w:hAnsi="Times New Roman" w:cs="Times New Roman"/>
          <w:sz w:val="24"/>
          <w:szCs w:val="24"/>
        </w:rPr>
      </w:pPr>
      <w:r w:rsidRPr="00FE6452">
        <w:rPr>
          <w:rFonts w:ascii="Times New Roman" w:hAnsi="Times New Roman" w:cs="Times New Roman"/>
          <w:b/>
          <w:sz w:val="24"/>
          <w:szCs w:val="24"/>
        </w:rPr>
        <w:t>Movie S</w:t>
      </w:r>
      <w:r>
        <w:rPr>
          <w:rFonts w:ascii="Times New Roman" w:hAnsi="Times New Roman" w:cs="Times New Roman" w:hint="eastAsia"/>
          <w:b/>
          <w:sz w:val="24"/>
          <w:szCs w:val="24"/>
        </w:rPr>
        <w:t>3</w:t>
      </w:r>
      <w:r w:rsidRPr="00FE6452">
        <w:rPr>
          <w:rFonts w:ascii="Times New Roman" w:hAnsi="Times New Roman" w:cs="Times New Roman"/>
          <w:b/>
          <w:sz w:val="24"/>
          <w:szCs w:val="24"/>
        </w:rPr>
        <w:t xml:space="preserve">. </w:t>
      </w:r>
      <w:r w:rsidR="002221D4">
        <w:rPr>
          <w:rFonts w:ascii="Times New Roman" w:hAnsi="Times New Roman" w:cs="Times New Roman"/>
          <w:sz w:val="24"/>
          <w:szCs w:val="24"/>
        </w:rPr>
        <w:t>Localization</w:t>
      </w:r>
      <w:r w:rsidRPr="00FE6452">
        <w:rPr>
          <w:rFonts w:ascii="Times New Roman" w:hAnsi="Times New Roman" w:cs="Times New Roman"/>
          <w:sz w:val="24"/>
          <w:szCs w:val="24"/>
        </w:rPr>
        <w:t xml:space="preserve"> of</w:t>
      </w:r>
      <w:r w:rsidRPr="00FE6452">
        <w:rPr>
          <w:rFonts w:ascii="Times New Roman" w:hAnsi="Times New Roman" w:cs="Times New Roman"/>
          <w:b/>
          <w:sz w:val="24"/>
          <w:szCs w:val="24"/>
        </w:rPr>
        <w:t xml:space="preserve"> </w:t>
      </w:r>
      <w:r w:rsidR="009D0441" w:rsidRPr="004C7B1D">
        <w:rPr>
          <w:rFonts w:ascii="Times New Roman" w:hAnsi="Times New Roman" w:cs="Times New Roman"/>
          <w:sz w:val="24"/>
          <w:szCs w:val="24"/>
        </w:rPr>
        <w:t>VirE2</w:t>
      </w:r>
      <w:r w:rsidR="009D0441">
        <w:rPr>
          <w:rFonts w:ascii="Times New Roman" w:hAnsi="Times New Roman" w:cs="Times New Roman"/>
          <w:sz w:val="24"/>
          <w:szCs w:val="24"/>
        </w:rPr>
        <w:t>-GFP</w:t>
      </w:r>
      <w:r w:rsidR="009D0441" w:rsidRPr="004C7B1D">
        <w:rPr>
          <w:rFonts w:ascii="Times New Roman" w:hAnsi="Times New Roman" w:cs="Times New Roman"/>
          <w:sz w:val="24"/>
          <w:szCs w:val="24"/>
          <w:vertAlign w:val="subscript"/>
        </w:rPr>
        <w:t>comp</w:t>
      </w:r>
      <w:r w:rsidR="009D0441" w:rsidRPr="004C7B1D">
        <w:rPr>
          <w:rFonts w:ascii="Times New Roman" w:hAnsi="Times New Roman" w:cs="Times New Roman"/>
          <w:sz w:val="24"/>
          <w:szCs w:val="24"/>
        </w:rPr>
        <w:t xml:space="preserve"> </w:t>
      </w:r>
      <w:r w:rsidRPr="00FE6452">
        <w:rPr>
          <w:rFonts w:ascii="Times New Roman" w:hAnsi="Times New Roman" w:cs="Times New Roman"/>
          <w:sz w:val="24"/>
          <w:szCs w:val="24"/>
        </w:rPr>
        <w:t xml:space="preserve">in host cells </w:t>
      </w:r>
      <w:r w:rsidR="009D0441">
        <w:rPr>
          <w:rFonts w:ascii="Times New Roman" w:hAnsi="Times New Roman" w:cs="Times New Roman"/>
          <w:sz w:val="24"/>
          <w:szCs w:val="24"/>
        </w:rPr>
        <w:t>in the absence of VirE3</w:t>
      </w:r>
      <w:r w:rsidRPr="00FE6452">
        <w:rPr>
          <w:rFonts w:ascii="Times New Roman" w:hAnsi="Times New Roman" w:cs="Times New Roman"/>
          <w:sz w:val="24"/>
          <w:szCs w:val="24"/>
        </w:rPr>
        <w:t xml:space="preserve">. </w:t>
      </w:r>
      <w:r w:rsidRPr="00FE6452">
        <w:rPr>
          <w:rFonts w:ascii="Times New Roman" w:hAnsi="Times New Roman" w:cs="Times New Roman"/>
          <w:i/>
          <w:sz w:val="24"/>
          <w:szCs w:val="24"/>
        </w:rPr>
        <w:t>N. benthamiana</w:t>
      </w:r>
      <w:r w:rsidRPr="00FE6452">
        <w:rPr>
          <w:rFonts w:ascii="Times New Roman" w:hAnsi="Times New Roman" w:cs="Times New Roman"/>
          <w:sz w:val="24"/>
          <w:szCs w:val="24"/>
        </w:rPr>
        <w:t xml:space="preserve"> (Nb308A) leaves were infiltrated with </w:t>
      </w:r>
      <w:r w:rsidRPr="00FE6452">
        <w:rPr>
          <w:rFonts w:ascii="Times New Roman" w:hAnsi="Times New Roman" w:cs="Times New Roman"/>
          <w:i/>
          <w:sz w:val="24"/>
          <w:szCs w:val="24"/>
        </w:rPr>
        <w:t>A. tumefaciens</w:t>
      </w:r>
      <w:r w:rsidRPr="00FE6452">
        <w:rPr>
          <w:rFonts w:ascii="Times New Roman" w:hAnsi="Times New Roman" w:cs="Times New Roman"/>
          <w:sz w:val="24"/>
          <w:szCs w:val="24"/>
        </w:rPr>
        <w:t xml:space="preserve"> </w:t>
      </w:r>
      <w:r w:rsidRPr="005F378C">
        <w:rPr>
          <w:rFonts w:ascii="Times New Roman" w:hAnsi="Times New Roman" w:cs="Times New Roman"/>
          <w:sz w:val="24"/>
        </w:rPr>
        <w:t>EHA105</w:t>
      </w:r>
      <w:r w:rsidRPr="005F378C">
        <w:rPr>
          <w:rFonts w:ascii="Times New Roman" w:hAnsi="Times New Roman" w:cs="Times New Roman"/>
          <w:i/>
          <w:sz w:val="24"/>
        </w:rPr>
        <w:t>virE2::GFP11</w:t>
      </w:r>
      <w:r w:rsidRPr="005F378C">
        <w:rPr>
          <w:rFonts w:ascii="Times New Roman" w:hAnsi="Times New Roman" w:cs="Times New Roman"/>
          <w:sz w:val="24"/>
        </w:rPr>
        <w:t>ΔVirE3</w:t>
      </w:r>
      <w:r>
        <w:rPr>
          <w:rFonts w:ascii="Times New Roman" w:hAnsi="Times New Roman" w:cs="Times New Roman" w:hint="eastAsia"/>
          <w:sz w:val="24"/>
          <w:szCs w:val="24"/>
        </w:rPr>
        <w:t xml:space="preserve">. </w:t>
      </w:r>
      <w:r w:rsidRPr="005F378C">
        <w:rPr>
          <w:rFonts w:ascii="Times New Roman" w:hAnsi="Times New Roman" w:cs="Times New Roman"/>
          <w:sz w:val="24"/>
          <w:szCs w:val="24"/>
        </w:rPr>
        <w:t>The VirE2-GFP</w:t>
      </w:r>
      <w:r w:rsidRPr="00FE6452">
        <w:rPr>
          <w:rFonts w:ascii="Times New Roman" w:hAnsi="Times New Roman" w:cs="Times New Roman"/>
          <w:sz w:val="24"/>
          <w:szCs w:val="24"/>
          <w:vertAlign w:val="subscript"/>
        </w:rPr>
        <w:t>comp</w:t>
      </w:r>
      <w:r w:rsidRPr="005F378C">
        <w:rPr>
          <w:rFonts w:ascii="Times New Roman" w:hAnsi="Times New Roman" w:cs="Times New Roman"/>
          <w:sz w:val="24"/>
          <w:szCs w:val="24"/>
        </w:rPr>
        <w:t xml:space="preserve"> signals were visualized under a confocal microscope at </w:t>
      </w:r>
      <w:r w:rsidR="0075318E">
        <w:rPr>
          <w:rFonts w:ascii="Times New Roman" w:hAnsi="Times New Roman" w:cs="Times New Roman"/>
          <w:sz w:val="24"/>
          <w:szCs w:val="24"/>
        </w:rPr>
        <w:t>two</w:t>
      </w:r>
      <w:r w:rsidRPr="005F378C">
        <w:rPr>
          <w:rFonts w:ascii="Times New Roman" w:hAnsi="Times New Roman" w:cs="Times New Roman"/>
          <w:sz w:val="24"/>
          <w:szCs w:val="24"/>
        </w:rPr>
        <w:t xml:space="preserve"> d</w:t>
      </w:r>
      <w:r>
        <w:rPr>
          <w:rFonts w:ascii="Times New Roman" w:hAnsi="Times New Roman" w:cs="Times New Roman" w:hint="eastAsia"/>
          <w:sz w:val="24"/>
          <w:szCs w:val="24"/>
        </w:rPr>
        <w:t>ays</w:t>
      </w:r>
      <w:r>
        <w:rPr>
          <w:rFonts w:ascii="Times New Roman" w:hAnsi="Times New Roman" w:cs="Times New Roman"/>
          <w:sz w:val="24"/>
          <w:szCs w:val="24"/>
        </w:rPr>
        <w:t xml:space="preserve"> after agro</w:t>
      </w:r>
      <w:r w:rsidRPr="005F378C">
        <w:rPr>
          <w:rFonts w:ascii="Times New Roman" w:hAnsi="Times New Roman" w:cs="Times New Roman"/>
          <w:sz w:val="24"/>
          <w:szCs w:val="24"/>
        </w:rPr>
        <w:t>infiltration.</w:t>
      </w:r>
      <w:r>
        <w:rPr>
          <w:rFonts w:ascii="Times New Roman" w:hAnsi="Times New Roman" w:cs="Times New Roman" w:hint="eastAsia"/>
          <w:sz w:val="24"/>
          <w:szCs w:val="24"/>
        </w:rPr>
        <w:t xml:space="preserve"> </w:t>
      </w:r>
      <w:r w:rsidRPr="005F378C">
        <w:rPr>
          <w:rFonts w:ascii="Times New Roman" w:hAnsi="Times New Roman" w:cs="Times New Roman"/>
          <w:sz w:val="24"/>
          <w:szCs w:val="24"/>
        </w:rPr>
        <w:t>DsRed indicates cellular structures. Scale bar, 20 μm.</w:t>
      </w:r>
      <w:r w:rsidRPr="00FE6452">
        <w:rPr>
          <w:rFonts w:ascii="Times New Roman" w:hAnsi="Times New Roman" w:cs="Times New Roman"/>
          <w:sz w:val="24"/>
          <w:szCs w:val="24"/>
        </w:rPr>
        <w:t xml:space="preserve"> </w:t>
      </w:r>
    </w:p>
    <w:p w14:paraId="47BD78E2" w14:textId="77777777" w:rsidR="00AC18BD" w:rsidRPr="00AC18BD" w:rsidRDefault="00AC18BD" w:rsidP="005F378C">
      <w:pPr>
        <w:rPr>
          <w:rFonts w:ascii="Times New Roman" w:hAnsi="Times New Roman" w:cs="Times New Roman"/>
          <w:sz w:val="24"/>
          <w:szCs w:val="24"/>
        </w:rPr>
      </w:pPr>
    </w:p>
    <w:p w14:paraId="4AD351BD" w14:textId="77777777" w:rsidR="0081050C" w:rsidRPr="00C043CE" w:rsidRDefault="0081050C">
      <w:pPr>
        <w:rPr>
          <w:rFonts w:ascii="Times New Roman" w:hAnsi="Times New Roman" w:cs="Times New Roman"/>
          <w:b/>
          <w:sz w:val="24"/>
          <w:szCs w:val="20"/>
        </w:rPr>
      </w:pPr>
      <w:r w:rsidRPr="00C043CE">
        <w:rPr>
          <w:rFonts w:ascii="Times New Roman" w:hAnsi="Times New Roman" w:cs="Times New Roman"/>
          <w:b/>
          <w:sz w:val="24"/>
          <w:szCs w:val="20"/>
        </w:rPr>
        <w:br w:type="page"/>
      </w:r>
    </w:p>
    <w:p w14:paraId="27F39F1F" w14:textId="77777777" w:rsidR="0081050C" w:rsidRPr="005F378C" w:rsidRDefault="00E72A83" w:rsidP="0073687C">
      <w:pPr>
        <w:autoSpaceDE w:val="0"/>
        <w:autoSpaceDN w:val="0"/>
        <w:adjustRightInd w:val="0"/>
        <w:spacing w:after="0" w:line="240" w:lineRule="auto"/>
        <w:rPr>
          <w:rFonts w:ascii="Times New Roman" w:hAnsi="Times New Roman" w:cs="Times New Roman"/>
          <w:bCs/>
          <w:iCs/>
          <w:sz w:val="24"/>
          <w:szCs w:val="20"/>
        </w:rPr>
      </w:pPr>
      <w:r w:rsidRPr="005F378C">
        <w:rPr>
          <w:rFonts w:ascii="Times New Roman" w:hAnsi="Times New Roman" w:cs="Times New Roman"/>
          <w:b/>
          <w:bCs/>
          <w:iCs/>
          <w:sz w:val="24"/>
          <w:szCs w:val="20"/>
        </w:rPr>
        <w:lastRenderedPageBreak/>
        <w:t>Table</w:t>
      </w:r>
      <w:r w:rsidR="0081050C" w:rsidRPr="005F378C">
        <w:rPr>
          <w:rFonts w:ascii="Times New Roman" w:hAnsi="Times New Roman" w:cs="Times New Roman"/>
          <w:b/>
          <w:bCs/>
          <w:iCs/>
          <w:sz w:val="24"/>
          <w:szCs w:val="20"/>
        </w:rPr>
        <w:t xml:space="preserve"> S1</w:t>
      </w:r>
      <w:r w:rsidRPr="005F378C">
        <w:rPr>
          <w:rFonts w:ascii="Times New Roman" w:hAnsi="Times New Roman" w:cs="Times New Roman"/>
          <w:b/>
          <w:bCs/>
          <w:iCs/>
          <w:sz w:val="24"/>
          <w:szCs w:val="20"/>
        </w:rPr>
        <w:t>.</w:t>
      </w:r>
      <w:r w:rsidR="0081050C" w:rsidRPr="005F378C">
        <w:rPr>
          <w:rFonts w:ascii="Times New Roman" w:hAnsi="Times New Roman" w:cs="Times New Roman"/>
          <w:b/>
          <w:bCs/>
          <w:iCs/>
          <w:sz w:val="24"/>
          <w:szCs w:val="20"/>
        </w:rPr>
        <w:t xml:space="preserve"> </w:t>
      </w:r>
      <w:r w:rsidR="0081050C" w:rsidRPr="005F378C">
        <w:rPr>
          <w:rFonts w:ascii="Times New Roman" w:hAnsi="Times New Roman" w:cs="Times New Roman"/>
          <w:bCs/>
          <w:i/>
          <w:iCs/>
          <w:sz w:val="24"/>
          <w:szCs w:val="20"/>
        </w:rPr>
        <w:t>A. tumefaciens</w:t>
      </w:r>
      <w:r w:rsidR="0081050C" w:rsidRPr="005F378C">
        <w:rPr>
          <w:rFonts w:ascii="Times New Roman" w:hAnsi="Times New Roman" w:cs="Times New Roman"/>
          <w:bCs/>
          <w:iCs/>
          <w:sz w:val="24"/>
          <w:szCs w:val="20"/>
        </w:rPr>
        <w:t xml:space="preserve"> Strains used in this study</w:t>
      </w:r>
    </w:p>
    <w:tbl>
      <w:tblPr>
        <w:tblStyle w:val="TableGrid"/>
        <w:tblW w:w="0" w:type="auto"/>
        <w:tblLook w:val="04A0" w:firstRow="1" w:lastRow="0" w:firstColumn="1" w:lastColumn="0" w:noHBand="0" w:noVBand="1"/>
      </w:tblPr>
      <w:tblGrid>
        <w:gridCol w:w="5211"/>
        <w:gridCol w:w="2835"/>
        <w:gridCol w:w="1530"/>
      </w:tblGrid>
      <w:tr w:rsidR="0081050C" w:rsidRPr="005F378C" w14:paraId="221638E0" w14:textId="77777777" w:rsidTr="00BA223C">
        <w:tc>
          <w:tcPr>
            <w:tcW w:w="5211" w:type="dxa"/>
          </w:tcPr>
          <w:p w14:paraId="482C2B79"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
                <w:bCs/>
                <w:i/>
                <w:iCs/>
                <w:sz w:val="24"/>
                <w:szCs w:val="20"/>
              </w:rPr>
              <w:t>A. tumefaciens</w:t>
            </w:r>
            <w:r w:rsidRPr="005F378C">
              <w:rPr>
                <w:rFonts w:ascii="Times New Roman" w:hAnsi="Times New Roman" w:cs="Times New Roman"/>
                <w:b/>
                <w:bCs/>
                <w:iCs/>
                <w:sz w:val="24"/>
                <w:szCs w:val="20"/>
              </w:rPr>
              <w:t xml:space="preserve"> Strains</w:t>
            </w:r>
          </w:p>
        </w:tc>
        <w:tc>
          <w:tcPr>
            <w:tcW w:w="2835" w:type="dxa"/>
          </w:tcPr>
          <w:p w14:paraId="618C982C"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
                <w:bCs/>
                <w:iCs/>
                <w:sz w:val="24"/>
                <w:szCs w:val="20"/>
              </w:rPr>
              <w:t>Relevant characteristics</w:t>
            </w:r>
          </w:p>
        </w:tc>
        <w:tc>
          <w:tcPr>
            <w:tcW w:w="1530" w:type="dxa"/>
          </w:tcPr>
          <w:p w14:paraId="69B6BA4E"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
                <w:bCs/>
                <w:iCs/>
                <w:sz w:val="24"/>
                <w:szCs w:val="20"/>
              </w:rPr>
              <w:t>Source</w:t>
            </w:r>
          </w:p>
        </w:tc>
      </w:tr>
      <w:tr w:rsidR="0081050C" w:rsidRPr="005F378C" w14:paraId="1879A0C4" w14:textId="77777777" w:rsidTr="00BA223C">
        <w:tc>
          <w:tcPr>
            <w:tcW w:w="5211" w:type="dxa"/>
          </w:tcPr>
          <w:p w14:paraId="4990AA7D"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p>
        </w:tc>
        <w:tc>
          <w:tcPr>
            <w:tcW w:w="2835" w:type="dxa"/>
          </w:tcPr>
          <w:p w14:paraId="4DE95154"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C58 strain containing pTiBo542 without T-DNA</w:t>
            </w:r>
          </w:p>
        </w:tc>
        <w:tc>
          <w:tcPr>
            <w:tcW w:w="1530" w:type="dxa"/>
          </w:tcPr>
          <w:p w14:paraId="0AE1EE24" w14:textId="77777777" w:rsidR="0081050C" w:rsidRPr="005F378C" w:rsidRDefault="0081050C" w:rsidP="007B5B9B">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noProof/>
                <w:sz w:val="24"/>
                <w:szCs w:val="20"/>
              </w:rPr>
              <w:t>(Hood et al., 1993)</w:t>
            </w:r>
          </w:p>
        </w:tc>
      </w:tr>
      <w:tr w:rsidR="0081050C" w:rsidRPr="005F378C" w14:paraId="3759414B" w14:textId="77777777" w:rsidTr="00BA223C">
        <w:tc>
          <w:tcPr>
            <w:tcW w:w="5211" w:type="dxa"/>
          </w:tcPr>
          <w:p w14:paraId="0D192FD6" w14:textId="77777777" w:rsidR="0081050C" w:rsidRPr="005F378C" w:rsidRDefault="0081050C" w:rsidP="00F74749">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r w:rsidRPr="005F378C">
              <w:rPr>
                <w:rFonts w:ascii="Times New Roman" w:hAnsi="Times New Roman" w:cs="Times New Roman"/>
                <w:sz w:val="24"/>
              </w:rPr>
              <w:t>ΔVirE2</w:t>
            </w:r>
          </w:p>
        </w:tc>
        <w:tc>
          <w:tcPr>
            <w:tcW w:w="2835" w:type="dxa"/>
          </w:tcPr>
          <w:p w14:paraId="1A4CD3CD"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 xml:space="preserve">EHA105 derivative, with </w:t>
            </w:r>
            <w:r w:rsidRPr="005F378C">
              <w:rPr>
                <w:rFonts w:ascii="Times New Roman" w:hAnsi="Times New Roman" w:cs="Times New Roman"/>
                <w:bCs/>
                <w:i/>
                <w:iCs/>
                <w:sz w:val="24"/>
                <w:szCs w:val="20"/>
              </w:rPr>
              <w:t>virE2</w:t>
            </w:r>
            <w:r w:rsidRPr="005F378C">
              <w:rPr>
                <w:rFonts w:ascii="Times New Roman" w:hAnsi="Times New Roman" w:cs="Times New Roman"/>
                <w:bCs/>
                <w:iCs/>
                <w:sz w:val="24"/>
                <w:szCs w:val="20"/>
              </w:rPr>
              <w:t xml:space="preserve"> deleted from pTiBo542</w:t>
            </w:r>
          </w:p>
        </w:tc>
        <w:tc>
          <w:tcPr>
            <w:tcW w:w="1530" w:type="dxa"/>
          </w:tcPr>
          <w:p w14:paraId="106615A6" w14:textId="77777777" w:rsidR="0081050C" w:rsidRPr="005F378C" w:rsidRDefault="0081050C" w:rsidP="007B5B9B">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noProof/>
                <w:sz w:val="24"/>
                <w:szCs w:val="20"/>
              </w:rPr>
              <w:t>(Li et al., 2014)</w:t>
            </w:r>
          </w:p>
        </w:tc>
      </w:tr>
      <w:tr w:rsidR="0081050C" w:rsidRPr="005F378C" w14:paraId="44515C9A" w14:textId="77777777" w:rsidTr="00BA223C">
        <w:tc>
          <w:tcPr>
            <w:tcW w:w="5211" w:type="dxa"/>
          </w:tcPr>
          <w:p w14:paraId="762AB8BA"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r w:rsidRPr="005F378C">
              <w:rPr>
                <w:rFonts w:ascii="Times New Roman" w:hAnsi="Times New Roman" w:cs="Times New Roman"/>
                <w:sz w:val="24"/>
              </w:rPr>
              <w:t>ΔVirE3</w:t>
            </w:r>
          </w:p>
        </w:tc>
        <w:tc>
          <w:tcPr>
            <w:tcW w:w="2835" w:type="dxa"/>
          </w:tcPr>
          <w:p w14:paraId="5FFDB9A5"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 xml:space="preserve">EHA105 derivative, with </w:t>
            </w:r>
            <w:r w:rsidRPr="005F378C">
              <w:rPr>
                <w:rFonts w:ascii="Times New Roman" w:hAnsi="Times New Roman" w:cs="Times New Roman"/>
                <w:bCs/>
                <w:i/>
                <w:iCs/>
                <w:sz w:val="24"/>
                <w:szCs w:val="20"/>
              </w:rPr>
              <w:t>virE3</w:t>
            </w:r>
            <w:r w:rsidRPr="005F378C">
              <w:rPr>
                <w:rFonts w:ascii="Times New Roman" w:hAnsi="Times New Roman" w:cs="Times New Roman"/>
                <w:bCs/>
                <w:iCs/>
                <w:sz w:val="24"/>
                <w:szCs w:val="20"/>
              </w:rPr>
              <w:t xml:space="preserve"> deleted from pTiBo542</w:t>
            </w:r>
          </w:p>
        </w:tc>
        <w:tc>
          <w:tcPr>
            <w:tcW w:w="1530" w:type="dxa"/>
          </w:tcPr>
          <w:p w14:paraId="23C7D55F" w14:textId="77777777" w:rsidR="0081050C" w:rsidRPr="005F378C" w:rsidRDefault="0081050C" w:rsidP="007B5B9B">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noProof/>
                <w:sz w:val="24"/>
                <w:szCs w:val="20"/>
              </w:rPr>
              <w:t>(Li et al., 2018)</w:t>
            </w:r>
          </w:p>
        </w:tc>
      </w:tr>
      <w:tr w:rsidR="0081050C" w:rsidRPr="005F378C" w14:paraId="77CFACD3" w14:textId="77777777" w:rsidTr="00BA223C">
        <w:tc>
          <w:tcPr>
            <w:tcW w:w="5211" w:type="dxa"/>
          </w:tcPr>
          <w:p w14:paraId="005A578A" w14:textId="77777777" w:rsidR="0081050C" w:rsidRPr="005F378C" w:rsidRDefault="0081050C" w:rsidP="006E3941">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sz w:val="24"/>
              </w:rPr>
              <w:t>EHA105ΔVirE3(522-541)</w:t>
            </w:r>
          </w:p>
        </w:tc>
        <w:tc>
          <w:tcPr>
            <w:tcW w:w="2835" w:type="dxa"/>
          </w:tcPr>
          <w:p w14:paraId="24DD0993" w14:textId="77777777" w:rsidR="0081050C" w:rsidRPr="005F378C" w:rsidRDefault="0081050C" w:rsidP="00B80927">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 derivative, with the sequence encoding the VirE3 amino acids 522-541 deleted from the Ti plasmid</w:t>
            </w:r>
          </w:p>
        </w:tc>
        <w:tc>
          <w:tcPr>
            <w:tcW w:w="1530" w:type="dxa"/>
          </w:tcPr>
          <w:p w14:paraId="4EC507F9"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This Study</w:t>
            </w:r>
          </w:p>
        </w:tc>
      </w:tr>
      <w:tr w:rsidR="0081050C" w:rsidRPr="005F378C" w14:paraId="73A31ECF" w14:textId="77777777" w:rsidTr="00BA223C">
        <w:tc>
          <w:tcPr>
            <w:tcW w:w="5211" w:type="dxa"/>
          </w:tcPr>
          <w:p w14:paraId="752624E4" w14:textId="77777777" w:rsidR="0081050C" w:rsidRPr="005F378C" w:rsidRDefault="0081050C" w:rsidP="006E3941">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sz w:val="24"/>
              </w:rPr>
              <w:t>EHA105ΔVirE3(598-644)</w:t>
            </w:r>
          </w:p>
        </w:tc>
        <w:tc>
          <w:tcPr>
            <w:tcW w:w="2835" w:type="dxa"/>
          </w:tcPr>
          <w:p w14:paraId="536243FA"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 derivative, with the sequence encoding the VirE3 amino acids 596-644 deleted from the Ti plasmid</w:t>
            </w:r>
          </w:p>
        </w:tc>
        <w:tc>
          <w:tcPr>
            <w:tcW w:w="1530" w:type="dxa"/>
          </w:tcPr>
          <w:p w14:paraId="7BD69F1D" w14:textId="77777777" w:rsidR="0081050C" w:rsidRPr="005F378C" w:rsidRDefault="0081050C" w:rsidP="007B5B9B">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noProof/>
                <w:sz w:val="24"/>
                <w:szCs w:val="20"/>
              </w:rPr>
              <w:t>(Li et al., 2018)</w:t>
            </w:r>
          </w:p>
        </w:tc>
      </w:tr>
      <w:tr w:rsidR="0081050C" w:rsidRPr="005F378C" w14:paraId="34CFE705" w14:textId="77777777" w:rsidTr="00BA223C">
        <w:tc>
          <w:tcPr>
            <w:tcW w:w="5211" w:type="dxa"/>
          </w:tcPr>
          <w:p w14:paraId="53E1CE07" w14:textId="77777777" w:rsidR="0081050C" w:rsidRPr="005F378C" w:rsidRDefault="0081050C" w:rsidP="006E3941">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sz w:val="24"/>
              </w:rPr>
              <w:t>EHA105ΔVirE3(522-541,598-644)</w:t>
            </w:r>
          </w:p>
        </w:tc>
        <w:tc>
          <w:tcPr>
            <w:tcW w:w="2835" w:type="dxa"/>
          </w:tcPr>
          <w:p w14:paraId="18A9D2DD"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 derivative, with the sequence encoding the VirE3 amino acids 522-541 and 596-644 deleted from the Ti plasmid</w:t>
            </w:r>
          </w:p>
        </w:tc>
        <w:tc>
          <w:tcPr>
            <w:tcW w:w="1530" w:type="dxa"/>
          </w:tcPr>
          <w:p w14:paraId="460B267A"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This Study</w:t>
            </w:r>
          </w:p>
        </w:tc>
      </w:tr>
      <w:tr w:rsidR="0081050C" w:rsidRPr="005F378C" w14:paraId="30B13C27" w14:textId="77777777" w:rsidTr="00BA223C">
        <w:tc>
          <w:tcPr>
            <w:tcW w:w="5211" w:type="dxa"/>
          </w:tcPr>
          <w:p w14:paraId="26DE7659"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sz w:val="24"/>
              </w:rPr>
              <w:t>EHA105</w:t>
            </w:r>
            <w:r w:rsidRPr="005F378C">
              <w:rPr>
                <w:rFonts w:ascii="Times New Roman" w:hAnsi="Times New Roman" w:cs="Times New Roman"/>
                <w:i/>
                <w:sz w:val="24"/>
              </w:rPr>
              <w:t>virE2::GFP11</w:t>
            </w:r>
          </w:p>
        </w:tc>
        <w:tc>
          <w:tcPr>
            <w:tcW w:w="2835" w:type="dxa"/>
          </w:tcPr>
          <w:p w14:paraId="3F6EEB68"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 xml:space="preserve">EHA105 derivative, with the GFP11-coding sequence inserted into </w:t>
            </w:r>
            <w:r w:rsidRPr="005F378C">
              <w:rPr>
                <w:rFonts w:ascii="Times New Roman" w:hAnsi="Times New Roman" w:cs="Times New Roman"/>
                <w:bCs/>
                <w:i/>
                <w:iCs/>
                <w:sz w:val="24"/>
                <w:szCs w:val="20"/>
              </w:rPr>
              <w:t>virE2</w:t>
            </w:r>
            <w:r w:rsidRPr="005F378C">
              <w:rPr>
                <w:rFonts w:ascii="Times New Roman" w:hAnsi="Times New Roman" w:cs="Times New Roman"/>
                <w:bCs/>
                <w:iCs/>
                <w:sz w:val="24"/>
                <w:szCs w:val="20"/>
              </w:rPr>
              <w:t xml:space="preserve"> on pTiBo542</w:t>
            </w:r>
          </w:p>
        </w:tc>
        <w:tc>
          <w:tcPr>
            <w:tcW w:w="1530" w:type="dxa"/>
          </w:tcPr>
          <w:p w14:paraId="1D49BBAA" w14:textId="77777777" w:rsidR="0081050C" w:rsidRPr="005F378C" w:rsidRDefault="0081050C" w:rsidP="007B5B9B">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noProof/>
                <w:sz w:val="24"/>
                <w:szCs w:val="20"/>
              </w:rPr>
              <w:t>(Li et al., 2014)</w:t>
            </w:r>
          </w:p>
        </w:tc>
      </w:tr>
      <w:tr w:rsidR="0081050C" w:rsidRPr="005F378C" w14:paraId="706EE2DF" w14:textId="77777777" w:rsidTr="00BA223C">
        <w:tc>
          <w:tcPr>
            <w:tcW w:w="5211" w:type="dxa"/>
          </w:tcPr>
          <w:p w14:paraId="1A5D8461" w14:textId="77777777" w:rsidR="0081050C" w:rsidRPr="005F378C" w:rsidRDefault="0081050C" w:rsidP="006E3941">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sz w:val="24"/>
              </w:rPr>
              <w:t>EHA105</w:t>
            </w:r>
            <w:r w:rsidRPr="005F378C">
              <w:rPr>
                <w:rFonts w:ascii="Times New Roman" w:hAnsi="Times New Roman" w:cs="Times New Roman"/>
                <w:i/>
                <w:sz w:val="24"/>
              </w:rPr>
              <w:t>virE2::GFP11</w:t>
            </w:r>
            <w:r w:rsidRPr="005F378C">
              <w:rPr>
                <w:rFonts w:ascii="Times New Roman" w:hAnsi="Times New Roman" w:cs="Times New Roman"/>
                <w:sz w:val="24"/>
              </w:rPr>
              <w:t>ΔVirE3(522-541)</w:t>
            </w:r>
          </w:p>
        </w:tc>
        <w:tc>
          <w:tcPr>
            <w:tcW w:w="2835" w:type="dxa"/>
          </w:tcPr>
          <w:p w14:paraId="10AC3969" w14:textId="77777777" w:rsidR="0081050C" w:rsidRPr="005F378C" w:rsidRDefault="0081050C" w:rsidP="00B80927">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r w:rsidRPr="005F378C">
              <w:rPr>
                <w:rFonts w:ascii="Times New Roman" w:hAnsi="Times New Roman" w:cs="Times New Roman"/>
                <w:bCs/>
                <w:i/>
                <w:iCs/>
                <w:sz w:val="24"/>
                <w:szCs w:val="20"/>
              </w:rPr>
              <w:t>virE2::GFP11</w:t>
            </w:r>
            <w:r w:rsidRPr="005F378C">
              <w:rPr>
                <w:rFonts w:ascii="Times New Roman" w:hAnsi="Times New Roman" w:cs="Times New Roman"/>
                <w:bCs/>
                <w:iCs/>
                <w:sz w:val="24"/>
                <w:szCs w:val="20"/>
              </w:rPr>
              <w:t xml:space="preserve"> derivative, with the sequences encoding the VirE3 amino acids 522-541 deleted from the Ti plasmid</w:t>
            </w:r>
          </w:p>
        </w:tc>
        <w:tc>
          <w:tcPr>
            <w:tcW w:w="1530" w:type="dxa"/>
          </w:tcPr>
          <w:p w14:paraId="3A231F27"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This Study</w:t>
            </w:r>
          </w:p>
        </w:tc>
      </w:tr>
      <w:tr w:rsidR="0081050C" w:rsidRPr="005F378C" w14:paraId="1CB28C09" w14:textId="77777777" w:rsidTr="00BA223C">
        <w:tc>
          <w:tcPr>
            <w:tcW w:w="5211" w:type="dxa"/>
          </w:tcPr>
          <w:p w14:paraId="69027EB1" w14:textId="77777777" w:rsidR="0081050C" w:rsidRPr="005F378C" w:rsidRDefault="0081050C" w:rsidP="006E3941">
            <w:pPr>
              <w:autoSpaceDE w:val="0"/>
              <w:autoSpaceDN w:val="0"/>
              <w:adjustRightInd w:val="0"/>
              <w:rPr>
                <w:rFonts w:ascii="Times New Roman" w:hAnsi="Times New Roman" w:cs="Times New Roman"/>
                <w:sz w:val="24"/>
              </w:rPr>
            </w:pPr>
            <w:r w:rsidRPr="005F378C">
              <w:rPr>
                <w:rFonts w:ascii="Times New Roman" w:hAnsi="Times New Roman" w:cs="Times New Roman"/>
                <w:sz w:val="24"/>
              </w:rPr>
              <w:t>EHA105</w:t>
            </w:r>
            <w:r w:rsidRPr="005F378C">
              <w:rPr>
                <w:rFonts w:ascii="Times New Roman" w:hAnsi="Times New Roman" w:cs="Times New Roman"/>
                <w:i/>
                <w:sz w:val="24"/>
              </w:rPr>
              <w:t>virE2::GFP11</w:t>
            </w:r>
            <w:r w:rsidRPr="005F378C">
              <w:rPr>
                <w:rFonts w:ascii="Times New Roman" w:hAnsi="Times New Roman" w:cs="Times New Roman"/>
                <w:sz w:val="24"/>
              </w:rPr>
              <w:t>ΔVirE3(598-644)</w:t>
            </w:r>
          </w:p>
        </w:tc>
        <w:tc>
          <w:tcPr>
            <w:tcW w:w="2835" w:type="dxa"/>
          </w:tcPr>
          <w:p w14:paraId="1FC34BE8" w14:textId="77777777" w:rsidR="0081050C" w:rsidRPr="005F378C" w:rsidRDefault="0081050C" w:rsidP="00B80927">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r w:rsidRPr="005F378C">
              <w:rPr>
                <w:rFonts w:ascii="Times New Roman" w:hAnsi="Times New Roman" w:cs="Times New Roman"/>
                <w:bCs/>
                <w:i/>
                <w:iCs/>
                <w:sz w:val="24"/>
                <w:szCs w:val="20"/>
              </w:rPr>
              <w:t>virE2::GFP11</w:t>
            </w:r>
            <w:r w:rsidRPr="005F378C">
              <w:rPr>
                <w:rFonts w:ascii="Times New Roman" w:hAnsi="Times New Roman" w:cs="Times New Roman"/>
                <w:bCs/>
                <w:iCs/>
                <w:sz w:val="24"/>
                <w:szCs w:val="20"/>
              </w:rPr>
              <w:t xml:space="preserve"> derivative, with the sequences encoding the VirE3 amino acids 598-644 deleted from the Ti plasmid</w:t>
            </w:r>
          </w:p>
        </w:tc>
        <w:tc>
          <w:tcPr>
            <w:tcW w:w="1530" w:type="dxa"/>
          </w:tcPr>
          <w:p w14:paraId="2243C392" w14:textId="77777777" w:rsidR="0081050C" w:rsidRPr="005F378C" w:rsidRDefault="0081050C" w:rsidP="007B5B9B">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noProof/>
                <w:sz w:val="24"/>
                <w:szCs w:val="20"/>
              </w:rPr>
              <w:t>(Li et al., 2018)</w:t>
            </w:r>
          </w:p>
        </w:tc>
      </w:tr>
      <w:tr w:rsidR="0081050C" w:rsidRPr="005F378C" w14:paraId="266D4F9C" w14:textId="77777777" w:rsidTr="00BA223C">
        <w:tc>
          <w:tcPr>
            <w:tcW w:w="5211" w:type="dxa"/>
          </w:tcPr>
          <w:p w14:paraId="08B30080" w14:textId="77777777" w:rsidR="0081050C" w:rsidRPr="005F378C" w:rsidRDefault="0081050C" w:rsidP="006E3941">
            <w:pPr>
              <w:autoSpaceDE w:val="0"/>
              <w:autoSpaceDN w:val="0"/>
              <w:adjustRightInd w:val="0"/>
              <w:rPr>
                <w:rFonts w:ascii="Times New Roman" w:hAnsi="Times New Roman" w:cs="Times New Roman"/>
                <w:sz w:val="24"/>
              </w:rPr>
            </w:pPr>
            <w:r w:rsidRPr="005F378C">
              <w:rPr>
                <w:rFonts w:ascii="Times New Roman" w:hAnsi="Times New Roman" w:cs="Times New Roman"/>
                <w:sz w:val="24"/>
              </w:rPr>
              <w:t>EHA105</w:t>
            </w:r>
            <w:r w:rsidRPr="005F378C">
              <w:rPr>
                <w:rFonts w:ascii="Times New Roman" w:hAnsi="Times New Roman" w:cs="Times New Roman"/>
                <w:i/>
                <w:sz w:val="24"/>
              </w:rPr>
              <w:t>virE2::GFP11</w:t>
            </w:r>
            <w:r w:rsidRPr="005F378C">
              <w:rPr>
                <w:rFonts w:ascii="Times New Roman" w:hAnsi="Times New Roman" w:cs="Times New Roman"/>
                <w:sz w:val="24"/>
              </w:rPr>
              <w:t>ΔVirE3(522-541,598-644)</w:t>
            </w:r>
          </w:p>
        </w:tc>
        <w:tc>
          <w:tcPr>
            <w:tcW w:w="2835" w:type="dxa"/>
          </w:tcPr>
          <w:p w14:paraId="5626F010"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r w:rsidRPr="005F378C">
              <w:rPr>
                <w:rFonts w:ascii="Times New Roman" w:hAnsi="Times New Roman" w:cs="Times New Roman"/>
                <w:bCs/>
                <w:i/>
                <w:iCs/>
                <w:sz w:val="24"/>
                <w:szCs w:val="20"/>
              </w:rPr>
              <w:t>virE2::GFP11</w:t>
            </w:r>
            <w:r w:rsidRPr="005F378C">
              <w:rPr>
                <w:rFonts w:ascii="Times New Roman" w:hAnsi="Times New Roman" w:cs="Times New Roman"/>
                <w:bCs/>
                <w:iCs/>
                <w:sz w:val="24"/>
                <w:szCs w:val="20"/>
              </w:rPr>
              <w:t xml:space="preserve"> derivative, with the sequences encoding the VirE3 amino acids 522-541 and 598-644 deleted </w:t>
            </w:r>
            <w:r w:rsidRPr="005F378C">
              <w:rPr>
                <w:rFonts w:ascii="Times New Roman" w:hAnsi="Times New Roman" w:cs="Times New Roman"/>
                <w:bCs/>
                <w:iCs/>
                <w:sz w:val="24"/>
                <w:szCs w:val="20"/>
              </w:rPr>
              <w:lastRenderedPageBreak/>
              <w:t>from the Ti plasmid</w:t>
            </w:r>
          </w:p>
        </w:tc>
        <w:tc>
          <w:tcPr>
            <w:tcW w:w="1530" w:type="dxa"/>
          </w:tcPr>
          <w:p w14:paraId="2ED46D2E"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lastRenderedPageBreak/>
              <w:t>This Study</w:t>
            </w:r>
          </w:p>
        </w:tc>
      </w:tr>
      <w:tr w:rsidR="0081050C" w:rsidRPr="005F378C" w14:paraId="2F5956B3" w14:textId="77777777" w:rsidTr="00BA223C">
        <w:tc>
          <w:tcPr>
            <w:tcW w:w="5211" w:type="dxa"/>
          </w:tcPr>
          <w:p w14:paraId="4A93DB9A" w14:textId="77777777" w:rsidR="0081050C" w:rsidRPr="005F378C" w:rsidRDefault="0081050C" w:rsidP="00305C71">
            <w:pPr>
              <w:autoSpaceDE w:val="0"/>
              <w:autoSpaceDN w:val="0"/>
              <w:adjustRightInd w:val="0"/>
              <w:rPr>
                <w:rFonts w:ascii="Times New Roman" w:hAnsi="Times New Roman" w:cs="Times New Roman"/>
                <w:sz w:val="24"/>
              </w:rPr>
            </w:pPr>
            <w:r w:rsidRPr="005F378C">
              <w:rPr>
                <w:rFonts w:ascii="Times New Roman" w:hAnsi="Times New Roman" w:cs="Times New Roman"/>
                <w:sz w:val="24"/>
              </w:rPr>
              <w:t>EHA105</w:t>
            </w:r>
            <w:r w:rsidRPr="005F378C">
              <w:rPr>
                <w:rFonts w:ascii="Times New Roman" w:hAnsi="Times New Roman" w:cs="Times New Roman"/>
                <w:i/>
                <w:sz w:val="24"/>
              </w:rPr>
              <w:t>virE2::GFP11</w:t>
            </w:r>
            <w:r w:rsidRPr="005F378C">
              <w:rPr>
                <w:rFonts w:ascii="Times New Roman" w:hAnsi="Times New Roman" w:cs="Times New Roman"/>
                <w:sz w:val="24"/>
              </w:rPr>
              <w:t>ΔVirE3</w:t>
            </w:r>
          </w:p>
        </w:tc>
        <w:tc>
          <w:tcPr>
            <w:tcW w:w="2835" w:type="dxa"/>
          </w:tcPr>
          <w:p w14:paraId="255C8B2C"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sz w:val="24"/>
                <w:szCs w:val="24"/>
              </w:rPr>
              <w:t>EHA105</w:t>
            </w:r>
            <w:r w:rsidRPr="005F378C">
              <w:rPr>
                <w:rFonts w:ascii="Times New Roman" w:hAnsi="Times New Roman" w:cs="Times New Roman"/>
                <w:i/>
                <w:iCs/>
                <w:sz w:val="24"/>
                <w:szCs w:val="24"/>
              </w:rPr>
              <w:t>virE2::GFP11</w:t>
            </w:r>
            <w:r w:rsidRPr="005F378C">
              <w:rPr>
                <w:rFonts w:ascii="Times New Roman" w:hAnsi="Times New Roman" w:cs="Times New Roman"/>
                <w:sz w:val="24"/>
                <w:szCs w:val="24"/>
              </w:rPr>
              <w:t xml:space="preserve"> derivative, with </w:t>
            </w:r>
            <w:r w:rsidRPr="005F378C">
              <w:rPr>
                <w:rFonts w:ascii="Times New Roman" w:hAnsi="Times New Roman" w:cs="Times New Roman"/>
                <w:i/>
                <w:sz w:val="24"/>
                <w:szCs w:val="24"/>
              </w:rPr>
              <w:t>virE3</w:t>
            </w:r>
            <w:r w:rsidRPr="005F378C">
              <w:rPr>
                <w:rFonts w:ascii="Times New Roman" w:hAnsi="Times New Roman" w:cs="Times New Roman"/>
                <w:sz w:val="24"/>
                <w:szCs w:val="24"/>
              </w:rPr>
              <w:t xml:space="preserve"> deleted from the Ti plasmid</w:t>
            </w:r>
          </w:p>
        </w:tc>
        <w:tc>
          <w:tcPr>
            <w:tcW w:w="1530" w:type="dxa"/>
          </w:tcPr>
          <w:p w14:paraId="6A53E3DC" w14:textId="77777777" w:rsidR="0081050C" w:rsidRPr="005F378C" w:rsidRDefault="0081050C" w:rsidP="007B5B9B">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noProof/>
                <w:sz w:val="24"/>
                <w:szCs w:val="20"/>
              </w:rPr>
              <w:t>(Li et al., 2018)</w:t>
            </w:r>
          </w:p>
        </w:tc>
      </w:tr>
      <w:tr w:rsidR="00981B40" w:rsidRPr="005F378C" w14:paraId="473BA588" w14:textId="77777777" w:rsidTr="00BA223C">
        <w:tc>
          <w:tcPr>
            <w:tcW w:w="5211" w:type="dxa"/>
          </w:tcPr>
          <w:p w14:paraId="115FDA76" w14:textId="77777777" w:rsidR="00981B40" w:rsidRPr="005F378C" w:rsidRDefault="00981B40" w:rsidP="00305C71">
            <w:pPr>
              <w:autoSpaceDE w:val="0"/>
              <w:autoSpaceDN w:val="0"/>
              <w:adjustRightInd w:val="0"/>
              <w:rPr>
                <w:rFonts w:ascii="Times New Roman" w:hAnsi="Times New Roman" w:cs="Times New Roman"/>
                <w:sz w:val="24"/>
              </w:rPr>
            </w:pPr>
            <w:r w:rsidRPr="005F378C">
              <w:rPr>
                <w:rFonts w:ascii="Times New Roman" w:hAnsi="Times New Roman" w:cs="Times New Roman"/>
                <w:sz w:val="24"/>
              </w:rPr>
              <w:t>EHA105</w:t>
            </w:r>
            <w:r w:rsidRPr="00C043CE">
              <w:rPr>
                <w:rFonts w:ascii="Times New Roman" w:hAnsi="Times New Roman" w:cs="Times New Roman"/>
                <w:i/>
                <w:sz w:val="24"/>
              </w:rPr>
              <w:t>virE2::sfCherry11</w:t>
            </w:r>
          </w:p>
        </w:tc>
        <w:tc>
          <w:tcPr>
            <w:tcW w:w="2835" w:type="dxa"/>
          </w:tcPr>
          <w:p w14:paraId="254C94A5" w14:textId="77777777" w:rsidR="00981B40" w:rsidRPr="005F378C" w:rsidRDefault="00981B40" w:rsidP="0073687C">
            <w:pPr>
              <w:autoSpaceDE w:val="0"/>
              <w:autoSpaceDN w:val="0"/>
              <w:adjustRightInd w:val="0"/>
              <w:rPr>
                <w:rFonts w:ascii="Times New Roman" w:hAnsi="Times New Roman" w:cs="Times New Roman"/>
                <w:sz w:val="24"/>
                <w:szCs w:val="24"/>
              </w:rPr>
            </w:pPr>
            <w:r w:rsidRPr="005F378C">
              <w:rPr>
                <w:rFonts w:ascii="Times New Roman" w:hAnsi="Times New Roman" w:cs="Times New Roman"/>
                <w:bCs/>
                <w:iCs/>
                <w:sz w:val="24"/>
                <w:szCs w:val="20"/>
              </w:rPr>
              <w:t xml:space="preserve">EHA105 derivative, with the sfCherry11-coding sequence inserted into </w:t>
            </w:r>
            <w:r w:rsidRPr="005F378C">
              <w:rPr>
                <w:rFonts w:ascii="Times New Roman" w:hAnsi="Times New Roman" w:cs="Times New Roman"/>
                <w:bCs/>
                <w:i/>
                <w:iCs/>
                <w:sz w:val="24"/>
                <w:szCs w:val="20"/>
              </w:rPr>
              <w:t>virE2</w:t>
            </w:r>
            <w:r w:rsidRPr="005F378C">
              <w:rPr>
                <w:rFonts w:ascii="Times New Roman" w:hAnsi="Times New Roman" w:cs="Times New Roman"/>
                <w:bCs/>
                <w:iCs/>
                <w:sz w:val="24"/>
                <w:szCs w:val="20"/>
              </w:rPr>
              <w:t xml:space="preserve"> on pTiBo542</w:t>
            </w:r>
          </w:p>
        </w:tc>
        <w:tc>
          <w:tcPr>
            <w:tcW w:w="1530" w:type="dxa"/>
          </w:tcPr>
          <w:p w14:paraId="05EF4521" w14:textId="77777777" w:rsidR="00981B40" w:rsidRPr="005F378C" w:rsidRDefault="00981B40" w:rsidP="007B5B9B">
            <w:pPr>
              <w:autoSpaceDE w:val="0"/>
              <w:autoSpaceDN w:val="0"/>
              <w:adjustRightInd w:val="0"/>
              <w:rPr>
                <w:rFonts w:ascii="Times New Roman" w:hAnsi="Times New Roman" w:cs="Times New Roman"/>
                <w:bCs/>
                <w:iCs/>
                <w:noProof/>
                <w:sz w:val="24"/>
                <w:szCs w:val="20"/>
              </w:rPr>
            </w:pPr>
            <w:r w:rsidRPr="005F378C">
              <w:rPr>
                <w:rFonts w:ascii="Times New Roman" w:hAnsi="Times New Roman" w:cs="Times New Roman"/>
                <w:bCs/>
                <w:iCs/>
                <w:noProof/>
                <w:sz w:val="24"/>
                <w:szCs w:val="20"/>
              </w:rPr>
              <w:t>This Study</w:t>
            </w:r>
          </w:p>
        </w:tc>
      </w:tr>
      <w:tr w:rsidR="0081050C" w:rsidRPr="005F378C" w14:paraId="26E0059C" w14:textId="77777777" w:rsidTr="00BA223C">
        <w:tc>
          <w:tcPr>
            <w:tcW w:w="5211" w:type="dxa"/>
          </w:tcPr>
          <w:p w14:paraId="564A2221" w14:textId="77777777" w:rsidR="0081050C" w:rsidRPr="005F378C" w:rsidRDefault="0081050C" w:rsidP="0073687C">
            <w:pPr>
              <w:autoSpaceDE w:val="0"/>
              <w:autoSpaceDN w:val="0"/>
              <w:adjustRightInd w:val="0"/>
              <w:rPr>
                <w:rFonts w:ascii="Times New Roman" w:hAnsi="Times New Roman" w:cs="Times New Roman"/>
                <w:sz w:val="24"/>
              </w:rPr>
            </w:pPr>
            <w:r w:rsidRPr="005F378C">
              <w:rPr>
                <w:rFonts w:ascii="Times New Roman" w:hAnsi="Times New Roman" w:cs="Times New Roman"/>
                <w:sz w:val="24"/>
              </w:rPr>
              <w:t>EHA105</w:t>
            </w:r>
            <w:r w:rsidRPr="005F378C">
              <w:rPr>
                <w:rFonts w:ascii="Times New Roman" w:hAnsi="Times New Roman" w:cs="Times New Roman"/>
                <w:i/>
                <w:sz w:val="24"/>
              </w:rPr>
              <w:t>virE3::GFP11</w:t>
            </w:r>
          </w:p>
        </w:tc>
        <w:tc>
          <w:tcPr>
            <w:tcW w:w="2835" w:type="dxa"/>
          </w:tcPr>
          <w:p w14:paraId="750C3004" w14:textId="77777777" w:rsidR="0081050C" w:rsidRPr="005F378C" w:rsidRDefault="0081050C" w:rsidP="00B80927">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sz w:val="24"/>
                <w:szCs w:val="24"/>
              </w:rPr>
              <w:t xml:space="preserve">EHA105 derivative, with the GFP11-coding sequence inserted into </w:t>
            </w:r>
            <w:r w:rsidRPr="005F378C">
              <w:rPr>
                <w:rFonts w:ascii="Times New Roman" w:hAnsi="Times New Roman" w:cs="Times New Roman"/>
                <w:i/>
                <w:sz w:val="24"/>
                <w:szCs w:val="24"/>
              </w:rPr>
              <w:t>virE3</w:t>
            </w:r>
            <w:r w:rsidRPr="005F378C">
              <w:rPr>
                <w:rFonts w:ascii="Times New Roman" w:hAnsi="Times New Roman" w:cs="Times New Roman"/>
                <w:sz w:val="24"/>
                <w:szCs w:val="24"/>
              </w:rPr>
              <w:t xml:space="preserve"> on pTiBo542</w:t>
            </w:r>
          </w:p>
        </w:tc>
        <w:tc>
          <w:tcPr>
            <w:tcW w:w="1530" w:type="dxa"/>
          </w:tcPr>
          <w:p w14:paraId="6F9AF619" w14:textId="77777777" w:rsidR="0081050C" w:rsidRPr="005F378C" w:rsidRDefault="0081050C" w:rsidP="007B5B9B">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noProof/>
                <w:sz w:val="24"/>
                <w:szCs w:val="20"/>
              </w:rPr>
              <w:t>(Li et al., 2018)</w:t>
            </w:r>
          </w:p>
        </w:tc>
      </w:tr>
      <w:tr w:rsidR="0081050C" w:rsidRPr="005F378C" w14:paraId="037CCDB7" w14:textId="77777777" w:rsidTr="00BA223C">
        <w:tc>
          <w:tcPr>
            <w:tcW w:w="5211" w:type="dxa"/>
          </w:tcPr>
          <w:p w14:paraId="7B43F421" w14:textId="77777777" w:rsidR="0081050C" w:rsidRPr="005F378C" w:rsidRDefault="0081050C" w:rsidP="006E3941">
            <w:pPr>
              <w:autoSpaceDE w:val="0"/>
              <w:autoSpaceDN w:val="0"/>
              <w:adjustRightInd w:val="0"/>
              <w:rPr>
                <w:rFonts w:ascii="Times New Roman" w:hAnsi="Times New Roman" w:cs="Times New Roman"/>
                <w:sz w:val="24"/>
              </w:rPr>
            </w:pPr>
            <w:r w:rsidRPr="005F378C">
              <w:rPr>
                <w:rFonts w:ascii="Times New Roman" w:hAnsi="Times New Roman" w:cs="Times New Roman"/>
                <w:sz w:val="24"/>
              </w:rPr>
              <w:t>EHA105</w:t>
            </w:r>
            <w:r w:rsidRPr="005F378C">
              <w:rPr>
                <w:rFonts w:ascii="Times New Roman" w:hAnsi="Times New Roman" w:cs="Times New Roman"/>
                <w:i/>
                <w:sz w:val="24"/>
              </w:rPr>
              <w:t>virE3::GFP11</w:t>
            </w:r>
            <w:r w:rsidRPr="005F378C">
              <w:rPr>
                <w:rFonts w:ascii="Times New Roman" w:hAnsi="Times New Roman" w:cs="Times New Roman"/>
                <w:sz w:val="24"/>
              </w:rPr>
              <w:t>ΔVirE3(522-541)</w:t>
            </w:r>
          </w:p>
        </w:tc>
        <w:tc>
          <w:tcPr>
            <w:tcW w:w="2835" w:type="dxa"/>
          </w:tcPr>
          <w:p w14:paraId="78F99A9C" w14:textId="77777777" w:rsidR="0081050C" w:rsidRPr="005F378C" w:rsidRDefault="0081050C" w:rsidP="00B80927">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r w:rsidRPr="005F378C">
              <w:rPr>
                <w:rFonts w:ascii="Times New Roman" w:hAnsi="Times New Roman" w:cs="Times New Roman"/>
                <w:bCs/>
                <w:i/>
                <w:iCs/>
                <w:sz w:val="24"/>
                <w:szCs w:val="20"/>
              </w:rPr>
              <w:t>virE3::GFP11</w:t>
            </w:r>
            <w:r w:rsidRPr="005F378C">
              <w:rPr>
                <w:rFonts w:ascii="Times New Roman" w:hAnsi="Times New Roman" w:cs="Times New Roman"/>
                <w:bCs/>
                <w:iCs/>
                <w:sz w:val="24"/>
                <w:szCs w:val="20"/>
              </w:rPr>
              <w:t xml:space="preserve"> derivative, with the sequences encoding the VirE3 amino acids 522-541 deleted from the Ti plasmid</w:t>
            </w:r>
          </w:p>
        </w:tc>
        <w:tc>
          <w:tcPr>
            <w:tcW w:w="1530" w:type="dxa"/>
          </w:tcPr>
          <w:p w14:paraId="1AAD3FFF"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This Study</w:t>
            </w:r>
          </w:p>
        </w:tc>
      </w:tr>
      <w:tr w:rsidR="0081050C" w:rsidRPr="005F378C" w14:paraId="4EE52953" w14:textId="77777777" w:rsidTr="00BA223C">
        <w:tc>
          <w:tcPr>
            <w:tcW w:w="5211" w:type="dxa"/>
          </w:tcPr>
          <w:p w14:paraId="65ECA22C" w14:textId="77777777" w:rsidR="0081050C" w:rsidRPr="005F378C" w:rsidRDefault="0081050C" w:rsidP="006E3941">
            <w:pPr>
              <w:autoSpaceDE w:val="0"/>
              <w:autoSpaceDN w:val="0"/>
              <w:adjustRightInd w:val="0"/>
              <w:rPr>
                <w:rFonts w:ascii="Times New Roman" w:hAnsi="Times New Roman" w:cs="Times New Roman"/>
                <w:sz w:val="24"/>
              </w:rPr>
            </w:pPr>
            <w:r w:rsidRPr="005F378C">
              <w:rPr>
                <w:rFonts w:ascii="Times New Roman" w:hAnsi="Times New Roman" w:cs="Times New Roman"/>
                <w:sz w:val="24"/>
              </w:rPr>
              <w:t>EHA105</w:t>
            </w:r>
            <w:r w:rsidRPr="005F378C">
              <w:rPr>
                <w:rFonts w:ascii="Times New Roman" w:hAnsi="Times New Roman" w:cs="Times New Roman"/>
                <w:i/>
                <w:sz w:val="24"/>
              </w:rPr>
              <w:t>virE3::GFP11</w:t>
            </w:r>
            <w:r w:rsidRPr="005F378C">
              <w:rPr>
                <w:rFonts w:ascii="Times New Roman" w:hAnsi="Times New Roman" w:cs="Times New Roman"/>
                <w:sz w:val="24"/>
              </w:rPr>
              <w:t>ΔVirE3(598-644)</w:t>
            </w:r>
          </w:p>
        </w:tc>
        <w:tc>
          <w:tcPr>
            <w:tcW w:w="2835" w:type="dxa"/>
          </w:tcPr>
          <w:p w14:paraId="421650C5" w14:textId="77777777" w:rsidR="0081050C" w:rsidRPr="005F378C" w:rsidRDefault="0081050C" w:rsidP="00B80927">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r w:rsidRPr="005F378C">
              <w:rPr>
                <w:rFonts w:ascii="Times New Roman" w:hAnsi="Times New Roman" w:cs="Times New Roman"/>
                <w:bCs/>
                <w:i/>
                <w:iCs/>
                <w:sz w:val="24"/>
                <w:szCs w:val="20"/>
              </w:rPr>
              <w:t>virE3::GFP11</w:t>
            </w:r>
            <w:r w:rsidRPr="005F378C">
              <w:rPr>
                <w:rFonts w:ascii="Times New Roman" w:hAnsi="Times New Roman" w:cs="Times New Roman"/>
                <w:bCs/>
                <w:iCs/>
                <w:sz w:val="24"/>
                <w:szCs w:val="20"/>
              </w:rPr>
              <w:t xml:space="preserve"> derivative, with the sequences encoding the VirE3 amino acids 598-644 deleted from the Ti plasmid</w:t>
            </w:r>
          </w:p>
        </w:tc>
        <w:tc>
          <w:tcPr>
            <w:tcW w:w="1530" w:type="dxa"/>
          </w:tcPr>
          <w:p w14:paraId="6D2566C9" w14:textId="77777777" w:rsidR="0081050C" w:rsidRPr="005F378C" w:rsidRDefault="0081050C" w:rsidP="007B5B9B">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noProof/>
                <w:sz w:val="24"/>
                <w:szCs w:val="20"/>
              </w:rPr>
              <w:t>(Li et al., 2018)</w:t>
            </w:r>
          </w:p>
        </w:tc>
      </w:tr>
      <w:tr w:rsidR="0081050C" w:rsidRPr="005F378C" w14:paraId="04E0BA54" w14:textId="77777777" w:rsidTr="00BA223C">
        <w:tc>
          <w:tcPr>
            <w:tcW w:w="5211" w:type="dxa"/>
          </w:tcPr>
          <w:p w14:paraId="486F3C2E" w14:textId="77777777" w:rsidR="0081050C" w:rsidRPr="005F378C" w:rsidRDefault="0081050C" w:rsidP="006E3941">
            <w:pPr>
              <w:autoSpaceDE w:val="0"/>
              <w:autoSpaceDN w:val="0"/>
              <w:adjustRightInd w:val="0"/>
              <w:rPr>
                <w:rFonts w:ascii="Times New Roman" w:hAnsi="Times New Roman" w:cs="Times New Roman"/>
                <w:sz w:val="24"/>
              </w:rPr>
            </w:pPr>
            <w:r w:rsidRPr="005F378C">
              <w:rPr>
                <w:rFonts w:ascii="Times New Roman" w:hAnsi="Times New Roman" w:cs="Times New Roman"/>
                <w:sz w:val="24"/>
              </w:rPr>
              <w:t>EHA105</w:t>
            </w:r>
            <w:r w:rsidRPr="005F378C">
              <w:rPr>
                <w:rFonts w:ascii="Times New Roman" w:hAnsi="Times New Roman" w:cs="Times New Roman"/>
                <w:i/>
                <w:sz w:val="24"/>
              </w:rPr>
              <w:t>virE3::GFP11</w:t>
            </w:r>
            <w:r w:rsidRPr="005F378C">
              <w:rPr>
                <w:rFonts w:ascii="Times New Roman" w:hAnsi="Times New Roman" w:cs="Times New Roman"/>
                <w:sz w:val="24"/>
              </w:rPr>
              <w:t>ΔVirE3(522-541,598-644)</w:t>
            </w:r>
          </w:p>
        </w:tc>
        <w:tc>
          <w:tcPr>
            <w:tcW w:w="2835" w:type="dxa"/>
          </w:tcPr>
          <w:p w14:paraId="6E64812E" w14:textId="77777777" w:rsidR="0081050C" w:rsidRPr="005F378C" w:rsidRDefault="0081050C" w:rsidP="00B80927">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r w:rsidRPr="005F378C">
              <w:rPr>
                <w:rFonts w:ascii="Times New Roman" w:hAnsi="Times New Roman" w:cs="Times New Roman"/>
                <w:bCs/>
                <w:i/>
                <w:iCs/>
                <w:sz w:val="24"/>
                <w:szCs w:val="20"/>
              </w:rPr>
              <w:t>virE3::GFP11</w:t>
            </w:r>
            <w:r w:rsidRPr="005F378C">
              <w:rPr>
                <w:rFonts w:ascii="Times New Roman" w:hAnsi="Times New Roman" w:cs="Times New Roman"/>
                <w:bCs/>
                <w:iCs/>
                <w:sz w:val="24"/>
                <w:szCs w:val="20"/>
              </w:rPr>
              <w:t xml:space="preserve"> derivative, with the sequences encoding the VirE3 amino acids 522-541 and 598-644 deleted from the Ti plasmid</w:t>
            </w:r>
          </w:p>
        </w:tc>
        <w:tc>
          <w:tcPr>
            <w:tcW w:w="1530" w:type="dxa"/>
          </w:tcPr>
          <w:p w14:paraId="20BCC510"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This Study</w:t>
            </w:r>
          </w:p>
        </w:tc>
      </w:tr>
      <w:tr w:rsidR="0081050C" w:rsidRPr="005F378C" w14:paraId="68F72413" w14:textId="77777777" w:rsidTr="00BA223C">
        <w:tc>
          <w:tcPr>
            <w:tcW w:w="5211" w:type="dxa"/>
          </w:tcPr>
          <w:p w14:paraId="3C58CEE1" w14:textId="77777777" w:rsidR="0081050C" w:rsidRPr="005F378C" w:rsidRDefault="0081050C" w:rsidP="0073687C">
            <w:pPr>
              <w:autoSpaceDE w:val="0"/>
              <w:autoSpaceDN w:val="0"/>
              <w:adjustRightInd w:val="0"/>
              <w:rPr>
                <w:rFonts w:ascii="Times New Roman" w:hAnsi="Times New Roman" w:cs="Times New Roman"/>
                <w:sz w:val="24"/>
              </w:rPr>
            </w:pPr>
            <w:r w:rsidRPr="005F378C">
              <w:rPr>
                <w:rFonts w:ascii="Times New Roman" w:hAnsi="Times New Roman" w:cs="Times New Roman"/>
                <w:sz w:val="24"/>
              </w:rPr>
              <w:t>EHA105-VirE2::sfCherry11-VirE3::GFP11</w:t>
            </w:r>
          </w:p>
        </w:tc>
        <w:tc>
          <w:tcPr>
            <w:tcW w:w="2835" w:type="dxa"/>
          </w:tcPr>
          <w:p w14:paraId="36056794" w14:textId="77777777" w:rsidR="0081050C" w:rsidRPr="005F378C" w:rsidRDefault="0081050C" w:rsidP="000C1827">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EHA105</w:t>
            </w:r>
            <w:r w:rsidRPr="005F378C">
              <w:rPr>
                <w:rFonts w:ascii="Times New Roman" w:hAnsi="Times New Roman" w:cs="Times New Roman"/>
                <w:bCs/>
                <w:i/>
                <w:iCs/>
                <w:sz w:val="24"/>
                <w:szCs w:val="20"/>
              </w:rPr>
              <w:t>virE3::GFP11</w:t>
            </w:r>
            <w:r w:rsidRPr="005F378C">
              <w:rPr>
                <w:rFonts w:ascii="Times New Roman" w:hAnsi="Times New Roman" w:cs="Times New Roman"/>
                <w:bCs/>
                <w:iCs/>
                <w:sz w:val="24"/>
                <w:szCs w:val="20"/>
              </w:rPr>
              <w:t xml:space="preserve"> derivative, with the sfCherry11-coding sequence inserted into </w:t>
            </w:r>
            <w:r w:rsidRPr="005F378C">
              <w:rPr>
                <w:rFonts w:ascii="Times New Roman" w:hAnsi="Times New Roman" w:cs="Times New Roman"/>
                <w:bCs/>
                <w:i/>
                <w:iCs/>
                <w:sz w:val="24"/>
                <w:szCs w:val="20"/>
              </w:rPr>
              <w:t>virE2</w:t>
            </w:r>
            <w:r w:rsidRPr="005F378C">
              <w:rPr>
                <w:rFonts w:ascii="Times New Roman" w:hAnsi="Times New Roman" w:cs="Times New Roman"/>
                <w:bCs/>
                <w:iCs/>
                <w:sz w:val="24"/>
                <w:szCs w:val="20"/>
              </w:rPr>
              <w:t xml:space="preserve"> on the Ti plasmid</w:t>
            </w:r>
          </w:p>
        </w:tc>
        <w:tc>
          <w:tcPr>
            <w:tcW w:w="1530" w:type="dxa"/>
          </w:tcPr>
          <w:p w14:paraId="08636A71"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This Study</w:t>
            </w:r>
          </w:p>
        </w:tc>
      </w:tr>
    </w:tbl>
    <w:p w14:paraId="6C2FE17D" w14:textId="77777777" w:rsidR="0081050C" w:rsidRPr="005F378C" w:rsidRDefault="0081050C" w:rsidP="0073687C">
      <w:pPr>
        <w:autoSpaceDE w:val="0"/>
        <w:autoSpaceDN w:val="0"/>
        <w:adjustRightInd w:val="0"/>
        <w:spacing w:after="0" w:line="240" w:lineRule="auto"/>
        <w:rPr>
          <w:rFonts w:ascii="Times New Roman" w:hAnsi="Times New Roman" w:cs="Times New Roman"/>
          <w:b/>
          <w:bCs/>
          <w:iCs/>
          <w:sz w:val="24"/>
          <w:szCs w:val="20"/>
        </w:rPr>
      </w:pPr>
    </w:p>
    <w:p w14:paraId="03EA6A88" w14:textId="77777777" w:rsidR="0081050C" w:rsidRPr="005F378C" w:rsidRDefault="0081050C">
      <w:pPr>
        <w:rPr>
          <w:rFonts w:ascii="Times New Roman" w:hAnsi="Times New Roman" w:cs="Times New Roman"/>
          <w:b/>
          <w:bCs/>
          <w:iCs/>
          <w:sz w:val="24"/>
          <w:szCs w:val="20"/>
        </w:rPr>
      </w:pPr>
      <w:r w:rsidRPr="005F378C">
        <w:rPr>
          <w:rFonts w:ascii="Times New Roman" w:hAnsi="Times New Roman" w:cs="Times New Roman"/>
          <w:b/>
          <w:bCs/>
          <w:iCs/>
          <w:sz w:val="24"/>
          <w:szCs w:val="20"/>
        </w:rPr>
        <w:br w:type="page"/>
      </w:r>
    </w:p>
    <w:p w14:paraId="53058918" w14:textId="77777777" w:rsidR="0081050C" w:rsidRPr="005F378C" w:rsidRDefault="0081050C" w:rsidP="0073687C">
      <w:pPr>
        <w:autoSpaceDE w:val="0"/>
        <w:autoSpaceDN w:val="0"/>
        <w:adjustRightInd w:val="0"/>
        <w:spacing w:after="0" w:line="240" w:lineRule="auto"/>
        <w:rPr>
          <w:rFonts w:ascii="Times New Roman" w:hAnsi="Times New Roman" w:cs="Times New Roman"/>
          <w:bCs/>
          <w:iCs/>
          <w:sz w:val="24"/>
          <w:szCs w:val="20"/>
        </w:rPr>
      </w:pPr>
      <w:r w:rsidRPr="005F378C">
        <w:rPr>
          <w:rFonts w:ascii="Times New Roman" w:hAnsi="Times New Roman" w:cs="Times New Roman"/>
          <w:b/>
          <w:bCs/>
          <w:iCs/>
          <w:sz w:val="24"/>
          <w:szCs w:val="20"/>
        </w:rPr>
        <w:lastRenderedPageBreak/>
        <w:t>T</w:t>
      </w:r>
      <w:r w:rsidR="00E72A83" w:rsidRPr="005F378C">
        <w:rPr>
          <w:rFonts w:ascii="Times New Roman" w:hAnsi="Times New Roman" w:cs="Times New Roman"/>
          <w:b/>
          <w:bCs/>
          <w:iCs/>
          <w:sz w:val="24"/>
          <w:szCs w:val="20"/>
        </w:rPr>
        <w:t>able</w:t>
      </w:r>
      <w:r w:rsidRPr="005F378C">
        <w:rPr>
          <w:rFonts w:ascii="Times New Roman" w:hAnsi="Times New Roman" w:cs="Times New Roman"/>
          <w:b/>
          <w:bCs/>
          <w:iCs/>
          <w:sz w:val="24"/>
          <w:szCs w:val="20"/>
        </w:rPr>
        <w:t xml:space="preserve"> S2</w:t>
      </w:r>
      <w:r w:rsidR="00E72A83" w:rsidRPr="005F378C">
        <w:rPr>
          <w:rFonts w:ascii="Times New Roman" w:hAnsi="Times New Roman" w:cs="Times New Roman"/>
          <w:b/>
          <w:bCs/>
          <w:iCs/>
          <w:sz w:val="24"/>
          <w:szCs w:val="20"/>
        </w:rPr>
        <w:t>.</w:t>
      </w:r>
      <w:r w:rsidRPr="005F378C">
        <w:rPr>
          <w:rFonts w:ascii="Times New Roman" w:hAnsi="Times New Roman" w:cs="Times New Roman"/>
          <w:b/>
          <w:bCs/>
          <w:iCs/>
          <w:sz w:val="24"/>
          <w:szCs w:val="20"/>
        </w:rPr>
        <w:t xml:space="preserve"> </w:t>
      </w:r>
      <w:r w:rsidRPr="005F378C">
        <w:rPr>
          <w:rFonts w:ascii="Times New Roman" w:hAnsi="Times New Roman" w:cs="Times New Roman"/>
          <w:bCs/>
          <w:iCs/>
          <w:sz w:val="24"/>
          <w:szCs w:val="20"/>
        </w:rPr>
        <w:t>Plasmids used in this study</w:t>
      </w:r>
    </w:p>
    <w:tbl>
      <w:tblPr>
        <w:tblStyle w:val="TableGrid"/>
        <w:tblW w:w="0" w:type="auto"/>
        <w:tblLook w:val="04A0" w:firstRow="1" w:lastRow="0" w:firstColumn="1" w:lastColumn="0" w:noHBand="0" w:noVBand="1"/>
      </w:tblPr>
      <w:tblGrid>
        <w:gridCol w:w="3134"/>
        <w:gridCol w:w="3120"/>
        <w:gridCol w:w="3096"/>
      </w:tblGrid>
      <w:tr w:rsidR="0081050C" w:rsidRPr="005F378C" w14:paraId="613E9F4F" w14:textId="77777777" w:rsidTr="00C043CE">
        <w:tc>
          <w:tcPr>
            <w:tcW w:w="3134" w:type="dxa"/>
          </w:tcPr>
          <w:p w14:paraId="16694592" w14:textId="77777777" w:rsidR="0081050C" w:rsidRPr="005F378C" w:rsidRDefault="0081050C" w:rsidP="0073687C">
            <w:pPr>
              <w:autoSpaceDE w:val="0"/>
              <w:autoSpaceDN w:val="0"/>
              <w:adjustRightInd w:val="0"/>
              <w:rPr>
                <w:rFonts w:ascii="Times New Roman" w:hAnsi="Times New Roman" w:cs="Times New Roman"/>
                <w:b/>
                <w:bCs/>
                <w:iCs/>
                <w:sz w:val="24"/>
                <w:szCs w:val="20"/>
              </w:rPr>
            </w:pPr>
            <w:r w:rsidRPr="005F378C">
              <w:rPr>
                <w:rFonts w:ascii="Times New Roman" w:hAnsi="Times New Roman" w:cs="Times New Roman"/>
                <w:b/>
                <w:bCs/>
                <w:iCs/>
                <w:sz w:val="24"/>
                <w:szCs w:val="20"/>
              </w:rPr>
              <w:t>Plasmids</w:t>
            </w:r>
          </w:p>
        </w:tc>
        <w:tc>
          <w:tcPr>
            <w:tcW w:w="3120" w:type="dxa"/>
          </w:tcPr>
          <w:p w14:paraId="5F9EC26F"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
                <w:bCs/>
                <w:iCs/>
                <w:sz w:val="24"/>
                <w:szCs w:val="20"/>
              </w:rPr>
              <w:t>Relevant characteristics</w:t>
            </w:r>
          </w:p>
        </w:tc>
        <w:tc>
          <w:tcPr>
            <w:tcW w:w="3096" w:type="dxa"/>
          </w:tcPr>
          <w:p w14:paraId="689618B4"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
                <w:bCs/>
                <w:iCs/>
                <w:sz w:val="24"/>
                <w:szCs w:val="20"/>
              </w:rPr>
              <w:t>Source</w:t>
            </w:r>
          </w:p>
        </w:tc>
      </w:tr>
      <w:tr w:rsidR="00630434" w:rsidRPr="005F378C" w14:paraId="699DAE58" w14:textId="77777777" w:rsidTr="00FB7578">
        <w:tc>
          <w:tcPr>
            <w:tcW w:w="3134" w:type="dxa"/>
          </w:tcPr>
          <w:p w14:paraId="3AAA398D" w14:textId="77777777" w:rsidR="00630434" w:rsidRPr="005F378C" w:rsidRDefault="001A3B11"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w:t>
            </w:r>
            <w:r w:rsidR="00630434" w:rsidRPr="005F378C">
              <w:rPr>
                <w:rFonts w:ascii="Times New Roman" w:hAnsi="Times New Roman" w:cs="Times New Roman"/>
                <w:bCs/>
                <w:iCs/>
                <w:sz w:val="24"/>
                <w:szCs w:val="24"/>
              </w:rPr>
              <w:t>m-</w:t>
            </w:r>
            <w:proofErr w:type="spellStart"/>
            <w:r w:rsidR="00630434" w:rsidRPr="005F378C">
              <w:rPr>
                <w:rFonts w:ascii="Times New Roman" w:hAnsi="Times New Roman" w:cs="Times New Roman"/>
                <w:bCs/>
                <w:iCs/>
                <w:sz w:val="24"/>
                <w:szCs w:val="24"/>
              </w:rPr>
              <w:t>rb</w:t>
            </w:r>
            <w:proofErr w:type="spellEnd"/>
          </w:p>
        </w:tc>
        <w:tc>
          <w:tcPr>
            <w:tcW w:w="3120" w:type="dxa"/>
          </w:tcPr>
          <w:p w14:paraId="2F6EBA67" w14:textId="77777777" w:rsidR="00630434" w:rsidRPr="005F378C" w:rsidRDefault="001A3B11" w:rsidP="00E122B2">
            <w:pPr>
              <w:autoSpaceDE w:val="0"/>
              <w:autoSpaceDN w:val="0"/>
              <w:adjustRightInd w:val="0"/>
              <w:rPr>
                <w:rFonts w:ascii="Times New Roman" w:hAnsi="Times New Roman" w:cs="Times New Roman"/>
                <w:sz w:val="24"/>
                <w:szCs w:val="24"/>
              </w:rPr>
            </w:pPr>
            <w:r w:rsidRPr="005F378C">
              <w:rPr>
                <w:rFonts w:ascii="Times New Roman" w:hAnsi="Times New Roman" w:cs="Times New Roman"/>
                <w:sz w:val="24"/>
                <w:szCs w:val="24"/>
              </w:rPr>
              <w:t xml:space="preserve">A binary plasmid containing a plant plasma membrane marker; </w:t>
            </w:r>
            <w:proofErr w:type="spellStart"/>
            <w:r w:rsidRPr="005F378C">
              <w:rPr>
                <w:rFonts w:ascii="Times New Roman" w:hAnsi="Times New Roman" w:cs="Times New Roman"/>
                <w:sz w:val="24"/>
                <w:szCs w:val="24"/>
              </w:rPr>
              <w:t>Km</w:t>
            </w:r>
            <w:r w:rsidRPr="00C043CE">
              <w:rPr>
                <w:rFonts w:ascii="Times New Roman" w:hAnsi="Times New Roman" w:cs="Times New Roman"/>
                <w:sz w:val="24"/>
                <w:szCs w:val="24"/>
                <w:vertAlign w:val="superscript"/>
              </w:rPr>
              <w:t>r</w:t>
            </w:r>
            <w:proofErr w:type="spellEnd"/>
          </w:p>
        </w:tc>
        <w:tc>
          <w:tcPr>
            <w:tcW w:w="3096" w:type="dxa"/>
          </w:tcPr>
          <w:p w14:paraId="45F1D5A3" w14:textId="77777777" w:rsidR="00630434" w:rsidRPr="005F378C" w:rsidRDefault="001A3B11" w:rsidP="007B5B9B">
            <w:pPr>
              <w:autoSpaceDE w:val="0"/>
              <w:autoSpaceDN w:val="0"/>
              <w:adjustRightInd w:val="0"/>
              <w:rPr>
                <w:rFonts w:ascii="Times New Roman" w:hAnsi="Times New Roman" w:cs="Times New Roman"/>
                <w:bCs/>
                <w:iCs/>
                <w:noProof/>
                <w:sz w:val="24"/>
                <w:szCs w:val="24"/>
              </w:rPr>
            </w:pPr>
            <w:r w:rsidRPr="005F378C">
              <w:rPr>
                <w:rFonts w:ascii="Times New Roman" w:hAnsi="Times New Roman" w:cs="Times New Roman"/>
                <w:bCs/>
                <w:iCs/>
                <w:noProof/>
                <w:sz w:val="24"/>
                <w:szCs w:val="24"/>
              </w:rPr>
              <w:t>(Nelson et al., 2007)</w:t>
            </w:r>
          </w:p>
        </w:tc>
      </w:tr>
      <w:tr w:rsidR="0081050C" w:rsidRPr="005F378C" w14:paraId="4E2ECF1F" w14:textId="77777777" w:rsidTr="00C043CE">
        <w:tc>
          <w:tcPr>
            <w:tcW w:w="3134" w:type="dxa"/>
          </w:tcPr>
          <w:p w14:paraId="613667E5"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pmC13-Reverse</w:t>
            </w:r>
          </w:p>
        </w:tc>
        <w:tc>
          <w:tcPr>
            <w:tcW w:w="3120" w:type="dxa"/>
          </w:tcPr>
          <w:p w14:paraId="7F3C94AE" w14:textId="2C9296F6" w:rsidR="0081050C" w:rsidRPr="005F378C" w:rsidRDefault="0081050C" w:rsidP="00E122B2">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A binary plasmid, with the </w:t>
            </w:r>
            <w:proofErr w:type="spellStart"/>
            <w:r w:rsidRPr="005F378C">
              <w:rPr>
                <w:rFonts w:ascii="Times New Roman" w:hAnsi="Times New Roman" w:cs="Times New Roman"/>
                <w:sz w:val="24"/>
                <w:szCs w:val="24"/>
              </w:rPr>
              <w:t>mCherry</w:t>
            </w:r>
            <w:proofErr w:type="spellEnd"/>
            <w:r w:rsidRPr="005F378C">
              <w:rPr>
                <w:rFonts w:ascii="Times New Roman" w:hAnsi="Times New Roman" w:cs="Times New Roman"/>
                <w:sz w:val="24"/>
                <w:szCs w:val="24"/>
              </w:rPr>
              <w:t xml:space="preserve"> coding sequence </w:t>
            </w:r>
            <w:r w:rsidR="00BE5CFA">
              <w:rPr>
                <w:rFonts w:ascii="Times New Roman" w:hAnsi="Times New Roman" w:cs="Times New Roman"/>
                <w:sz w:val="24"/>
                <w:szCs w:val="24"/>
              </w:rPr>
              <w:t>placed</w:t>
            </w:r>
            <w:r w:rsidR="00BE5CFA" w:rsidRPr="005F378C">
              <w:rPr>
                <w:rFonts w:ascii="Times New Roman" w:hAnsi="Times New Roman" w:cs="Times New Roman"/>
                <w:sz w:val="24"/>
                <w:szCs w:val="24"/>
              </w:rPr>
              <w:t xml:space="preserve"> </w:t>
            </w:r>
            <w:r w:rsidRPr="005F378C">
              <w:rPr>
                <w:rFonts w:ascii="Times New Roman" w:hAnsi="Times New Roman" w:cs="Times New Roman"/>
                <w:sz w:val="24"/>
                <w:szCs w:val="24"/>
              </w:rPr>
              <w:t xml:space="preserve">downstream of the </w:t>
            </w:r>
            <w:proofErr w:type="spellStart"/>
            <w:r w:rsidRPr="005F378C">
              <w:rPr>
                <w:rFonts w:ascii="Times New Roman" w:hAnsi="Times New Roman" w:cs="Times New Roman"/>
                <w:sz w:val="24"/>
                <w:szCs w:val="24"/>
              </w:rPr>
              <w:t>CaMV</w:t>
            </w:r>
            <w:proofErr w:type="spellEnd"/>
            <w:r w:rsidRPr="005F378C">
              <w:rPr>
                <w:rFonts w:ascii="Times New Roman" w:hAnsi="Times New Roman" w:cs="Times New Roman"/>
                <w:sz w:val="24"/>
                <w:szCs w:val="24"/>
              </w:rPr>
              <w:t xml:space="preserve"> 35S promoter;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5220C4E8" w14:textId="77777777" w:rsidR="0081050C" w:rsidRPr="005F378C" w:rsidRDefault="0081050C" w:rsidP="007B5B9B">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noProof/>
                <w:sz w:val="24"/>
                <w:szCs w:val="24"/>
              </w:rPr>
              <w:t>(Li et al., 2018)</w:t>
            </w:r>
          </w:p>
        </w:tc>
      </w:tr>
      <w:tr w:rsidR="00981B40" w:rsidRPr="005F378C" w14:paraId="7D598C30" w14:textId="77777777" w:rsidTr="00C043CE">
        <w:tc>
          <w:tcPr>
            <w:tcW w:w="3134" w:type="dxa"/>
          </w:tcPr>
          <w:p w14:paraId="74CCC61B" w14:textId="77777777" w:rsidR="00981B40" w:rsidRPr="005F378C" w:rsidRDefault="00981B40"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pXY01</w:t>
            </w:r>
          </w:p>
        </w:tc>
        <w:tc>
          <w:tcPr>
            <w:tcW w:w="3120" w:type="dxa"/>
          </w:tcPr>
          <w:p w14:paraId="6ED8DE96" w14:textId="77777777" w:rsidR="00981B40" w:rsidRPr="005F378C" w:rsidRDefault="00981B40" w:rsidP="00E122B2">
            <w:pPr>
              <w:autoSpaceDE w:val="0"/>
              <w:autoSpaceDN w:val="0"/>
              <w:adjustRightInd w:val="0"/>
              <w:rPr>
                <w:rFonts w:ascii="Times New Roman" w:hAnsi="Times New Roman" w:cs="Times New Roman"/>
                <w:sz w:val="24"/>
                <w:szCs w:val="24"/>
              </w:rPr>
            </w:pPr>
            <w:r w:rsidRPr="005F378C">
              <w:rPr>
                <w:rFonts w:ascii="Times New Roman" w:hAnsi="Times New Roman" w:cs="Times New Roman"/>
                <w:sz w:val="24"/>
                <w:szCs w:val="24"/>
              </w:rPr>
              <w:t xml:space="preserve">A binary plasmid for target gene expression under the control of </w:t>
            </w:r>
            <w:proofErr w:type="spellStart"/>
            <w:r w:rsidRPr="005F378C">
              <w:rPr>
                <w:rFonts w:ascii="Times New Roman" w:hAnsi="Times New Roman" w:cs="Times New Roman"/>
                <w:sz w:val="24"/>
                <w:szCs w:val="24"/>
              </w:rPr>
              <w:t>CaMV</w:t>
            </w:r>
            <w:proofErr w:type="spellEnd"/>
            <w:r w:rsidRPr="005F378C">
              <w:rPr>
                <w:rFonts w:ascii="Times New Roman" w:hAnsi="Times New Roman" w:cs="Times New Roman"/>
                <w:sz w:val="24"/>
                <w:szCs w:val="24"/>
              </w:rPr>
              <w:t xml:space="preserve"> 35S promoter; </w:t>
            </w:r>
            <w:proofErr w:type="spellStart"/>
            <w:r w:rsidRPr="005F378C">
              <w:rPr>
                <w:rFonts w:ascii="Times New Roman" w:hAnsi="Times New Roman" w:cs="Times New Roman"/>
                <w:sz w:val="24"/>
                <w:szCs w:val="24"/>
              </w:rPr>
              <w:t>Km</w:t>
            </w:r>
            <w:r w:rsidRPr="00C043CE">
              <w:rPr>
                <w:rFonts w:ascii="Times New Roman" w:hAnsi="Times New Roman" w:cs="Times New Roman"/>
                <w:sz w:val="24"/>
                <w:szCs w:val="24"/>
                <w:vertAlign w:val="superscript"/>
              </w:rPr>
              <w:t>r</w:t>
            </w:r>
            <w:proofErr w:type="spellEnd"/>
          </w:p>
        </w:tc>
        <w:tc>
          <w:tcPr>
            <w:tcW w:w="3096" w:type="dxa"/>
          </w:tcPr>
          <w:p w14:paraId="10E0062C" w14:textId="77777777" w:rsidR="00981B40" w:rsidRPr="005F378C" w:rsidRDefault="00981B40" w:rsidP="007B5B9B">
            <w:pPr>
              <w:autoSpaceDE w:val="0"/>
              <w:autoSpaceDN w:val="0"/>
              <w:adjustRightInd w:val="0"/>
              <w:rPr>
                <w:rFonts w:ascii="Times New Roman" w:hAnsi="Times New Roman" w:cs="Times New Roman"/>
                <w:bCs/>
                <w:iCs/>
                <w:noProof/>
                <w:sz w:val="24"/>
                <w:szCs w:val="24"/>
              </w:rPr>
            </w:pPr>
            <w:r w:rsidRPr="005F378C">
              <w:rPr>
                <w:rFonts w:ascii="Times New Roman" w:hAnsi="Times New Roman" w:cs="Times New Roman"/>
                <w:bCs/>
                <w:iCs/>
                <w:noProof/>
                <w:sz w:val="24"/>
                <w:szCs w:val="24"/>
              </w:rPr>
              <w:t>(Li and Pan, 2017)</w:t>
            </w:r>
          </w:p>
        </w:tc>
      </w:tr>
      <w:tr w:rsidR="0081050C" w:rsidRPr="005F378C" w14:paraId="6914243A" w14:textId="77777777" w:rsidTr="00C043CE">
        <w:tc>
          <w:tcPr>
            <w:tcW w:w="3134" w:type="dxa"/>
          </w:tcPr>
          <w:p w14:paraId="6F641534"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pGFP1-10</w:t>
            </w:r>
          </w:p>
        </w:tc>
        <w:tc>
          <w:tcPr>
            <w:tcW w:w="3120" w:type="dxa"/>
          </w:tcPr>
          <w:p w14:paraId="6D8E7130" w14:textId="7FA2953C" w:rsidR="0081050C" w:rsidRPr="005F378C" w:rsidRDefault="0081050C" w:rsidP="00E122B2">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A binary plasmid, with the GFP1</w:t>
            </w:r>
            <w:r w:rsidRPr="005F378C">
              <w:rPr>
                <w:rFonts w:ascii="Times New Roman" w:hAnsi="Times New Roman" w:cs="Times New Roman"/>
                <w:sz w:val="24"/>
              </w:rPr>
              <w:t>–10</w:t>
            </w:r>
            <w:r w:rsidRPr="005F378C">
              <w:rPr>
                <w:rFonts w:ascii="Times New Roman" w:hAnsi="Times New Roman" w:cs="Times New Roman"/>
                <w:sz w:val="24"/>
                <w:szCs w:val="24"/>
              </w:rPr>
              <w:t xml:space="preserve"> coding sequence </w:t>
            </w:r>
            <w:r w:rsidR="00EE6330">
              <w:rPr>
                <w:rFonts w:ascii="Times New Roman" w:hAnsi="Times New Roman" w:cs="Times New Roman"/>
                <w:sz w:val="24"/>
                <w:szCs w:val="24"/>
              </w:rPr>
              <w:t>placed</w:t>
            </w:r>
            <w:r w:rsidR="00EE6330" w:rsidRPr="005F378C">
              <w:rPr>
                <w:rFonts w:ascii="Times New Roman" w:hAnsi="Times New Roman" w:cs="Times New Roman"/>
                <w:sz w:val="24"/>
                <w:szCs w:val="24"/>
              </w:rPr>
              <w:t xml:space="preserve"> </w:t>
            </w:r>
            <w:r w:rsidRPr="005F378C">
              <w:rPr>
                <w:rFonts w:ascii="Times New Roman" w:hAnsi="Times New Roman" w:cs="Times New Roman"/>
                <w:sz w:val="24"/>
                <w:szCs w:val="24"/>
              </w:rPr>
              <w:t xml:space="preserve">downstream of the </w:t>
            </w:r>
            <w:proofErr w:type="spellStart"/>
            <w:r w:rsidRPr="005F378C">
              <w:rPr>
                <w:rFonts w:ascii="Times New Roman" w:hAnsi="Times New Roman" w:cs="Times New Roman"/>
                <w:sz w:val="24"/>
                <w:szCs w:val="24"/>
              </w:rPr>
              <w:t>CaMV</w:t>
            </w:r>
            <w:proofErr w:type="spellEnd"/>
            <w:r w:rsidRPr="005F378C">
              <w:rPr>
                <w:rFonts w:ascii="Times New Roman" w:hAnsi="Times New Roman" w:cs="Times New Roman"/>
                <w:sz w:val="24"/>
                <w:szCs w:val="24"/>
              </w:rPr>
              <w:t xml:space="preserve"> 35S promoter;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0C991DAD" w14:textId="77777777" w:rsidR="0081050C" w:rsidRPr="005F378C" w:rsidRDefault="0081050C" w:rsidP="007B5B9B">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noProof/>
                <w:sz w:val="24"/>
                <w:szCs w:val="24"/>
              </w:rPr>
              <w:t>(Li and Pan, 2017)</w:t>
            </w:r>
          </w:p>
        </w:tc>
      </w:tr>
      <w:tr w:rsidR="00981B40" w:rsidRPr="005F378C" w14:paraId="5F913B5E" w14:textId="77777777" w:rsidTr="00C043CE">
        <w:tc>
          <w:tcPr>
            <w:tcW w:w="3134" w:type="dxa"/>
          </w:tcPr>
          <w:p w14:paraId="44BEAF9E" w14:textId="77777777" w:rsidR="00981B40" w:rsidRPr="005F378C" w:rsidRDefault="00981B40"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psfCherry1-10</w:t>
            </w:r>
          </w:p>
        </w:tc>
        <w:tc>
          <w:tcPr>
            <w:tcW w:w="3120" w:type="dxa"/>
          </w:tcPr>
          <w:p w14:paraId="6264257A" w14:textId="77777777" w:rsidR="00981B40" w:rsidRPr="005F378C" w:rsidRDefault="0075318E" w:rsidP="00E122B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pXY01 derivative</w:t>
            </w:r>
            <w:r w:rsidR="00981B40" w:rsidRPr="005F378C">
              <w:rPr>
                <w:rFonts w:ascii="Times New Roman" w:hAnsi="Times New Roman" w:cs="Times New Roman"/>
                <w:sz w:val="24"/>
                <w:szCs w:val="24"/>
              </w:rPr>
              <w:t>, with the sfCherry1</w:t>
            </w:r>
            <w:r w:rsidR="00981B40" w:rsidRPr="005F378C">
              <w:rPr>
                <w:rFonts w:ascii="Times New Roman" w:hAnsi="Times New Roman" w:cs="Times New Roman"/>
                <w:sz w:val="24"/>
              </w:rPr>
              <w:t>–10</w:t>
            </w:r>
            <w:r w:rsidR="00981B40" w:rsidRPr="005F378C">
              <w:rPr>
                <w:rFonts w:ascii="Times New Roman" w:hAnsi="Times New Roman" w:cs="Times New Roman"/>
                <w:sz w:val="24"/>
                <w:szCs w:val="24"/>
              </w:rPr>
              <w:t xml:space="preserve"> coding sequence </w:t>
            </w:r>
            <w:r w:rsidR="00EE6330">
              <w:rPr>
                <w:rFonts w:ascii="Times New Roman" w:hAnsi="Times New Roman" w:cs="Times New Roman"/>
                <w:sz w:val="24"/>
                <w:szCs w:val="24"/>
              </w:rPr>
              <w:t>placed</w:t>
            </w:r>
            <w:r w:rsidR="00981B40" w:rsidRPr="005F378C">
              <w:rPr>
                <w:rFonts w:ascii="Times New Roman" w:hAnsi="Times New Roman" w:cs="Times New Roman"/>
                <w:sz w:val="24"/>
                <w:szCs w:val="24"/>
              </w:rPr>
              <w:t xml:space="preserve"> downstream of the </w:t>
            </w:r>
            <w:proofErr w:type="spellStart"/>
            <w:r w:rsidR="00981B40" w:rsidRPr="005F378C">
              <w:rPr>
                <w:rFonts w:ascii="Times New Roman" w:hAnsi="Times New Roman" w:cs="Times New Roman"/>
                <w:sz w:val="24"/>
                <w:szCs w:val="24"/>
              </w:rPr>
              <w:t>CaMV</w:t>
            </w:r>
            <w:proofErr w:type="spellEnd"/>
            <w:r w:rsidR="00981B40" w:rsidRPr="005F378C">
              <w:rPr>
                <w:rFonts w:ascii="Times New Roman" w:hAnsi="Times New Roman" w:cs="Times New Roman"/>
                <w:sz w:val="24"/>
                <w:szCs w:val="24"/>
              </w:rPr>
              <w:t xml:space="preserve"> 35S promoter; </w:t>
            </w:r>
            <w:proofErr w:type="spellStart"/>
            <w:r w:rsidR="00981B40" w:rsidRPr="005F378C">
              <w:rPr>
                <w:rFonts w:ascii="Times New Roman" w:hAnsi="Times New Roman" w:cs="Times New Roman"/>
                <w:sz w:val="24"/>
                <w:szCs w:val="24"/>
              </w:rPr>
              <w:t>Km</w:t>
            </w:r>
            <w:r w:rsidR="00981B40" w:rsidRPr="005F378C">
              <w:rPr>
                <w:rFonts w:ascii="Times New Roman" w:hAnsi="Times New Roman" w:cs="Times New Roman"/>
                <w:sz w:val="24"/>
                <w:szCs w:val="24"/>
                <w:vertAlign w:val="superscript"/>
              </w:rPr>
              <w:t>r</w:t>
            </w:r>
            <w:proofErr w:type="spellEnd"/>
          </w:p>
        </w:tc>
        <w:tc>
          <w:tcPr>
            <w:tcW w:w="3096" w:type="dxa"/>
          </w:tcPr>
          <w:p w14:paraId="36FE946F" w14:textId="77777777" w:rsidR="00981B40" w:rsidRPr="005F378C" w:rsidRDefault="00981B40" w:rsidP="007B5B9B">
            <w:pPr>
              <w:autoSpaceDE w:val="0"/>
              <w:autoSpaceDN w:val="0"/>
              <w:adjustRightInd w:val="0"/>
              <w:rPr>
                <w:rFonts w:ascii="Times New Roman" w:hAnsi="Times New Roman" w:cs="Times New Roman"/>
                <w:bCs/>
                <w:iCs/>
                <w:noProof/>
                <w:sz w:val="24"/>
                <w:szCs w:val="24"/>
              </w:rPr>
            </w:pPr>
            <w:r w:rsidRPr="005F378C">
              <w:rPr>
                <w:rFonts w:ascii="Times New Roman" w:hAnsi="Times New Roman" w:cs="Times New Roman"/>
                <w:bCs/>
                <w:iCs/>
                <w:noProof/>
                <w:sz w:val="24"/>
                <w:szCs w:val="24"/>
              </w:rPr>
              <w:t>This Study</w:t>
            </w:r>
          </w:p>
        </w:tc>
      </w:tr>
      <w:tr w:rsidR="0081050C" w:rsidRPr="005F378C" w14:paraId="78C4BF5E" w14:textId="77777777" w:rsidTr="00C043CE">
        <w:tc>
          <w:tcPr>
            <w:tcW w:w="3134" w:type="dxa"/>
          </w:tcPr>
          <w:p w14:paraId="619F6534"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pQH308A</w:t>
            </w:r>
          </w:p>
        </w:tc>
        <w:tc>
          <w:tcPr>
            <w:tcW w:w="3120" w:type="dxa"/>
          </w:tcPr>
          <w:p w14:paraId="3AFA76D9"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A binary plasmid, with the GFP1</w:t>
            </w:r>
            <w:r w:rsidRPr="005F378C">
              <w:rPr>
                <w:rFonts w:ascii="Times New Roman" w:hAnsi="Times New Roman" w:cs="Times New Roman"/>
                <w:sz w:val="24"/>
              </w:rPr>
              <w:t xml:space="preserve">–10 </w:t>
            </w:r>
            <w:r w:rsidRPr="005F378C">
              <w:rPr>
                <w:rFonts w:ascii="Times New Roman" w:hAnsi="Times New Roman" w:cs="Times New Roman"/>
                <w:sz w:val="24"/>
                <w:szCs w:val="24"/>
              </w:rPr>
              <w:t xml:space="preserve"> and DsRed coding sequences on T-DNA;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35AE3F72" w14:textId="77777777" w:rsidR="0081050C" w:rsidRPr="005F378C" w:rsidRDefault="0081050C" w:rsidP="007B5B9B">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noProof/>
                <w:sz w:val="24"/>
                <w:szCs w:val="24"/>
              </w:rPr>
              <w:t>(Li et al., 2014)</w:t>
            </w:r>
          </w:p>
        </w:tc>
      </w:tr>
      <w:tr w:rsidR="0081050C" w:rsidRPr="005F378C" w14:paraId="4074EF8F" w14:textId="77777777" w:rsidTr="00C043CE">
        <w:tc>
          <w:tcPr>
            <w:tcW w:w="3134" w:type="dxa"/>
          </w:tcPr>
          <w:p w14:paraId="2EEE79E0"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pQH308GR</w:t>
            </w:r>
          </w:p>
        </w:tc>
        <w:tc>
          <w:tcPr>
            <w:tcW w:w="3120" w:type="dxa"/>
          </w:tcPr>
          <w:p w14:paraId="0DC6629D" w14:textId="77777777" w:rsidR="0081050C" w:rsidRPr="005F378C" w:rsidRDefault="0081050C" w:rsidP="00A354A5">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 xml:space="preserve">pQH308A derivative, </w:t>
            </w:r>
            <w:r w:rsidRPr="005F378C">
              <w:rPr>
                <w:rFonts w:ascii="Times New Roman" w:hAnsi="Times New Roman" w:cs="Times New Roman"/>
                <w:sz w:val="24"/>
                <w:szCs w:val="24"/>
              </w:rPr>
              <w:t>with the GFP1</w:t>
            </w:r>
            <w:r w:rsidRPr="005F378C">
              <w:rPr>
                <w:rFonts w:ascii="Times New Roman" w:hAnsi="Times New Roman" w:cs="Times New Roman"/>
                <w:sz w:val="24"/>
              </w:rPr>
              <w:t xml:space="preserve">–10 </w:t>
            </w:r>
            <w:r w:rsidRPr="005F378C">
              <w:rPr>
                <w:rFonts w:ascii="Times New Roman" w:hAnsi="Times New Roman" w:cs="Times New Roman"/>
                <w:sz w:val="24"/>
                <w:szCs w:val="24"/>
              </w:rPr>
              <w:t xml:space="preserve"> and sfCherry1</w:t>
            </w:r>
            <w:r w:rsidRPr="005F378C">
              <w:rPr>
                <w:rFonts w:ascii="Times New Roman" w:hAnsi="Times New Roman" w:cs="Times New Roman"/>
                <w:sz w:val="24"/>
              </w:rPr>
              <w:t xml:space="preserve">–10 </w:t>
            </w:r>
            <w:r w:rsidRPr="005F378C">
              <w:rPr>
                <w:rFonts w:ascii="Times New Roman" w:hAnsi="Times New Roman" w:cs="Times New Roman"/>
                <w:sz w:val="24"/>
                <w:szCs w:val="24"/>
              </w:rPr>
              <w:t xml:space="preserve"> coding sequences on T-DNA;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0EC1EB84"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t>This Study</w:t>
            </w:r>
          </w:p>
        </w:tc>
      </w:tr>
      <w:tr w:rsidR="0081050C" w:rsidRPr="005F378C" w14:paraId="658A228F" w14:textId="77777777" w:rsidTr="00C043CE">
        <w:tc>
          <w:tcPr>
            <w:tcW w:w="3134" w:type="dxa"/>
          </w:tcPr>
          <w:p w14:paraId="61171B29"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pGADT7</w:t>
            </w:r>
          </w:p>
        </w:tc>
        <w:tc>
          <w:tcPr>
            <w:tcW w:w="3120" w:type="dxa"/>
          </w:tcPr>
          <w:p w14:paraId="4E79E868"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Yeast two-hybrid cloning plasmid, with the GAL4 AD domain; </w:t>
            </w:r>
            <w:proofErr w:type="spellStart"/>
            <w:r w:rsidRPr="005F378C">
              <w:rPr>
                <w:rFonts w:ascii="Times New Roman" w:hAnsi="Times New Roman" w:cs="Times New Roman"/>
                <w:sz w:val="24"/>
                <w:szCs w:val="24"/>
              </w:rPr>
              <w:t>Amp</w:t>
            </w:r>
            <w:r w:rsidRPr="005F378C">
              <w:rPr>
                <w:rFonts w:ascii="Times New Roman" w:hAnsi="Times New Roman" w:cs="Times New Roman"/>
                <w:sz w:val="24"/>
                <w:szCs w:val="24"/>
                <w:vertAlign w:val="superscript"/>
              </w:rPr>
              <w:t>r</w:t>
            </w:r>
            <w:proofErr w:type="spellEnd"/>
          </w:p>
        </w:tc>
        <w:tc>
          <w:tcPr>
            <w:tcW w:w="3096" w:type="dxa"/>
          </w:tcPr>
          <w:p w14:paraId="35D5C8EE"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Clontech</w:t>
            </w:r>
          </w:p>
        </w:tc>
      </w:tr>
      <w:tr w:rsidR="0081050C" w:rsidRPr="005F378C" w14:paraId="286AF677" w14:textId="77777777" w:rsidTr="00C043CE">
        <w:tc>
          <w:tcPr>
            <w:tcW w:w="3134" w:type="dxa"/>
          </w:tcPr>
          <w:p w14:paraId="7F5CA874"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pGADT7-VirE3</w:t>
            </w:r>
          </w:p>
        </w:tc>
        <w:tc>
          <w:tcPr>
            <w:tcW w:w="3120" w:type="dxa"/>
          </w:tcPr>
          <w:p w14:paraId="20B7688C"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pGADT7 derivative, with the VirE3 coding sequence fused to the GAL4 AD domain; </w:t>
            </w:r>
            <w:proofErr w:type="spellStart"/>
            <w:r w:rsidRPr="005F378C">
              <w:rPr>
                <w:rFonts w:ascii="Times New Roman" w:hAnsi="Times New Roman" w:cs="Times New Roman"/>
                <w:sz w:val="24"/>
                <w:szCs w:val="24"/>
              </w:rPr>
              <w:t>Amp</w:t>
            </w:r>
            <w:r w:rsidRPr="005F378C">
              <w:rPr>
                <w:rFonts w:ascii="Times New Roman" w:hAnsi="Times New Roman" w:cs="Times New Roman"/>
                <w:sz w:val="24"/>
                <w:szCs w:val="24"/>
                <w:vertAlign w:val="superscript"/>
              </w:rPr>
              <w:t>r</w:t>
            </w:r>
            <w:proofErr w:type="spellEnd"/>
          </w:p>
        </w:tc>
        <w:tc>
          <w:tcPr>
            <w:tcW w:w="3096" w:type="dxa"/>
          </w:tcPr>
          <w:p w14:paraId="373286D2" w14:textId="77777777" w:rsidR="0081050C" w:rsidRPr="005F378C" w:rsidRDefault="0081050C" w:rsidP="007B5B9B">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noProof/>
                <w:sz w:val="24"/>
                <w:szCs w:val="24"/>
              </w:rPr>
              <w:t>(Li et al., 2018)</w:t>
            </w:r>
          </w:p>
        </w:tc>
      </w:tr>
      <w:tr w:rsidR="0081050C" w:rsidRPr="005F378C" w14:paraId="02502A0B" w14:textId="77777777" w:rsidTr="00C043CE">
        <w:tc>
          <w:tcPr>
            <w:tcW w:w="3134" w:type="dxa"/>
          </w:tcPr>
          <w:p w14:paraId="2A7DF458" w14:textId="77777777" w:rsidR="0081050C" w:rsidRPr="005F378C" w:rsidRDefault="0081050C" w:rsidP="005B63E2">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pGADT7-VirE3(510-551)</w:t>
            </w:r>
          </w:p>
        </w:tc>
        <w:tc>
          <w:tcPr>
            <w:tcW w:w="3120" w:type="dxa"/>
          </w:tcPr>
          <w:p w14:paraId="3D13A7E4"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pGADT7 derivative, with the VirE3(510-551) coding sequence fused to the GAL4 AD domain; </w:t>
            </w:r>
            <w:proofErr w:type="spellStart"/>
            <w:r w:rsidRPr="005F378C">
              <w:rPr>
                <w:rFonts w:ascii="Times New Roman" w:hAnsi="Times New Roman" w:cs="Times New Roman"/>
                <w:sz w:val="24"/>
                <w:szCs w:val="24"/>
              </w:rPr>
              <w:t>Amp</w:t>
            </w:r>
            <w:r w:rsidRPr="005F378C">
              <w:rPr>
                <w:rFonts w:ascii="Times New Roman" w:hAnsi="Times New Roman" w:cs="Times New Roman"/>
                <w:sz w:val="24"/>
                <w:szCs w:val="24"/>
                <w:vertAlign w:val="superscript"/>
              </w:rPr>
              <w:t>r</w:t>
            </w:r>
            <w:proofErr w:type="spellEnd"/>
          </w:p>
        </w:tc>
        <w:tc>
          <w:tcPr>
            <w:tcW w:w="3096" w:type="dxa"/>
          </w:tcPr>
          <w:p w14:paraId="361C9A17"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t>This Study</w:t>
            </w:r>
          </w:p>
        </w:tc>
      </w:tr>
      <w:tr w:rsidR="0081050C" w:rsidRPr="005F378C" w14:paraId="688D5D8E" w14:textId="77777777" w:rsidTr="00C043CE">
        <w:tc>
          <w:tcPr>
            <w:tcW w:w="3134" w:type="dxa"/>
          </w:tcPr>
          <w:p w14:paraId="586998A0" w14:textId="77777777" w:rsidR="0081050C" w:rsidRPr="005F378C" w:rsidRDefault="0081050C" w:rsidP="005B63E2">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pGADT7-VirE3(596-648)</w:t>
            </w:r>
          </w:p>
        </w:tc>
        <w:tc>
          <w:tcPr>
            <w:tcW w:w="3120" w:type="dxa"/>
          </w:tcPr>
          <w:p w14:paraId="6611078B"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pGADT7 derivative, with the VirE3(596-648) coding sequence fused to the GAL4 AD domain; </w:t>
            </w:r>
            <w:proofErr w:type="spellStart"/>
            <w:r w:rsidRPr="005F378C">
              <w:rPr>
                <w:rFonts w:ascii="Times New Roman" w:hAnsi="Times New Roman" w:cs="Times New Roman"/>
                <w:sz w:val="24"/>
                <w:szCs w:val="24"/>
              </w:rPr>
              <w:t>Amp</w:t>
            </w:r>
            <w:r w:rsidRPr="005F378C">
              <w:rPr>
                <w:rFonts w:ascii="Times New Roman" w:hAnsi="Times New Roman" w:cs="Times New Roman"/>
                <w:sz w:val="24"/>
                <w:szCs w:val="24"/>
                <w:vertAlign w:val="superscript"/>
              </w:rPr>
              <w:t>r</w:t>
            </w:r>
            <w:proofErr w:type="spellEnd"/>
          </w:p>
        </w:tc>
        <w:tc>
          <w:tcPr>
            <w:tcW w:w="3096" w:type="dxa"/>
          </w:tcPr>
          <w:p w14:paraId="365B5309"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t>This Study</w:t>
            </w:r>
          </w:p>
        </w:tc>
      </w:tr>
      <w:tr w:rsidR="0081050C" w:rsidRPr="005F378C" w14:paraId="7D62D687" w14:textId="77777777" w:rsidTr="00C043CE">
        <w:tc>
          <w:tcPr>
            <w:tcW w:w="3134" w:type="dxa"/>
          </w:tcPr>
          <w:p w14:paraId="124AEFE6" w14:textId="77777777" w:rsidR="0081050C" w:rsidRPr="005F378C" w:rsidRDefault="0081050C" w:rsidP="005B63E2">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pGADT7-VirE3(649-672)</w:t>
            </w:r>
          </w:p>
        </w:tc>
        <w:tc>
          <w:tcPr>
            <w:tcW w:w="3120" w:type="dxa"/>
          </w:tcPr>
          <w:p w14:paraId="5FE1FFD4"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pGADT7 derivative, with the VirE3(649-672) coding </w:t>
            </w:r>
            <w:r w:rsidRPr="005F378C">
              <w:rPr>
                <w:rFonts w:ascii="Times New Roman" w:hAnsi="Times New Roman" w:cs="Times New Roman"/>
                <w:sz w:val="24"/>
                <w:szCs w:val="24"/>
              </w:rPr>
              <w:lastRenderedPageBreak/>
              <w:t xml:space="preserve">sequence fused to the GAL4 AD domain; </w:t>
            </w:r>
            <w:proofErr w:type="spellStart"/>
            <w:r w:rsidRPr="005F378C">
              <w:rPr>
                <w:rFonts w:ascii="Times New Roman" w:hAnsi="Times New Roman" w:cs="Times New Roman"/>
                <w:sz w:val="24"/>
                <w:szCs w:val="24"/>
              </w:rPr>
              <w:t>Amp</w:t>
            </w:r>
            <w:r w:rsidRPr="005F378C">
              <w:rPr>
                <w:rFonts w:ascii="Times New Roman" w:hAnsi="Times New Roman" w:cs="Times New Roman"/>
                <w:sz w:val="24"/>
                <w:szCs w:val="24"/>
                <w:vertAlign w:val="superscript"/>
              </w:rPr>
              <w:t>r</w:t>
            </w:r>
            <w:proofErr w:type="spellEnd"/>
          </w:p>
        </w:tc>
        <w:tc>
          <w:tcPr>
            <w:tcW w:w="3096" w:type="dxa"/>
          </w:tcPr>
          <w:p w14:paraId="7C204779"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lastRenderedPageBreak/>
              <w:t>This Study</w:t>
            </w:r>
          </w:p>
        </w:tc>
      </w:tr>
      <w:tr w:rsidR="0081050C" w:rsidRPr="005F378C" w14:paraId="7CF814D3" w14:textId="77777777" w:rsidTr="00C043CE">
        <w:tc>
          <w:tcPr>
            <w:tcW w:w="3134" w:type="dxa"/>
          </w:tcPr>
          <w:p w14:paraId="53CCF6B2"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pGBKT7</w:t>
            </w:r>
          </w:p>
        </w:tc>
        <w:tc>
          <w:tcPr>
            <w:tcW w:w="3120" w:type="dxa"/>
          </w:tcPr>
          <w:p w14:paraId="7920FC07"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Yeast two-hybrid cloning plasmid, with the GAL4 BD domain;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017191EE" w14:textId="77777777" w:rsidR="0081050C" w:rsidRPr="005F378C" w:rsidRDefault="0081050C" w:rsidP="00EC0192">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Clontech</w:t>
            </w:r>
          </w:p>
        </w:tc>
      </w:tr>
      <w:tr w:rsidR="0081050C" w:rsidRPr="005F378C" w14:paraId="0A868C82" w14:textId="77777777" w:rsidTr="00C043CE">
        <w:tc>
          <w:tcPr>
            <w:tcW w:w="3134" w:type="dxa"/>
          </w:tcPr>
          <w:p w14:paraId="5443D9CA"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pGBKT7-VirE2</w:t>
            </w:r>
          </w:p>
        </w:tc>
        <w:tc>
          <w:tcPr>
            <w:tcW w:w="3120" w:type="dxa"/>
          </w:tcPr>
          <w:p w14:paraId="4A06F86B"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pGBKT7 derivative, with the VirE2 coding sequence fused to the GAL4 BD domain;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0874F924" w14:textId="77777777" w:rsidR="0081050C" w:rsidRPr="005F378C" w:rsidRDefault="0081050C" w:rsidP="007B5B9B">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noProof/>
                <w:sz w:val="24"/>
                <w:szCs w:val="24"/>
              </w:rPr>
              <w:t>(Li et al., 2018)</w:t>
            </w:r>
          </w:p>
        </w:tc>
      </w:tr>
      <w:tr w:rsidR="0081050C" w:rsidRPr="005F378C" w14:paraId="47163A76" w14:textId="77777777" w:rsidTr="00C043CE">
        <w:tc>
          <w:tcPr>
            <w:tcW w:w="3134" w:type="dxa"/>
          </w:tcPr>
          <w:p w14:paraId="66C91411"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pMAL-c2x</w:t>
            </w:r>
          </w:p>
        </w:tc>
        <w:tc>
          <w:tcPr>
            <w:tcW w:w="3120" w:type="dxa"/>
          </w:tcPr>
          <w:p w14:paraId="4B13BCE5"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 xml:space="preserve">MBP tag expression vector; </w:t>
            </w:r>
            <w:proofErr w:type="spellStart"/>
            <w:r w:rsidRPr="005F378C">
              <w:rPr>
                <w:rFonts w:ascii="Times New Roman" w:hAnsi="Times New Roman" w:cs="Times New Roman"/>
                <w:bCs/>
                <w:iCs/>
                <w:sz w:val="24"/>
                <w:szCs w:val="24"/>
              </w:rPr>
              <w:t>Amp</w:t>
            </w:r>
            <w:r w:rsidRPr="005F378C">
              <w:rPr>
                <w:rFonts w:ascii="Times New Roman" w:hAnsi="Times New Roman" w:cs="Times New Roman"/>
                <w:bCs/>
                <w:iCs/>
                <w:sz w:val="24"/>
                <w:szCs w:val="24"/>
                <w:vertAlign w:val="superscript"/>
              </w:rPr>
              <w:t>r</w:t>
            </w:r>
            <w:proofErr w:type="spellEnd"/>
          </w:p>
        </w:tc>
        <w:tc>
          <w:tcPr>
            <w:tcW w:w="3096" w:type="dxa"/>
          </w:tcPr>
          <w:p w14:paraId="4F428C89"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New England Biolabs</w:t>
            </w:r>
          </w:p>
        </w:tc>
      </w:tr>
      <w:tr w:rsidR="0081050C" w:rsidRPr="005F378C" w14:paraId="276309B6" w14:textId="77777777" w:rsidTr="00C043CE">
        <w:tc>
          <w:tcPr>
            <w:tcW w:w="3134" w:type="dxa"/>
          </w:tcPr>
          <w:p w14:paraId="3ACDA0C7"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pMAL-VirE3(510-551)</w:t>
            </w:r>
          </w:p>
        </w:tc>
        <w:tc>
          <w:tcPr>
            <w:tcW w:w="3120" w:type="dxa"/>
          </w:tcPr>
          <w:p w14:paraId="7D9DB8F2"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pMAL-c2x</w:t>
            </w:r>
            <w:r w:rsidRPr="005F378C">
              <w:rPr>
                <w:rFonts w:ascii="Times New Roman" w:hAnsi="Times New Roman" w:cs="Times New Roman"/>
                <w:sz w:val="24"/>
                <w:szCs w:val="24"/>
              </w:rPr>
              <w:t xml:space="preserve"> derivative, with the VirE3(510-551) coding sequence fused to the MBP coding sequence; </w:t>
            </w:r>
            <w:proofErr w:type="spellStart"/>
            <w:r w:rsidRPr="005F378C">
              <w:rPr>
                <w:rFonts w:ascii="Times New Roman" w:hAnsi="Times New Roman" w:cs="Times New Roman"/>
                <w:sz w:val="24"/>
                <w:szCs w:val="24"/>
              </w:rPr>
              <w:t>Amp</w:t>
            </w:r>
            <w:r w:rsidRPr="005F378C">
              <w:rPr>
                <w:rFonts w:ascii="Times New Roman" w:hAnsi="Times New Roman" w:cs="Times New Roman"/>
                <w:sz w:val="24"/>
                <w:szCs w:val="24"/>
                <w:vertAlign w:val="superscript"/>
              </w:rPr>
              <w:t>r</w:t>
            </w:r>
            <w:proofErr w:type="spellEnd"/>
          </w:p>
        </w:tc>
        <w:tc>
          <w:tcPr>
            <w:tcW w:w="3096" w:type="dxa"/>
          </w:tcPr>
          <w:p w14:paraId="26CD2722"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t>This Study</w:t>
            </w:r>
          </w:p>
        </w:tc>
      </w:tr>
      <w:tr w:rsidR="0081050C" w:rsidRPr="005F378C" w14:paraId="44431EC3" w14:textId="77777777" w:rsidTr="00C043CE">
        <w:tc>
          <w:tcPr>
            <w:tcW w:w="3134" w:type="dxa"/>
          </w:tcPr>
          <w:p w14:paraId="1D78541A" w14:textId="77777777" w:rsidR="0081050C" w:rsidRPr="005F378C" w:rsidRDefault="0081050C" w:rsidP="005B63E2">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pMAL-VirE3(596-648)</w:t>
            </w:r>
          </w:p>
        </w:tc>
        <w:tc>
          <w:tcPr>
            <w:tcW w:w="3120" w:type="dxa"/>
          </w:tcPr>
          <w:p w14:paraId="2C3F19C7"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pMAL-c2x</w:t>
            </w:r>
            <w:r w:rsidRPr="005F378C">
              <w:rPr>
                <w:rFonts w:ascii="Times New Roman" w:hAnsi="Times New Roman" w:cs="Times New Roman"/>
                <w:sz w:val="24"/>
                <w:szCs w:val="24"/>
              </w:rPr>
              <w:t xml:space="preserve"> derivative, with the VirE3(598-648) coding sequence fused to the MBP coding sequence; </w:t>
            </w:r>
            <w:proofErr w:type="spellStart"/>
            <w:r w:rsidRPr="005F378C">
              <w:rPr>
                <w:rFonts w:ascii="Times New Roman" w:hAnsi="Times New Roman" w:cs="Times New Roman"/>
                <w:sz w:val="24"/>
                <w:szCs w:val="24"/>
              </w:rPr>
              <w:t>Amp</w:t>
            </w:r>
            <w:r w:rsidRPr="005F378C">
              <w:rPr>
                <w:rFonts w:ascii="Times New Roman" w:hAnsi="Times New Roman" w:cs="Times New Roman"/>
                <w:sz w:val="24"/>
                <w:szCs w:val="24"/>
                <w:vertAlign w:val="superscript"/>
              </w:rPr>
              <w:t>r</w:t>
            </w:r>
            <w:proofErr w:type="spellEnd"/>
          </w:p>
        </w:tc>
        <w:tc>
          <w:tcPr>
            <w:tcW w:w="3096" w:type="dxa"/>
          </w:tcPr>
          <w:p w14:paraId="0BCCA0D7"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t>This Study</w:t>
            </w:r>
          </w:p>
        </w:tc>
      </w:tr>
      <w:tr w:rsidR="0081050C" w:rsidRPr="005F378C" w14:paraId="2AB114CF" w14:textId="77777777" w:rsidTr="00C043CE">
        <w:tc>
          <w:tcPr>
            <w:tcW w:w="3134" w:type="dxa"/>
          </w:tcPr>
          <w:p w14:paraId="5E0003B1"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pRSET-A</w:t>
            </w:r>
          </w:p>
        </w:tc>
        <w:tc>
          <w:tcPr>
            <w:tcW w:w="3120" w:type="dxa"/>
          </w:tcPr>
          <w:p w14:paraId="419A89DF"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 xml:space="preserve">Protein expression vector; </w:t>
            </w:r>
            <w:proofErr w:type="spellStart"/>
            <w:r w:rsidRPr="005F378C">
              <w:rPr>
                <w:rFonts w:ascii="Times New Roman" w:hAnsi="Times New Roman" w:cs="Times New Roman"/>
                <w:bCs/>
                <w:iCs/>
                <w:sz w:val="24"/>
                <w:szCs w:val="24"/>
              </w:rPr>
              <w:t>Amp</w:t>
            </w:r>
            <w:r w:rsidRPr="005F378C">
              <w:rPr>
                <w:rFonts w:ascii="Times New Roman" w:hAnsi="Times New Roman" w:cs="Times New Roman"/>
                <w:bCs/>
                <w:iCs/>
                <w:sz w:val="24"/>
                <w:szCs w:val="24"/>
                <w:vertAlign w:val="superscript"/>
              </w:rPr>
              <w:t>r</w:t>
            </w:r>
            <w:proofErr w:type="spellEnd"/>
          </w:p>
        </w:tc>
        <w:tc>
          <w:tcPr>
            <w:tcW w:w="3096" w:type="dxa"/>
          </w:tcPr>
          <w:p w14:paraId="60A8116B"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Invitrogen</w:t>
            </w:r>
          </w:p>
        </w:tc>
      </w:tr>
      <w:tr w:rsidR="0081050C" w:rsidRPr="005F378C" w14:paraId="5CAD9160" w14:textId="77777777" w:rsidTr="00C043CE">
        <w:tc>
          <w:tcPr>
            <w:tcW w:w="3134" w:type="dxa"/>
          </w:tcPr>
          <w:p w14:paraId="667801FE"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pRSET-E2</w:t>
            </w:r>
          </w:p>
        </w:tc>
        <w:tc>
          <w:tcPr>
            <w:tcW w:w="3120" w:type="dxa"/>
          </w:tcPr>
          <w:p w14:paraId="24F16157"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pRSET-A</w:t>
            </w:r>
            <w:r w:rsidRPr="005F378C">
              <w:rPr>
                <w:rFonts w:ascii="Times New Roman" w:hAnsi="Times New Roman" w:cs="Times New Roman"/>
                <w:sz w:val="24"/>
                <w:szCs w:val="24"/>
              </w:rPr>
              <w:t xml:space="preserve"> derivative, with the VirE2 coding sequence at downstream of the T7 promoter;</w:t>
            </w:r>
          </w:p>
        </w:tc>
        <w:tc>
          <w:tcPr>
            <w:tcW w:w="3096" w:type="dxa"/>
          </w:tcPr>
          <w:p w14:paraId="5B3007F1"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t>This Study</w:t>
            </w:r>
          </w:p>
        </w:tc>
      </w:tr>
      <w:tr w:rsidR="0081050C" w:rsidRPr="005F378C" w14:paraId="259A4024" w14:textId="77777777" w:rsidTr="00C043CE">
        <w:tc>
          <w:tcPr>
            <w:tcW w:w="3134" w:type="dxa"/>
          </w:tcPr>
          <w:p w14:paraId="09AEEE23"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pEx18Km</w:t>
            </w:r>
          </w:p>
        </w:tc>
        <w:tc>
          <w:tcPr>
            <w:tcW w:w="3120" w:type="dxa"/>
          </w:tcPr>
          <w:p w14:paraId="16F27B86"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Counter-selectable plasmid carrying </w:t>
            </w:r>
            <w:proofErr w:type="spellStart"/>
            <w:r w:rsidRPr="005F378C">
              <w:rPr>
                <w:rFonts w:ascii="Times New Roman" w:hAnsi="Times New Roman" w:cs="Times New Roman"/>
                <w:i/>
                <w:sz w:val="24"/>
                <w:szCs w:val="24"/>
              </w:rPr>
              <w:t>sac</w:t>
            </w:r>
            <w:r w:rsidRPr="005F378C">
              <w:rPr>
                <w:rFonts w:ascii="Times New Roman" w:hAnsi="Times New Roman" w:cs="Times New Roman"/>
                <w:sz w:val="24"/>
                <w:szCs w:val="24"/>
              </w:rPr>
              <w:t>B</w:t>
            </w:r>
            <w:proofErr w:type="spellEnd"/>
            <w:r w:rsidRPr="005F378C">
              <w:rPr>
                <w:rFonts w:ascii="Times New Roman" w:hAnsi="Times New Roman" w:cs="Times New Roman"/>
                <w:sz w:val="24"/>
                <w:szCs w:val="24"/>
              </w:rPr>
              <w:t xml:space="preserve"> marker;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6F79901B" w14:textId="77777777" w:rsidR="0081050C" w:rsidRPr="005F378C" w:rsidRDefault="0081050C" w:rsidP="007B5B9B">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noProof/>
                <w:sz w:val="24"/>
                <w:szCs w:val="24"/>
              </w:rPr>
              <w:t>(Li et al., 2014)</w:t>
            </w:r>
          </w:p>
        </w:tc>
      </w:tr>
      <w:tr w:rsidR="0081050C" w:rsidRPr="005F378C" w14:paraId="19D1FD16" w14:textId="77777777" w:rsidTr="00C043CE">
        <w:tc>
          <w:tcPr>
            <w:tcW w:w="3134" w:type="dxa"/>
          </w:tcPr>
          <w:p w14:paraId="299B60F3" w14:textId="77777777" w:rsidR="0081050C" w:rsidRPr="005F378C" w:rsidRDefault="0081050C" w:rsidP="001E230E">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pEx18Km-</w:t>
            </w:r>
            <w:r w:rsidRPr="005F378C">
              <w:rPr>
                <w:rFonts w:ascii="Times New Roman" w:hAnsi="Times New Roman" w:cs="Times New Roman"/>
                <w:sz w:val="24"/>
                <w:szCs w:val="24"/>
              </w:rPr>
              <w:t>Δ</w:t>
            </w:r>
            <w:r w:rsidRPr="005F378C">
              <w:rPr>
                <w:rFonts w:ascii="Times New Roman" w:hAnsi="Times New Roman" w:cs="Times New Roman"/>
                <w:bCs/>
                <w:iCs/>
                <w:sz w:val="24"/>
                <w:szCs w:val="24"/>
              </w:rPr>
              <w:t>VirE3(522-541)</w:t>
            </w:r>
          </w:p>
        </w:tc>
        <w:tc>
          <w:tcPr>
            <w:tcW w:w="3120" w:type="dxa"/>
          </w:tcPr>
          <w:p w14:paraId="48E302C6"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pEx18Km derivative, to delete the sequence encoding the VirE3 amino acids 522-541 on pTiBo542;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47EE3E1F"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t>This Study</w:t>
            </w:r>
          </w:p>
        </w:tc>
      </w:tr>
      <w:tr w:rsidR="0081050C" w:rsidRPr="005F378C" w14:paraId="0FDDEA72" w14:textId="77777777" w:rsidTr="00C043CE">
        <w:tc>
          <w:tcPr>
            <w:tcW w:w="3134" w:type="dxa"/>
          </w:tcPr>
          <w:p w14:paraId="27E6F5F5" w14:textId="77777777" w:rsidR="0081050C" w:rsidRPr="005F378C" w:rsidRDefault="0081050C" w:rsidP="001E230E">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pEx18Km-</w:t>
            </w:r>
            <w:r w:rsidRPr="005F378C">
              <w:rPr>
                <w:rFonts w:ascii="Times New Roman" w:hAnsi="Times New Roman" w:cs="Times New Roman"/>
                <w:sz w:val="24"/>
                <w:szCs w:val="24"/>
              </w:rPr>
              <w:t>Δ</w:t>
            </w:r>
            <w:r w:rsidRPr="005F378C">
              <w:rPr>
                <w:rFonts w:ascii="Times New Roman" w:hAnsi="Times New Roman" w:cs="Times New Roman"/>
                <w:bCs/>
                <w:iCs/>
                <w:sz w:val="24"/>
                <w:szCs w:val="24"/>
              </w:rPr>
              <w:t>VirE3::S11(522-541)</w:t>
            </w:r>
          </w:p>
        </w:tc>
        <w:tc>
          <w:tcPr>
            <w:tcW w:w="3120" w:type="dxa"/>
          </w:tcPr>
          <w:p w14:paraId="62767DFC" w14:textId="77777777" w:rsidR="0081050C" w:rsidRPr="005F378C" w:rsidRDefault="0081050C" w:rsidP="00926E78">
            <w:pPr>
              <w:autoSpaceDE w:val="0"/>
              <w:autoSpaceDN w:val="0"/>
              <w:adjustRightInd w:val="0"/>
              <w:rPr>
                <w:rFonts w:ascii="Times New Roman" w:hAnsi="Times New Roman" w:cs="Times New Roman"/>
                <w:sz w:val="24"/>
                <w:szCs w:val="24"/>
              </w:rPr>
            </w:pPr>
            <w:r w:rsidRPr="005F378C">
              <w:rPr>
                <w:rFonts w:ascii="Times New Roman" w:hAnsi="Times New Roman" w:cs="Times New Roman"/>
                <w:sz w:val="24"/>
                <w:szCs w:val="24"/>
              </w:rPr>
              <w:t xml:space="preserve">pEx18Km derivative, to delete the sequence encoding the VirE3 amino acids 522-541 on the </w:t>
            </w:r>
            <w:proofErr w:type="spellStart"/>
            <w:r w:rsidRPr="005F378C">
              <w:rPr>
                <w:rFonts w:ascii="Times New Roman" w:hAnsi="Times New Roman" w:cs="Times New Roman"/>
                <w:sz w:val="24"/>
                <w:szCs w:val="24"/>
              </w:rPr>
              <w:t>Ti</w:t>
            </w:r>
            <w:proofErr w:type="spellEnd"/>
            <w:r w:rsidRPr="005F378C">
              <w:rPr>
                <w:rFonts w:ascii="Times New Roman" w:hAnsi="Times New Roman" w:cs="Times New Roman"/>
                <w:sz w:val="24"/>
                <w:szCs w:val="24"/>
              </w:rPr>
              <w:t xml:space="preserve"> plasmid;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76CC1F69"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This Study</w:t>
            </w:r>
          </w:p>
        </w:tc>
      </w:tr>
      <w:tr w:rsidR="0081050C" w:rsidRPr="005F378C" w14:paraId="1CA3DD69" w14:textId="77777777" w:rsidTr="00C043CE">
        <w:tc>
          <w:tcPr>
            <w:tcW w:w="3134" w:type="dxa"/>
          </w:tcPr>
          <w:p w14:paraId="4F77CF16" w14:textId="77777777" w:rsidR="0081050C" w:rsidRPr="005F378C" w:rsidRDefault="0081050C" w:rsidP="00E122B2">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pEx18Km-</w:t>
            </w:r>
            <w:r w:rsidRPr="005F378C">
              <w:rPr>
                <w:rFonts w:ascii="Times New Roman" w:hAnsi="Times New Roman" w:cs="Times New Roman"/>
                <w:sz w:val="24"/>
                <w:szCs w:val="24"/>
              </w:rPr>
              <w:t>Δ</w:t>
            </w:r>
            <w:r w:rsidRPr="005F378C">
              <w:rPr>
                <w:rFonts w:ascii="Times New Roman" w:hAnsi="Times New Roman" w:cs="Times New Roman"/>
                <w:bCs/>
                <w:iCs/>
                <w:sz w:val="24"/>
                <w:szCs w:val="24"/>
              </w:rPr>
              <w:t>VirE3(522-541,598-644)</w:t>
            </w:r>
          </w:p>
        </w:tc>
        <w:tc>
          <w:tcPr>
            <w:tcW w:w="3120" w:type="dxa"/>
          </w:tcPr>
          <w:p w14:paraId="42505742"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pEx18Km derivative, to delete the sequence encoding the VirE3 amino acids 522-541 and 598-644 on pTiBo542;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1F3057C5"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t>This Study</w:t>
            </w:r>
          </w:p>
        </w:tc>
      </w:tr>
      <w:tr w:rsidR="0081050C" w:rsidRPr="005F378C" w14:paraId="37CE01CE" w14:textId="77777777" w:rsidTr="00C043CE">
        <w:tc>
          <w:tcPr>
            <w:tcW w:w="3134" w:type="dxa"/>
          </w:tcPr>
          <w:p w14:paraId="5571CB80" w14:textId="77777777" w:rsidR="0081050C" w:rsidRPr="005F378C" w:rsidRDefault="0081050C" w:rsidP="00E122B2">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pEx18Km-</w:t>
            </w:r>
            <w:r w:rsidRPr="005F378C">
              <w:rPr>
                <w:rFonts w:ascii="Times New Roman" w:hAnsi="Times New Roman" w:cs="Times New Roman"/>
                <w:sz w:val="24"/>
                <w:szCs w:val="24"/>
              </w:rPr>
              <w:t>Δ</w:t>
            </w:r>
            <w:r w:rsidRPr="005F378C">
              <w:rPr>
                <w:rFonts w:ascii="Times New Roman" w:hAnsi="Times New Roman" w:cs="Times New Roman"/>
                <w:bCs/>
                <w:iCs/>
                <w:sz w:val="24"/>
                <w:szCs w:val="24"/>
              </w:rPr>
              <w:t>VirE3::S11(522-541,598-644)</w:t>
            </w:r>
          </w:p>
        </w:tc>
        <w:tc>
          <w:tcPr>
            <w:tcW w:w="3120" w:type="dxa"/>
          </w:tcPr>
          <w:p w14:paraId="0998DCD9" w14:textId="77777777" w:rsidR="0081050C" w:rsidRPr="005F378C" w:rsidRDefault="0081050C" w:rsidP="008D6549">
            <w:pPr>
              <w:autoSpaceDE w:val="0"/>
              <w:autoSpaceDN w:val="0"/>
              <w:adjustRightInd w:val="0"/>
              <w:rPr>
                <w:rFonts w:ascii="Times New Roman" w:hAnsi="Times New Roman" w:cs="Times New Roman"/>
                <w:sz w:val="24"/>
                <w:szCs w:val="24"/>
              </w:rPr>
            </w:pPr>
            <w:r w:rsidRPr="005F378C">
              <w:rPr>
                <w:rFonts w:ascii="Times New Roman" w:hAnsi="Times New Roman" w:cs="Times New Roman"/>
                <w:sz w:val="24"/>
                <w:szCs w:val="24"/>
              </w:rPr>
              <w:t xml:space="preserve">pEx18Km derivative, to delete the sequence encoding the VirE3 amino acids 522-541 and 598-644 on the </w:t>
            </w:r>
            <w:proofErr w:type="spellStart"/>
            <w:r w:rsidRPr="005F378C">
              <w:rPr>
                <w:rFonts w:ascii="Times New Roman" w:hAnsi="Times New Roman" w:cs="Times New Roman"/>
                <w:sz w:val="24"/>
                <w:szCs w:val="24"/>
              </w:rPr>
              <w:t>Ti</w:t>
            </w:r>
            <w:proofErr w:type="spellEnd"/>
            <w:r w:rsidRPr="005F378C">
              <w:rPr>
                <w:rFonts w:ascii="Times New Roman" w:hAnsi="Times New Roman" w:cs="Times New Roman"/>
                <w:sz w:val="24"/>
                <w:szCs w:val="24"/>
              </w:rPr>
              <w:t xml:space="preserve"> plasmid;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485D2129"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This Study</w:t>
            </w:r>
          </w:p>
        </w:tc>
      </w:tr>
      <w:tr w:rsidR="0081050C" w:rsidRPr="005F378C" w14:paraId="1E315BD1" w14:textId="77777777" w:rsidTr="00C043CE">
        <w:tc>
          <w:tcPr>
            <w:tcW w:w="3134" w:type="dxa"/>
          </w:tcPr>
          <w:p w14:paraId="7528027E"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4"/>
              </w:rPr>
              <w:t>pEx18Km-</w:t>
            </w:r>
            <w:r w:rsidRPr="005F378C">
              <w:rPr>
                <w:rFonts w:ascii="Times New Roman" w:hAnsi="Times New Roman" w:cs="Times New Roman"/>
                <w:sz w:val="24"/>
                <w:szCs w:val="24"/>
              </w:rPr>
              <w:t>VirE2::sfCherry11</w:t>
            </w:r>
          </w:p>
        </w:tc>
        <w:tc>
          <w:tcPr>
            <w:tcW w:w="3120" w:type="dxa"/>
          </w:tcPr>
          <w:p w14:paraId="1AF480A1" w14:textId="77777777" w:rsidR="0081050C" w:rsidRPr="005F378C" w:rsidRDefault="0081050C" w:rsidP="008D6549">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sz w:val="24"/>
                <w:szCs w:val="24"/>
              </w:rPr>
              <w:t xml:space="preserve">pEx18Km derivative, to </w:t>
            </w:r>
            <w:r w:rsidRPr="005F378C">
              <w:rPr>
                <w:rFonts w:ascii="Times New Roman" w:hAnsi="Times New Roman" w:cs="Times New Roman"/>
                <w:sz w:val="24"/>
                <w:szCs w:val="24"/>
              </w:rPr>
              <w:lastRenderedPageBreak/>
              <w:t xml:space="preserve">insert the sfCherry11 coding sequence into </w:t>
            </w:r>
            <w:r w:rsidRPr="005F378C">
              <w:rPr>
                <w:rFonts w:ascii="Times New Roman" w:hAnsi="Times New Roman" w:cs="Times New Roman"/>
                <w:iCs/>
                <w:sz w:val="24"/>
                <w:szCs w:val="24"/>
              </w:rPr>
              <w:t xml:space="preserve">the </w:t>
            </w:r>
            <w:r w:rsidRPr="005F378C">
              <w:rPr>
                <w:rFonts w:ascii="Times New Roman" w:hAnsi="Times New Roman" w:cs="Times New Roman"/>
                <w:i/>
                <w:sz w:val="24"/>
                <w:szCs w:val="24"/>
              </w:rPr>
              <w:t>virE2</w:t>
            </w:r>
            <w:r w:rsidRPr="005F378C">
              <w:rPr>
                <w:rFonts w:ascii="Times New Roman" w:hAnsi="Times New Roman" w:cs="Times New Roman"/>
                <w:sz w:val="24"/>
                <w:szCs w:val="24"/>
              </w:rPr>
              <w:t xml:space="preserve"> on pTiBo542; </w:t>
            </w:r>
            <w:proofErr w:type="spellStart"/>
            <w:r w:rsidRPr="005F378C">
              <w:rPr>
                <w:rFonts w:ascii="Times New Roman" w:hAnsi="Times New Roman" w:cs="Times New Roman"/>
                <w:sz w:val="24"/>
                <w:szCs w:val="24"/>
              </w:rPr>
              <w:t>Km</w:t>
            </w:r>
            <w:r w:rsidRPr="005F378C">
              <w:rPr>
                <w:rFonts w:ascii="Times New Roman" w:hAnsi="Times New Roman" w:cs="Times New Roman"/>
                <w:sz w:val="24"/>
                <w:szCs w:val="24"/>
                <w:vertAlign w:val="superscript"/>
              </w:rPr>
              <w:t>r</w:t>
            </w:r>
            <w:proofErr w:type="spellEnd"/>
          </w:p>
        </w:tc>
        <w:tc>
          <w:tcPr>
            <w:tcW w:w="3096" w:type="dxa"/>
          </w:tcPr>
          <w:p w14:paraId="30F766D9" w14:textId="77777777" w:rsidR="0081050C" w:rsidRPr="005F378C" w:rsidRDefault="0081050C" w:rsidP="0073687C">
            <w:pPr>
              <w:autoSpaceDE w:val="0"/>
              <w:autoSpaceDN w:val="0"/>
              <w:adjustRightInd w:val="0"/>
              <w:rPr>
                <w:rFonts w:ascii="Times New Roman" w:hAnsi="Times New Roman" w:cs="Times New Roman"/>
                <w:bCs/>
                <w:iCs/>
                <w:sz w:val="24"/>
                <w:szCs w:val="24"/>
              </w:rPr>
            </w:pPr>
            <w:r w:rsidRPr="005F378C">
              <w:rPr>
                <w:rFonts w:ascii="Times New Roman" w:hAnsi="Times New Roman" w:cs="Times New Roman"/>
                <w:bCs/>
                <w:iCs/>
                <w:sz w:val="24"/>
                <w:szCs w:val="20"/>
              </w:rPr>
              <w:lastRenderedPageBreak/>
              <w:t>This Study</w:t>
            </w:r>
          </w:p>
        </w:tc>
      </w:tr>
    </w:tbl>
    <w:p w14:paraId="669C1141" w14:textId="77777777" w:rsidR="0081050C" w:rsidRPr="005F378C" w:rsidRDefault="0081050C" w:rsidP="0073687C">
      <w:pPr>
        <w:autoSpaceDE w:val="0"/>
        <w:autoSpaceDN w:val="0"/>
        <w:adjustRightInd w:val="0"/>
        <w:spacing w:after="0" w:line="240" w:lineRule="auto"/>
        <w:rPr>
          <w:rFonts w:ascii="Times New Roman" w:hAnsi="Times New Roman" w:cs="Times New Roman"/>
          <w:b/>
          <w:bCs/>
          <w:iCs/>
          <w:sz w:val="24"/>
          <w:szCs w:val="20"/>
        </w:rPr>
      </w:pPr>
    </w:p>
    <w:p w14:paraId="0C4ECA86" w14:textId="77777777" w:rsidR="0081050C" w:rsidRPr="005F378C" w:rsidRDefault="0081050C">
      <w:pPr>
        <w:rPr>
          <w:rFonts w:ascii="Times New Roman" w:hAnsi="Times New Roman" w:cs="Times New Roman"/>
          <w:b/>
          <w:bCs/>
          <w:iCs/>
          <w:sz w:val="24"/>
          <w:szCs w:val="20"/>
        </w:rPr>
      </w:pPr>
      <w:r w:rsidRPr="005F378C">
        <w:rPr>
          <w:rFonts w:ascii="Times New Roman" w:hAnsi="Times New Roman" w:cs="Times New Roman"/>
          <w:b/>
          <w:bCs/>
          <w:iCs/>
          <w:sz w:val="24"/>
          <w:szCs w:val="20"/>
        </w:rPr>
        <w:br w:type="page"/>
      </w:r>
    </w:p>
    <w:p w14:paraId="45BC3D56" w14:textId="77777777" w:rsidR="0081050C" w:rsidRPr="005F378C" w:rsidRDefault="00E72A83" w:rsidP="0073687C">
      <w:pPr>
        <w:autoSpaceDE w:val="0"/>
        <w:autoSpaceDN w:val="0"/>
        <w:adjustRightInd w:val="0"/>
        <w:spacing w:after="0" w:line="240" w:lineRule="auto"/>
        <w:rPr>
          <w:rFonts w:ascii="Times New Roman" w:hAnsi="Times New Roman" w:cs="Times New Roman"/>
          <w:bCs/>
          <w:iCs/>
          <w:sz w:val="24"/>
          <w:szCs w:val="20"/>
        </w:rPr>
      </w:pPr>
      <w:r w:rsidRPr="005F378C">
        <w:rPr>
          <w:rFonts w:ascii="Times New Roman" w:hAnsi="Times New Roman" w:cs="Times New Roman"/>
          <w:b/>
          <w:bCs/>
          <w:iCs/>
          <w:sz w:val="24"/>
          <w:szCs w:val="20"/>
        </w:rPr>
        <w:lastRenderedPageBreak/>
        <w:t>Table S3.</w:t>
      </w:r>
      <w:r w:rsidR="0081050C" w:rsidRPr="005F378C">
        <w:rPr>
          <w:rFonts w:ascii="Times New Roman" w:hAnsi="Times New Roman" w:cs="Times New Roman"/>
          <w:b/>
          <w:bCs/>
          <w:iCs/>
          <w:sz w:val="24"/>
          <w:szCs w:val="20"/>
        </w:rPr>
        <w:t xml:space="preserve"> </w:t>
      </w:r>
      <w:r w:rsidR="0081050C" w:rsidRPr="005F378C">
        <w:rPr>
          <w:rFonts w:ascii="Times New Roman" w:hAnsi="Times New Roman" w:cs="Times New Roman"/>
          <w:bCs/>
          <w:iCs/>
          <w:sz w:val="24"/>
          <w:szCs w:val="20"/>
        </w:rPr>
        <w:t>Primers used in this study</w:t>
      </w:r>
    </w:p>
    <w:tbl>
      <w:tblPr>
        <w:tblStyle w:val="TableGrid"/>
        <w:tblW w:w="0" w:type="auto"/>
        <w:tblLook w:val="04A0" w:firstRow="1" w:lastRow="0" w:firstColumn="1" w:lastColumn="0" w:noHBand="0" w:noVBand="1"/>
      </w:tblPr>
      <w:tblGrid>
        <w:gridCol w:w="969"/>
        <w:gridCol w:w="8607"/>
      </w:tblGrid>
      <w:tr w:rsidR="0081050C" w:rsidRPr="005F378C" w14:paraId="1F11824B" w14:textId="77777777" w:rsidTr="00B87C77">
        <w:tc>
          <w:tcPr>
            <w:tcW w:w="969" w:type="dxa"/>
          </w:tcPr>
          <w:p w14:paraId="6189F118" w14:textId="77777777" w:rsidR="0081050C" w:rsidRPr="005F378C" w:rsidRDefault="0081050C" w:rsidP="0073687C">
            <w:pPr>
              <w:autoSpaceDE w:val="0"/>
              <w:autoSpaceDN w:val="0"/>
              <w:adjustRightInd w:val="0"/>
              <w:rPr>
                <w:rFonts w:ascii="Times New Roman" w:hAnsi="Times New Roman" w:cs="Times New Roman"/>
                <w:b/>
                <w:bCs/>
                <w:iCs/>
                <w:sz w:val="24"/>
                <w:szCs w:val="24"/>
              </w:rPr>
            </w:pPr>
            <w:r w:rsidRPr="005F378C">
              <w:rPr>
                <w:rFonts w:ascii="Times New Roman" w:hAnsi="Times New Roman" w:cs="Times New Roman"/>
                <w:b/>
                <w:bCs/>
                <w:iCs/>
                <w:sz w:val="24"/>
                <w:szCs w:val="24"/>
              </w:rPr>
              <w:t>Primers</w:t>
            </w:r>
          </w:p>
        </w:tc>
        <w:tc>
          <w:tcPr>
            <w:tcW w:w="8607" w:type="dxa"/>
          </w:tcPr>
          <w:p w14:paraId="03F3124B" w14:textId="77777777" w:rsidR="0081050C" w:rsidRPr="005F378C" w:rsidRDefault="0081050C" w:rsidP="0073687C">
            <w:pPr>
              <w:autoSpaceDE w:val="0"/>
              <w:autoSpaceDN w:val="0"/>
              <w:adjustRightInd w:val="0"/>
              <w:rPr>
                <w:rFonts w:ascii="Times New Roman" w:hAnsi="Times New Roman" w:cs="Times New Roman"/>
                <w:b/>
                <w:bCs/>
                <w:iCs/>
                <w:sz w:val="24"/>
                <w:szCs w:val="24"/>
              </w:rPr>
            </w:pPr>
            <w:r w:rsidRPr="005F378C">
              <w:rPr>
                <w:rFonts w:ascii="Times New Roman" w:hAnsi="Times New Roman" w:cs="Times New Roman"/>
                <w:b/>
                <w:bCs/>
                <w:iCs/>
                <w:sz w:val="24"/>
                <w:szCs w:val="24"/>
              </w:rPr>
              <w:t>Sequences (</w:t>
            </w:r>
            <w:r w:rsidRPr="005F378C">
              <w:rPr>
                <w:rFonts w:ascii="Times New Roman" w:hAnsi="Times New Roman" w:cs="Times New Roman" w:hint="eastAsia"/>
                <w:b/>
                <w:bCs/>
                <w:sz w:val="24"/>
                <w:szCs w:val="24"/>
              </w:rPr>
              <w:t>5</w:t>
            </w:r>
            <w:r w:rsidRPr="005F378C">
              <w:rPr>
                <w:rFonts w:ascii="Times New Roman" w:hAnsi="Times New Roman" w:cs="Times New Roman" w:hint="eastAsia"/>
                <w:b/>
                <w:bCs/>
                <w:sz w:val="24"/>
                <w:szCs w:val="24"/>
              </w:rPr>
              <w:t>′</w:t>
            </w:r>
            <w:r w:rsidRPr="005F378C">
              <w:rPr>
                <w:rFonts w:ascii="Times New Roman" w:hAnsi="Times New Roman" w:cs="Times New Roman"/>
                <w:b/>
                <w:bCs/>
                <w:sz w:val="24"/>
                <w:szCs w:val="24"/>
              </w:rPr>
              <w:t xml:space="preserve"> to </w:t>
            </w:r>
            <w:r w:rsidRPr="005F378C">
              <w:rPr>
                <w:rFonts w:ascii="Times New Roman" w:hAnsi="Times New Roman" w:cs="Times New Roman" w:hint="eastAsia"/>
                <w:b/>
                <w:bCs/>
                <w:sz w:val="24"/>
                <w:szCs w:val="24"/>
              </w:rPr>
              <w:t>3</w:t>
            </w:r>
            <w:r w:rsidRPr="005F378C">
              <w:rPr>
                <w:rFonts w:ascii="Times New Roman" w:hAnsi="Times New Roman" w:cs="Times New Roman" w:hint="eastAsia"/>
                <w:b/>
                <w:bCs/>
                <w:sz w:val="24"/>
                <w:szCs w:val="24"/>
              </w:rPr>
              <w:t>′</w:t>
            </w:r>
            <w:r w:rsidRPr="005F378C">
              <w:rPr>
                <w:rFonts w:ascii="Times New Roman" w:hAnsi="Times New Roman" w:cs="Times New Roman"/>
                <w:b/>
                <w:bCs/>
                <w:iCs/>
                <w:sz w:val="24"/>
                <w:szCs w:val="24"/>
              </w:rPr>
              <w:t>)</w:t>
            </w:r>
          </w:p>
        </w:tc>
      </w:tr>
      <w:tr w:rsidR="0081050C" w:rsidRPr="005F378C" w14:paraId="38FBCDD8" w14:textId="77777777" w:rsidTr="00B87C77">
        <w:tc>
          <w:tcPr>
            <w:tcW w:w="969" w:type="dxa"/>
          </w:tcPr>
          <w:p w14:paraId="7DC02FD0"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E1001</w:t>
            </w:r>
          </w:p>
        </w:tc>
        <w:tc>
          <w:tcPr>
            <w:tcW w:w="8607" w:type="dxa"/>
          </w:tcPr>
          <w:p w14:paraId="50F74416"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CGGGTTGCGGAGGATTTTC</w:t>
            </w:r>
          </w:p>
        </w:tc>
      </w:tr>
      <w:tr w:rsidR="0081050C" w:rsidRPr="005F378C" w14:paraId="2C23C452" w14:textId="77777777" w:rsidTr="00B87C77">
        <w:tc>
          <w:tcPr>
            <w:tcW w:w="969" w:type="dxa"/>
          </w:tcPr>
          <w:p w14:paraId="2F14A6BF"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E1002</w:t>
            </w:r>
          </w:p>
        </w:tc>
        <w:tc>
          <w:tcPr>
            <w:tcW w:w="8607" w:type="dxa"/>
          </w:tcPr>
          <w:p w14:paraId="464DA79B"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CTCGGCTCTCTCGTACTGCTCCACGATGGTGTAAGGGCTCCCTGATTGTACGTC</w:t>
            </w:r>
          </w:p>
        </w:tc>
      </w:tr>
      <w:tr w:rsidR="0081050C" w:rsidRPr="005F378C" w14:paraId="5819457B" w14:textId="77777777" w:rsidTr="00B87C77">
        <w:tc>
          <w:tcPr>
            <w:tcW w:w="969" w:type="dxa"/>
          </w:tcPr>
          <w:p w14:paraId="732F3D8D"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E1003</w:t>
            </w:r>
          </w:p>
        </w:tc>
        <w:tc>
          <w:tcPr>
            <w:tcW w:w="8607" w:type="dxa"/>
          </w:tcPr>
          <w:p w14:paraId="76593A2A"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GCAGTACGAGAGAGCCGAGGCCAGACACAGCACCACCCGAACGGAAGTTGTAAGC</w:t>
            </w:r>
          </w:p>
        </w:tc>
      </w:tr>
      <w:tr w:rsidR="0081050C" w:rsidRPr="005F378C" w14:paraId="3ED467E9" w14:textId="77777777" w:rsidTr="00B87C77">
        <w:tc>
          <w:tcPr>
            <w:tcW w:w="969" w:type="dxa"/>
          </w:tcPr>
          <w:p w14:paraId="5C8B72FF"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E1004</w:t>
            </w:r>
          </w:p>
        </w:tc>
        <w:tc>
          <w:tcPr>
            <w:tcW w:w="8607" w:type="dxa"/>
          </w:tcPr>
          <w:p w14:paraId="6CC78F61"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GCGCCTCTTCTTCGGTAATCA</w:t>
            </w:r>
          </w:p>
        </w:tc>
      </w:tr>
      <w:tr w:rsidR="0081050C" w:rsidRPr="005F378C" w14:paraId="55478424" w14:textId="77777777" w:rsidTr="00B87C77">
        <w:tc>
          <w:tcPr>
            <w:tcW w:w="969" w:type="dxa"/>
          </w:tcPr>
          <w:p w14:paraId="75A3303B"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E1005</w:t>
            </w:r>
          </w:p>
        </w:tc>
        <w:tc>
          <w:tcPr>
            <w:tcW w:w="8607" w:type="dxa"/>
          </w:tcPr>
          <w:p w14:paraId="107E386E" w14:textId="77777777" w:rsidR="0081050C" w:rsidRPr="005F378C" w:rsidRDefault="0081050C" w:rsidP="00EA2610">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CTAGTCTAGAATGGCCATCATCAAGCCG</w:t>
            </w:r>
          </w:p>
        </w:tc>
      </w:tr>
      <w:tr w:rsidR="0081050C" w:rsidRPr="005F378C" w14:paraId="329497DE" w14:textId="77777777" w:rsidTr="00B87C77">
        <w:tc>
          <w:tcPr>
            <w:tcW w:w="969" w:type="dxa"/>
          </w:tcPr>
          <w:p w14:paraId="33A52B0D" w14:textId="77777777" w:rsidR="0081050C" w:rsidRPr="005F378C" w:rsidRDefault="0081050C" w:rsidP="0073687C">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E1006</w:t>
            </w:r>
          </w:p>
        </w:tc>
        <w:tc>
          <w:tcPr>
            <w:tcW w:w="8607" w:type="dxa"/>
          </w:tcPr>
          <w:p w14:paraId="6271609F" w14:textId="77777777" w:rsidR="0081050C" w:rsidRPr="005F378C" w:rsidRDefault="0081050C" w:rsidP="00EA2610">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CCGCTCGAGTCAAAAGCTGTTGACGCTTTG</w:t>
            </w:r>
          </w:p>
        </w:tc>
      </w:tr>
      <w:tr w:rsidR="0081050C" w:rsidRPr="005F378C" w14:paraId="13793B64" w14:textId="77777777" w:rsidTr="00B87C77">
        <w:tc>
          <w:tcPr>
            <w:tcW w:w="969" w:type="dxa"/>
          </w:tcPr>
          <w:p w14:paraId="0992ECE7"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E1007</w:t>
            </w:r>
          </w:p>
        </w:tc>
        <w:tc>
          <w:tcPr>
            <w:tcW w:w="8607" w:type="dxa"/>
          </w:tcPr>
          <w:p w14:paraId="649717CF"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AGGCTCTTTCAACCTGTATCCG</w:t>
            </w:r>
          </w:p>
        </w:tc>
      </w:tr>
      <w:tr w:rsidR="0081050C" w:rsidRPr="005F378C" w14:paraId="767ED171" w14:textId="77777777" w:rsidTr="00B87C77">
        <w:tc>
          <w:tcPr>
            <w:tcW w:w="969" w:type="dxa"/>
          </w:tcPr>
          <w:p w14:paraId="2CE820FA"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E1008</w:t>
            </w:r>
          </w:p>
        </w:tc>
        <w:tc>
          <w:tcPr>
            <w:tcW w:w="8607" w:type="dxa"/>
          </w:tcPr>
          <w:p w14:paraId="6045F2C1"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CCACAGAAACATTGTCCGAGGATGAAGACATCA</w:t>
            </w:r>
          </w:p>
        </w:tc>
      </w:tr>
      <w:tr w:rsidR="0081050C" w:rsidRPr="005F378C" w14:paraId="587C35F2" w14:textId="77777777" w:rsidTr="00B87C77">
        <w:tc>
          <w:tcPr>
            <w:tcW w:w="969" w:type="dxa"/>
          </w:tcPr>
          <w:p w14:paraId="7A35DB80"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E1009</w:t>
            </w:r>
          </w:p>
        </w:tc>
        <w:tc>
          <w:tcPr>
            <w:tcW w:w="8607" w:type="dxa"/>
          </w:tcPr>
          <w:p w14:paraId="7F32BCA6"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CTCGGACAATGTTTCTGTGGCAATACATGATGATC</w:t>
            </w:r>
          </w:p>
        </w:tc>
      </w:tr>
      <w:tr w:rsidR="0081050C" w:rsidRPr="005F378C" w14:paraId="685B8D94" w14:textId="77777777" w:rsidTr="00B87C77">
        <w:tc>
          <w:tcPr>
            <w:tcW w:w="969" w:type="dxa"/>
          </w:tcPr>
          <w:p w14:paraId="302E78AE"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E1010</w:t>
            </w:r>
          </w:p>
        </w:tc>
        <w:tc>
          <w:tcPr>
            <w:tcW w:w="8607" w:type="dxa"/>
          </w:tcPr>
          <w:p w14:paraId="01D8770B"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GCAGGCCAGGGCTATACGAC</w:t>
            </w:r>
          </w:p>
        </w:tc>
      </w:tr>
      <w:tr w:rsidR="0081050C" w:rsidRPr="005F378C" w14:paraId="4BB64F9B" w14:textId="77777777" w:rsidTr="00B87C77">
        <w:tc>
          <w:tcPr>
            <w:tcW w:w="969" w:type="dxa"/>
          </w:tcPr>
          <w:p w14:paraId="1B534388"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E1011</w:t>
            </w:r>
          </w:p>
        </w:tc>
        <w:tc>
          <w:tcPr>
            <w:tcW w:w="8607" w:type="dxa"/>
          </w:tcPr>
          <w:p w14:paraId="64527DF0"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CTAGTCTAGATTTTCCAAGATTTCAGTGAAGGC</w:t>
            </w:r>
          </w:p>
        </w:tc>
      </w:tr>
      <w:tr w:rsidR="0081050C" w:rsidRPr="005F378C" w14:paraId="0BB11023" w14:textId="77777777" w:rsidTr="00B87C77">
        <w:tc>
          <w:tcPr>
            <w:tcW w:w="969" w:type="dxa"/>
          </w:tcPr>
          <w:p w14:paraId="2C18CAF8"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E1012</w:t>
            </w:r>
          </w:p>
        </w:tc>
        <w:tc>
          <w:tcPr>
            <w:tcW w:w="8607" w:type="dxa"/>
          </w:tcPr>
          <w:p w14:paraId="4E2F67E1"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ACGCGTCGACTCGGATGGCCG</w:t>
            </w:r>
          </w:p>
        </w:tc>
      </w:tr>
      <w:tr w:rsidR="0081050C" w:rsidRPr="005F378C" w14:paraId="50BF8F6A" w14:textId="77777777" w:rsidTr="00B87C77">
        <w:tc>
          <w:tcPr>
            <w:tcW w:w="969" w:type="dxa"/>
          </w:tcPr>
          <w:p w14:paraId="22C4C9AF"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P1001</w:t>
            </w:r>
          </w:p>
        </w:tc>
        <w:tc>
          <w:tcPr>
            <w:tcW w:w="8607" w:type="dxa"/>
          </w:tcPr>
          <w:p w14:paraId="727A168A"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GCTCTAGAATGGAGGAGGACAACATGGC</w:t>
            </w:r>
          </w:p>
        </w:tc>
      </w:tr>
      <w:tr w:rsidR="0081050C" w:rsidRPr="005F378C" w14:paraId="30A644E7" w14:textId="77777777" w:rsidTr="00B87C77">
        <w:tc>
          <w:tcPr>
            <w:tcW w:w="969" w:type="dxa"/>
          </w:tcPr>
          <w:p w14:paraId="5FEDA2E8"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P1002</w:t>
            </w:r>
          </w:p>
        </w:tc>
        <w:tc>
          <w:tcPr>
            <w:tcW w:w="8607" w:type="dxa"/>
          </w:tcPr>
          <w:p w14:paraId="3A8F9079"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CGCGGATCCTCAGTCCTCGTTGTGGCTGG</w:t>
            </w:r>
          </w:p>
        </w:tc>
      </w:tr>
      <w:tr w:rsidR="0081050C" w:rsidRPr="005F378C" w14:paraId="0E5B4402" w14:textId="77777777" w:rsidTr="00B87C77">
        <w:tc>
          <w:tcPr>
            <w:tcW w:w="969" w:type="dxa"/>
          </w:tcPr>
          <w:p w14:paraId="75AE2EAD"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P1003</w:t>
            </w:r>
          </w:p>
        </w:tc>
        <w:tc>
          <w:tcPr>
            <w:tcW w:w="8607" w:type="dxa"/>
          </w:tcPr>
          <w:p w14:paraId="36419E1B"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CGCGGATCCTCTGCGAAGGACCGGTGATG</w:t>
            </w:r>
          </w:p>
        </w:tc>
      </w:tr>
      <w:tr w:rsidR="0081050C" w:rsidRPr="005F378C" w14:paraId="42797129" w14:textId="77777777" w:rsidTr="00B87C77">
        <w:tc>
          <w:tcPr>
            <w:tcW w:w="969" w:type="dxa"/>
          </w:tcPr>
          <w:p w14:paraId="5E4CBE2B"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P1004</w:t>
            </w:r>
          </w:p>
        </w:tc>
        <w:tc>
          <w:tcPr>
            <w:tcW w:w="8607" w:type="dxa"/>
          </w:tcPr>
          <w:p w14:paraId="41284F5D"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CCGCTCGAGCTACTCTTGATCATCATGTATTGCCAC</w:t>
            </w:r>
          </w:p>
        </w:tc>
      </w:tr>
      <w:tr w:rsidR="0081050C" w:rsidRPr="005F378C" w14:paraId="4B2DBBB4" w14:textId="77777777" w:rsidTr="00B87C77">
        <w:tc>
          <w:tcPr>
            <w:tcW w:w="969" w:type="dxa"/>
          </w:tcPr>
          <w:p w14:paraId="47F70B95"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P1005</w:t>
            </w:r>
          </w:p>
        </w:tc>
        <w:tc>
          <w:tcPr>
            <w:tcW w:w="8607" w:type="dxa"/>
          </w:tcPr>
          <w:p w14:paraId="6B843D3A"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CGCGGATCCTCGGGTTTATTGACCCGCAATC</w:t>
            </w:r>
          </w:p>
        </w:tc>
      </w:tr>
      <w:tr w:rsidR="0081050C" w:rsidRPr="005F378C" w14:paraId="7CF1C620" w14:textId="77777777" w:rsidTr="00B87C77">
        <w:tc>
          <w:tcPr>
            <w:tcW w:w="969" w:type="dxa"/>
          </w:tcPr>
          <w:p w14:paraId="3486B5F1"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P1006</w:t>
            </w:r>
          </w:p>
        </w:tc>
        <w:tc>
          <w:tcPr>
            <w:tcW w:w="8607" w:type="dxa"/>
          </w:tcPr>
          <w:p w14:paraId="2EFEB851"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CCGCTCGAGTTACGGTGAAGGAACCGGCAG</w:t>
            </w:r>
          </w:p>
        </w:tc>
      </w:tr>
      <w:tr w:rsidR="0081050C" w:rsidRPr="005F378C" w14:paraId="12583CF9" w14:textId="77777777" w:rsidTr="00B87C77">
        <w:tc>
          <w:tcPr>
            <w:tcW w:w="969" w:type="dxa"/>
          </w:tcPr>
          <w:p w14:paraId="624ABD7F"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P1007</w:t>
            </w:r>
          </w:p>
        </w:tc>
        <w:tc>
          <w:tcPr>
            <w:tcW w:w="8607" w:type="dxa"/>
          </w:tcPr>
          <w:p w14:paraId="6854A559"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CGCGGATCCTCAAGCCCGAATGCGCGA</w:t>
            </w:r>
          </w:p>
        </w:tc>
      </w:tr>
      <w:tr w:rsidR="0081050C" w:rsidRPr="005F378C" w14:paraId="3AAC7CB0" w14:textId="77777777" w:rsidTr="00B87C77">
        <w:tc>
          <w:tcPr>
            <w:tcW w:w="969" w:type="dxa"/>
          </w:tcPr>
          <w:p w14:paraId="5E27D6AD"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P1008</w:t>
            </w:r>
          </w:p>
        </w:tc>
        <w:tc>
          <w:tcPr>
            <w:tcW w:w="8607" w:type="dxa"/>
          </w:tcPr>
          <w:p w14:paraId="396389DC"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CCGCTCGAGTTAGAACCCTCTGGAGGTGGAA</w:t>
            </w:r>
          </w:p>
        </w:tc>
      </w:tr>
      <w:tr w:rsidR="0081050C" w:rsidRPr="005F378C" w14:paraId="3C507ED9" w14:textId="77777777" w:rsidTr="00B87C77">
        <w:tc>
          <w:tcPr>
            <w:tcW w:w="969" w:type="dxa"/>
          </w:tcPr>
          <w:p w14:paraId="06383585"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P1009</w:t>
            </w:r>
          </w:p>
        </w:tc>
        <w:tc>
          <w:tcPr>
            <w:tcW w:w="8607" w:type="dxa"/>
          </w:tcPr>
          <w:p w14:paraId="3569F108"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CGCGGATCCTGCGAAGGACCGGTGATG</w:t>
            </w:r>
          </w:p>
        </w:tc>
      </w:tr>
      <w:tr w:rsidR="0081050C" w:rsidRPr="005F378C" w14:paraId="0845FBB1" w14:textId="77777777" w:rsidTr="00B87C77">
        <w:tc>
          <w:tcPr>
            <w:tcW w:w="969" w:type="dxa"/>
          </w:tcPr>
          <w:p w14:paraId="771F147C"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P1010</w:t>
            </w:r>
          </w:p>
        </w:tc>
        <w:tc>
          <w:tcPr>
            <w:tcW w:w="8607" w:type="dxa"/>
          </w:tcPr>
          <w:p w14:paraId="7E61C816"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CGCGGATCCGGGTTTATTGACCCGCAATC</w:t>
            </w:r>
          </w:p>
        </w:tc>
      </w:tr>
      <w:tr w:rsidR="0081050C" w:rsidRPr="005F378C" w14:paraId="7B9DCEE4" w14:textId="77777777" w:rsidTr="00B87C77">
        <w:tc>
          <w:tcPr>
            <w:tcW w:w="969" w:type="dxa"/>
          </w:tcPr>
          <w:p w14:paraId="7FD566FA"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P1011</w:t>
            </w:r>
          </w:p>
        </w:tc>
        <w:tc>
          <w:tcPr>
            <w:tcW w:w="8607" w:type="dxa"/>
          </w:tcPr>
          <w:p w14:paraId="38DC6F12"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CTAGTCTAGAAATAATTTTGTTTAACTTTAAGAAGGAGATATACAT  ATGGATCCGTCTAGCAATGAG</w:t>
            </w:r>
          </w:p>
        </w:tc>
      </w:tr>
      <w:tr w:rsidR="0081050C" w:rsidRPr="005F378C" w14:paraId="6A2A33B3" w14:textId="77777777" w:rsidTr="00B87C77">
        <w:tc>
          <w:tcPr>
            <w:tcW w:w="969" w:type="dxa"/>
          </w:tcPr>
          <w:p w14:paraId="7016FA5C"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P1012</w:t>
            </w:r>
          </w:p>
        </w:tc>
        <w:tc>
          <w:tcPr>
            <w:tcW w:w="8607" w:type="dxa"/>
          </w:tcPr>
          <w:p w14:paraId="3C8F8D3D" w14:textId="77777777" w:rsidR="0081050C" w:rsidRPr="005F378C" w:rsidRDefault="0081050C" w:rsidP="00A21B02">
            <w:pPr>
              <w:autoSpaceDE w:val="0"/>
              <w:autoSpaceDN w:val="0"/>
              <w:adjustRightInd w:val="0"/>
              <w:rPr>
                <w:rFonts w:ascii="Times New Roman" w:hAnsi="Times New Roman" w:cs="Times New Roman"/>
                <w:bCs/>
                <w:iCs/>
                <w:sz w:val="24"/>
                <w:szCs w:val="20"/>
              </w:rPr>
            </w:pPr>
            <w:r w:rsidRPr="005F378C">
              <w:rPr>
                <w:rFonts w:ascii="Times New Roman" w:hAnsi="Times New Roman" w:cs="Times New Roman"/>
                <w:bCs/>
                <w:iCs/>
                <w:sz w:val="24"/>
                <w:szCs w:val="20"/>
              </w:rPr>
              <w:t>CGGGGTACCTCAAAAGCTGTTGACGCTTTG</w:t>
            </w:r>
          </w:p>
        </w:tc>
      </w:tr>
    </w:tbl>
    <w:p w14:paraId="700E525C" w14:textId="77777777" w:rsidR="0081050C" w:rsidRPr="005F378C" w:rsidRDefault="0081050C" w:rsidP="0073687C">
      <w:pPr>
        <w:autoSpaceDE w:val="0"/>
        <w:autoSpaceDN w:val="0"/>
        <w:adjustRightInd w:val="0"/>
        <w:spacing w:after="0" w:line="240" w:lineRule="auto"/>
        <w:rPr>
          <w:rFonts w:ascii="Times New Roman" w:hAnsi="Times New Roman" w:cs="Times New Roman"/>
          <w:bCs/>
          <w:iCs/>
          <w:sz w:val="24"/>
          <w:szCs w:val="20"/>
        </w:rPr>
      </w:pPr>
    </w:p>
    <w:p w14:paraId="707A88AF" w14:textId="77777777" w:rsidR="0081050C" w:rsidRPr="005F378C" w:rsidRDefault="001F3FEA" w:rsidP="0073687C">
      <w:pPr>
        <w:autoSpaceDE w:val="0"/>
        <w:autoSpaceDN w:val="0"/>
        <w:adjustRightInd w:val="0"/>
        <w:spacing w:after="0" w:line="240" w:lineRule="auto"/>
        <w:rPr>
          <w:rFonts w:ascii="Times New Roman" w:hAnsi="Times New Roman" w:cs="Times New Roman"/>
          <w:b/>
          <w:bCs/>
          <w:iCs/>
          <w:sz w:val="24"/>
          <w:szCs w:val="20"/>
        </w:rPr>
      </w:pPr>
      <w:r w:rsidRPr="005F378C">
        <w:rPr>
          <w:rFonts w:ascii="Times New Roman" w:hAnsi="Times New Roman" w:cs="Times New Roman"/>
          <w:b/>
          <w:bCs/>
          <w:iCs/>
          <w:sz w:val="24"/>
          <w:szCs w:val="20"/>
        </w:rPr>
        <w:t>References</w:t>
      </w:r>
    </w:p>
    <w:p w14:paraId="27DA85C1" w14:textId="77777777" w:rsidR="0081050C" w:rsidRPr="005F378C" w:rsidRDefault="0081050C" w:rsidP="0073687C">
      <w:pPr>
        <w:autoSpaceDE w:val="0"/>
        <w:autoSpaceDN w:val="0"/>
        <w:adjustRightInd w:val="0"/>
        <w:spacing w:after="0" w:line="240" w:lineRule="auto"/>
        <w:rPr>
          <w:rFonts w:ascii="Times New Roman" w:hAnsi="Times New Roman" w:cs="Times New Roman"/>
          <w:bCs/>
          <w:iCs/>
          <w:sz w:val="24"/>
          <w:szCs w:val="20"/>
        </w:rPr>
      </w:pPr>
    </w:p>
    <w:p w14:paraId="054A1169" w14:textId="77777777" w:rsidR="0081050C" w:rsidRPr="005F378C" w:rsidRDefault="0081050C" w:rsidP="007B5B9B">
      <w:pPr>
        <w:spacing w:after="0" w:line="240" w:lineRule="auto"/>
        <w:ind w:left="720" w:hanging="720"/>
        <w:rPr>
          <w:rFonts w:ascii="Times New Roman" w:hAnsi="Times New Roman" w:cs="Times New Roman"/>
          <w:bCs/>
          <w:iCs/>
          <w:noProof/>
          <w:sz w:val="24"/>
          <w:szCs w:val="20"/>
        </w:rPr>
      </w:pPr>
      <w:bookmarkStart w:id="2" w:name="_ENREF_1"/>
      <w:r w:rsidRPr="005F378C">
        <w:rPr>
          <w:rFonts w:ascii="Times New Roman" w:hAnsi="Times New Roman" w:cs="Times New Roman"/>
          <w:bCs/>
          <w:iCs/>
          <w:noProof/>
          <w:sz w:val="24"/>
          <w:szCs w:val="20"/>
        </w:rPr>
        <w:t>Hood, E.E., Gelvin, S.B., Melchers, L.S., and Hoekema, A. (1993). New</w:t>
      </w:r>
      <w:r w:rsidRPr="005F378C">
        <w:rPr>
          <w:rFonts w:ascii="Times New Roman" w:hAnsi="Times New Roman" w:cs="Times New Roman"/>
          <w:bCs/>
          <w:i/>
          <w:iCs/>
          <w:noProof/>
          <w:sz w:val="24"/>
          <w:szCs w:val="20"/>
        </w:rPr>
        <w:t>Agrobacterium</w:t>
      </w:r>
      <w:r w:rsidRPr="005F378C">
        <w:rPr>
          <w:rFonts w:ascii="Times New Roman" w:hAnsi="Times New Roman" w:cs="Times New Roman"/>
          <w:bCs/>
          <w:iCs/>
          <w:noProof/>
          <w:sz w:val="24"/>
          <w:szCs w:val="20"/>
        </w:rPr>
        <w:t xml:space="preserve"> helper plasmids for gene transfer to plants. </w:t>
      </w:r>
      <w:r w:rsidRPr="005F378C">
        <w:rPr>
          <w:rFonts w:ascii="Times New Roman" w:hAnsi="Times New Roman" w:cs="Times New Roman"/>
          <w:bCs/>
          <w:i/>
          <w:iCs/>
          <w:noProof/>
          <w:sz w:val="24"/>
          <w:szCs w:val="20"/>
        </w:rPr>
        <w:t>Transgenic Research</w:t>
      </w:r>
      <w:r w:rsidRPr="005F378C">
        <w:rPr>
          <w:rFonts w:ascii="Times New Roman" w:hAnsi="Times New Roman" w:cs="Times New Roman"/>
          <w:bCs/>
          <w:iCs/>
          <w:noProof/>
          <w:sz w:val="24"/>
          <w:szCs w:val="20"/>
        </w:rPr>
        <w:t xml:space="preserve"> 2(4)</w:t>
      </w:r>
      <w:r w:rsidRPr="005F378C">
        <w:rPr>
          <w:rFonts w:ascii="Times New Roman" w:hAnsi="Times New Roman" w:cs="Times New Roman"/>
          <w:b/>
          <w:bCs/>
          <w:iCs/>
          <w:noProof/>
          <w:sz w:val="24"/>
          <w:szCs w:val="20"/>
        </w:rPr>
        <w:t>,</w:t>
      </w:r>
      <w:r w:rsidRPr="005F378C">
        <w:rPr>
          <w:rFonts w:ascii="Times New Roman" w:hAnsi="Times New Roman" w:cs="Times New Roman"/>
          <w:bCs/>
          <w:iCs/>
          <w:noProof/>
          <w:sz w:val="24"/>
          <w:szCs w:val="20"/>
        </w:rPr>
        <w:t xml:space="preserve"> 208-218.</w:t>
      </w:r>
      <w:bookmarkEnd w:id="2"/>
    </w:p>
    <w:p w14:paraId="058AA9E3" w14:textId="77777777" w:rsidR="0081050C" w:rsidRPr="005F378C" w:rsidRDefault="0081050C" w:rsidP="007B5B9B">
      <w:pPr>
        <w:spacing w:after="0" w:line="240" w:lineRule="auto"/>
        <w:ind w:left="720" w:hanging="720"/>
        <w:rPr>
          <w:rFonts w:ascii="Times New Roman" w:hAnsi="Times New Roman" w:cs="Times New Roman"/>
          <w:bCs/>
          <w:iCs/>
          <w:noProof/>
          <w:sz w:val="24"/>
          <w:szCs w:val="20"/>
        </w:rPr>
      </w:pPr>
      <w:bookmarkStart w:id="3" w:name="_ENREF_2"/>
      <w:r w:rsidRPr="005F378C">
        <w:rPr>
          <w:rFonts w:ascii="Times New Roman" w:hAnsi="Times New Roman" w:cs="Times New Roman"/>
          <w:bCs/>
          <w:iCs/>
          <w:noProof/>
          <w:sz w:val="24"/>
          <w:szCs w:val="20"/>
        </w:rPr>
        <w:t xml:space="preserve">Li, X., and Pan, S.Q. (2017). </w:t>
      </w:r>
      <w:r w:rsidRPr="005F378C">
        <w:rPr>
          <w:rFonts w:ascii="Times New Roman" w:hAnsi="Times New Roman" w:cs="Times New Roman"/>
          <w:bCs/>
          <w:i/>
          <w:iCs/>
          <w:noProof/>
          <w:sz w:val="24"/>
          <w:szCs w:val="20"/>
        </w:rPr>
        <w:t>Agrobacterium</w:t>
      </w:r>
      <w:r w:rsidRPr="005F378C">
        <w:rPr>
          <w:rFonts w:ascii="Times New Roman" w:hAnsi="Times New Roman" w:cs="Times New Roman"/>
          <w:bCs/>
          <w:iCs/>
          <w:noProof/>
          <w:sz w:val="24"/>
          <w:szCs w:val="20"/>
        </w:rPr>
        <w:t xml:space="preserve"> delivers VirE2 protein into host cells via clathrin-mediated endocytosis. </w:t>
      </w:r>
      <w:r w:rsidRPr="005F378C">
        <w:rPr>
          <w:rFonts w:ascii="Times New Roman" w:hAnsi="Times New Roman" w:cs="Times New Roman"/>
          <w:bCs/>
          <w:i/>
          <w:iCs/>
          <w:noProof/>
          <w:sz w:val="24"/>
          <w:szCs w:val="20"/>
        </w:rPr>
        <w:t>Sci Adv</w:t>
      </w:r>
      <w:r w:rsidRPr="005F378C">
        <w:rPr>
          <w:rFonts w:ascii="Times New Roman" w:hAnsi="Times New Roman" w:cs="Times New Roman"/>
          <w:bCs/>
          <w:iCs/>
          <w:noProof/>
          <w:sz w:val="24"/>
          <w:szCs w:val="20"/>
        </w:rPr>
        <w:t xml:space="preserve"> 3(3)</w:t>
      </w:r>
      <w:r w:rsidRPr="005F378C">
        <w:rPr>
          <w:rFonts w:ascii="Times New Roman" w:hAnsi="Times New Roman" w:cs="Times New Roman"/>
          <w:b/>
          <w:bCs/>
          <w:iCs/>
          <w:noProof/>
          <w:sz w:val="24"/>
          <w:szCs w:val="20"/>
        </w:rPr>
        <w:t>,</w:t>
      </w:r>
      <w:r w:rsidRPr="005F378C">
        <w:rPr>
          <w:rFonts w:ascii="Times New Roman" w:hAnsi="Times New Roman" w:cs="Times New Roman"/>
          <w:bCs/>
          <w:iCs/>
          <w:noProof/>
          <w:sz w:val="24"/>
          <w:szCs w:val="20"/>
        </w:rPr>
        <w:t xml:space="preserve"> e1601528. doi: 10.1126/sciadv.1601528.</w:t>
      </w:r>
      <w:bookmarkEnd w:id="3"/>
    </w:p>
    <w:p w14:paraId="33A41A8B" w14:textId="77777777" w:rsidR="001A3B11" w:rsidRPr="005F378C" w:rsidRDefault="0081050C" w:rsidP="00A91A64">
      <w:pPr>
        <w:spacing w:after="0" w:line="240" w:lineRule="auto"/>
        <w:ind w:left="720" w:hanging="720"/>
        <w:rPr>
          <w:rFonts w:ascii="Times New Roman" w:hAnsi="Times New Roman" w:cs="Times New Roman"/>
          <w:bCs/>
          <w:iCs/>
          <w:noProof/>
          <w:sz w:val="24"/>
          <w:szCs w:val="20"/>
        </w:rPr>
      </w:pPr>
      <w:bookmarkStart w:id="4" w:name="_ENREF_3"/>
      <w:r w:rsidRPr="005F378C">
        <w:rPr>
          <w:rFonts w:ascii="Times New Roman" w:hAnsi="Times New Roman" w:cs="Times New Roman"/>
          <w:bCs/>
          <w:iCs/>
          <w:noProof/>
          <w:sz w:val="24"/>
          <w:szCs w:val="20"/>
        </w:rPr>
        <w:t xml:space="preserve">Li, X., Tu, H., and Pan, S.Q. (2018). </w:t>
      </w:r>
      <w:r w:rsidRPr="005F378C">
        <w:rPr>
          <w:rFonts w:ascii="Times New Roman" w:hAnsi="Times New Roman" w:cs="Times New Roman"/>
          <w:bCs/>
          <w:i/>
          <w:iCs/>
          <w:noProof/>
          <w:sz w:val="24"/>
          <w:szCs w:val="20"/>
        </w:rPr>
        <w:t>Agrobacterium</w:t>
      </w:r>
      <w:r w:rsidRPr="005F378C">
        <w:rPr>
          <w:rFonts w:ascii="Times New Roman" w:hAnsi="Times New Roman" w:cs="Times New Roman"/>
          <w:bCs/>
          <w:iCs/>
          <w:noProof/>
          <w:sz w:val="24"/>
          <w:szCs w:val="20"/>
        </w:rPr>
        <w:t xml:space="preserve"> Delivers Anchorage Protein VirE3 for Companion VirE2 to Aggregate at Host Entry Sites for T-DNA Protection. </w:t>
      </w:r>
      <w:r w:rsidRPr="005F378C">
        <w:rPr>
          <w:rFonts w:ascii="Times New Roman" w:hAnsi="Times New Roman" w:cs="Times New Roman"/>
          <w:bCs/>
          <w:i/>
          <w:iCs/>
          <w:noProof/>
          <w:sz w:val="24"/>
          <w:szCs w:val="20"/>
        </w:rPr>
        <w:t>Cell Rep</w:t>
      </w:r>
      <w:r w:rsidRPr="005F378C">
        <w:rPr>
          <w:rFonts w:ascii="Times New Roman" w:hAnsi="Times New Roman" w:cs="Times New Roman"/>
          <w:bCs/>
          <w:iCs/>
          <w:noProof/>
          <w:sz w:val="24"/>
          <w:szCs w:val="20"/>
        </w:rPr>
        <w:t xml:space="preserve"> 25(2)</w:t>
      </w:r>
      <w:r w:rsidRPr="005F378C">
        <w:rPr>
          <w:rFonts w:ascii="Times New Roman" w:hAnsi="Times New Roman" w:cs="Times New Roman"/>
          <w:b/>
          <w:bCs/>
          <w:iCs/>
          <w:noProof/>
          <w:sz w:val="24"/>
          <w:szCs w:val="20"/>
        </w:rPr>
        <w:t>,</w:t>
      </w:r>
      <w:r w:rsidRPr="005F378C">
        <w:rPr>
          <w:rFonts w:ascii="Times New Roman" w:hAnsi="Times New Roman" w:cs="Times New Roman"/>
          <w:bCs/>
          <w:iCs/>
          <w:noProof/>
          <w:sz w:val="24"/>
          <w:szCs w:val="20"/>
        </w:rPr>
        <w:t xml:space="preserve"> 302-311 e306. doi: 10.1016/j.celrep.2018.09.023.</w:t>
      </w:r>
      <w:bookmarkEnd w:id="4"/>
    </w:p>
    <w:p w14:paraId="399B1F5D" w14:textId="77777777" w:rsidR="001A3B11" w:rsidRPr="005F378C" w:rsidRDefault="0081050C" w:rsidP="00C043CE">
      <w:pPr>
        <w:spacing w:after="0" w:line="240" w:lineRule="auto"/>
        <w:ind w:left="720" w:hanging="720"/>
        <w:rPr>
          <w:rFonts w:ascii="Times New Roman" w:hAnsi="Times New Roman" w:cs="Times New Roman"/>
          <w:bCs/>
          <w:iCs/>
          <w:noProof/>
          <w:sz w:val="24"/>
          <w:szCs w:val="20"/>
        </w:rPr>
      </w:pPr>
      <w:bookmarkStart w:id="5" w:name="_ENREF_4"/>
      <w:r w:rsidRPr="005F378C">
        <w:rPr>
          <w:rFonts w:ascii="Times New Roman" w:hAnsi="Times New Roman" w:cs="Times New Roman"/>
          <w:bCs/>
          <w:iCs/>
          <w:noProof/>
          <w:sz w:val="24"/>
          <w:szCs w:val="20"/>
        </w:rPr>
        <w:t xml:space="preserve">Li, X., Yang, Q., Tu, H., Lim, Z., and Pan, S.Q. (2014). Direct visualization of </w:t>
      </w:r>
      <w:r w:rsidRPr="005F378C">
        <w:rPr>
          <w:rFonts w:ascii="Times New Roman" w:hAnsi="Times New Roman" w:cs="Times New Roman"/>
          <w:bCs/>
          <w:i/>
          <w:iCs/>
          <w:noProof/>
          <w:sz w:val="24"/>
          <w:szCs w:val="20"/>
        </w:rPr>
        <w:t>Agrobacterium</w:t>
      </w:r>
      <w:r w:rsidRPr="005F378C">
        <w:rPr>
          <w:rFonts w:ascii="Times New Roman" w:hAnsi="Times New Roman" w:cs="Times New Roman"/>
          <w:bCs/>
          <w:iCs/>
          <w:noProof/>
          <w:sz w:val="24"/>
          <w:szCs w:val="20"/>
        </w:rPr>
        <w:t xml:space="preserve">-delivered VirE2 in recipient cells. </w:t>
      </w:r>
      <w:r w:rsidRPr="005F378C">
        <w:rPr>
          <w:rFonts w:ascii="Times New Roman" w:hAnsi="Times New Roman" w:cs="Times New Roman"/>
          <w:bCs/>
          <w:i/>
          <w:iCs/>
          <w:noProof/>
          <w:sz w:val="24"/>
          <w:szCs w:val="20"/>
        </w:rPr>
        <w:t>Plant J</w:t>
      </w:r>
      <w:r w:rsidRPr="005F378C">
        <w:rPr>
          <w:rFonts w:ascii="Times New Roman" w:hAnsi="Times New Roman" w:cs="Times New Roman"/>
          <w:bCs/>
          <w:iCs/>
          <w:noProof/>
          <w:sz w:val="24"/>
          <w:szCs w:val="20"/>
        </w:rPr>
        <w:t xml:space="preserve"> 77(3)</w:t>
      </w:r>
      <w:r w:rsidRPr="005F378C">
        <w:rPr>
          <w:rFonts w:ascii="Times New Roman" w:hAnsi="Times New Roman" w:cs="Times New Roman"/>
          <w:b/>
          <w:bCs/>
          <w:iCs/>
          <w:noProof/>
          <w:sz w:val="24"/>
          <w:szCs w:val="20"/>
        </w:rPr>
        <w:t>,</w:t>
      </w:r>
      <w:r w:rsidRPr="005F378C">
        <w:rPr>
          <w:rFonts w:ascii="Times New Roman" w:hAnsi="Times New Roman" w:cs="Times New Roman"/>
          <w:bCs/>
          <w:iCs/>
          <w:noProof/>
          <w:sz w:val="24"/>
          <w:szCs w:val="20"/>
        </w:rPr>
        <w:t xml:space="preserve"> 487-495. doi: 10.1111/tpj.12397.</w:t>
      </w:r>
      <w:bookmarkEnd w:id="5"/>
    </w:p>
    <w:p w14:paraId="2B79FAA5" w14:textId="1F8B72FE" w:rsidR="006D29A0" w:rsidRPr="00C043CE" w:rsidRDefault="001A3B11">
      <w:pPr>
        <w:rPr>
          <w:rFonts w:ascii="Times New Roman" w:hAnsi="Times New Roman" w:cs="Times New Roman"/>
        </w:rPr>
      </w:pPr>
      <w:r w:rsidRPr="005F378C">
        <w:rPr>
          <w:rFonts w:ascii="Times New Roman" w:hAnsi="Times New Roman" w:cs="Times New Roman"/>
          <w:noProof/>
          <w:sz w:val="24"/>
        </w:rPr>
        <w:t xml:space="preserve">Nelson, B.K., Cai, X., and Nebenfuhr, A. (2007). A multicolored set of </w:t>
      </w:r>
      <w:r w:rsidRPr="00C043CE">
        <w:rPr>
          <w:rFonts w:ascii="Times New Roman" w:hAnsi="Times New Roman" w:cs="Times New Roman"/>
          <w:i/>
          <w:noProof/>
          <w:sz w:val="24"/>
        </w:rPr>
        <w:t>in vivo</w:t>
      </w:r>
      <w:r w:rsidRPr="005F378C">
        <w:rPr>
          <w:rFonts w:ascii="Times New Roman" w:hAnsi="Times New Roman" w:cs="Times New Roman"/>
          <w:noProof/>
          <w:sz w:val="24"/>
        </w:rPr>
        <w:t xml:space="preserve"> organelle markers for co-localization studies in</w:t>
      </w:r>
      <w:r w:rsidRPr="00C043CE">
        <w:rPr>
          <w:rFonts w:ascii="Times New Roman" w:hAnsi="Times New Roman" w:cs="Times New Roman"/>
          <w:i/>
          <w:noProof/>
          <w:sz w:val="24"/>
        </w:rPr>
        <w:t xml:space="preserve"> Arabidopsis </w:t>
      </w:r>
      <w:r w:rsidRPr="005F378C">
        <w:rPr>
          <w:rFonts w:ascii="Times New Roman" w:hAnsi="Times New Roman" w:cs="Times New Roman"/>
          <w:noProof/>
          <w:sz w:val="24"/>
        </w:rPr>
        <w:t xml:space="preserve">and other plants. </w:t>
      </w:r>
      <w:r w:rsidRPr="005F378C">
        <w:rPr>
          <w:rFonts w:ascii="Times New Roman" w:hAnsi="Times New Roman" w:cs="Times New Roman"/>
          <w:i/>
          <w:noProof/>
          <w:sz w:val="24"/>
        </w:rPr>
        <w:t>Plant J</w:t>
      </w:r>
      <w:r w:rsidRPr="005F378C">
        <w:rPr>
          <w:rFonts w:ascii="Times New Roman" w:hAnsi="Times New Roman" w:cs="Times New Roman"/>
          <w:noProof/>
          <w:sz w:val="24"/>
        </w:rPr>
        <w:t xml:space="preserve"> 51(6)</w:t>
      </w:r>
      <w:r w:rsidRPr="005F378C">
        <w:rPr>
          <w:rFonts w:ascii="Times New Roman" w:hAnsi="Times New Roman" w:cs="Times New Roman"/>
          <w:b/>
          <w:noProof/>
          <w:sz w:val="24"/>
        </w:rPr>
        <w:t>,</w:t>
      </w:r>
      <w:r w:rsidRPr="005F378C">
        <w:rPr>
          <w:rFonts w:ascii="Times New Roman" w:hAnsi="Times New Roman" w:cs="Times New Roman"/>
          <w:noProof/>
          <w:sz w:val="24"/>
        </w:rPr>
        <w:t xml:space="preserve"> 1126-1136. doi: 10.1111/j.1365-313X.2007.03212.x.</w:t>
      </w:r>
    </w:p>
    <w:sectPr w:rsidR="006D29A0" w:rsidRPr="00C043C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3058F7"/>
    <w:multiLevelType w:val="hybridMultilevel"/>
    <w:tmpl w:val="AB7A048A"/>
    <w:lvl w:ilvl="0" w:tplc="1070FCEC">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5821442B"/>
    <w:multiLevelType w:val="hybridMultilevel"/>
    <w:tmpl w:val="0CECF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1050C"/>
    <w:rsid w:val="0001088F"/>
    <w:rsid w:val="000122BE"/>
    <w:rsid w:val="001A3B11"/>
    <w:rsid w:val="001A5EE3"/>
    <w:rsid w:val="001C3A7B"/>
    <w:rsid w:val="001F3FEA"/>
    <w:rsid w:val="002179B7"/>
    <w:rsid w:val="00217A6F"/>
    <w:rsid w:val="002221D4"/>
    <w:rsid w:val="00277BF3"/>
    <w:rsid w:val="00292EC7"/>
    <w:rsid w:val="00350C83"/>
    <w:rsid w:val="003E70D5"/>
    <w:rsid w:val="005E60F9"/>
    <w:rsid w:val="005F378C"/>
    <w:rsid w:val="00626959"/>
    <w:rsid w:val="00630434"/>
    <w:rsid w:val="0065565A"/>
    <w:rsid w:val="006D29A0"/>
    <w:rsid w:val="00734F0D"/>
    <w:rsid w:val="0075318E"/>
    <w:rsid w:val="0081050C"/>
    <w:rsid w:val="0085496E"/>
    <w:rsid w:val="00981B40"/>
    <w:rsid w:val="00986236"/>
    <w:rsid w:val="009D0441"/>
    <w:rsid w:val="00A53564"/>
    <w:rsid w:val="00A91A64"/>
    <w:rsid w:val="00AC18BD"/>
    <w:rsid w:val="00AE679D"/>
    <w:rsid w:val="00B273F9"/>
    <w:rsid w:val="00BE5CFA"/>
    <w:rsid w:val="00C043CE"/>
    <w:rsid w:val="00C2437B"/>
    <w:rsid w:val="00C3599F"/>
    <w:rsid w:val="00DB4904"/>
    <w:rsid w:val="00DC1808"/>
    <w:rsid w:val="00E576B3"/>
    <w:rsid w:val="00E70FCA"/>
    <w:rsid w:val="00E72A83"/>
    <w:rsid w:val="00E95F85"/>
    <w:rsid w:val="00E97A9E"/>
    <w:rsid w:val="00EE6330"/>
    <w:rsid w:val="00F52DBC"/>
    <w:rsid w:val="00FB66F1"/>
    <w:rsid w:val="00FB7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9290F"/>
  <w15:docId w15:val="{D8B039CC-FD3F-47B9-97C8-ECC9D35E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5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050C"/>
    <w:pPr>
      <w:spacing w:after="0" w:line="240" w:lineRule="auto"/>
    </w:pPr>
  </w:style>
  <w:style w:type="paragraph" w:styleId="BalloonText">
    <w:name w:val="Balloon Text"/>
    <w:basedOn w:val="Normal"/>
    <w:link w:val="BalloonTextChar"/>
    <w:uiPriority w:val="99"/>
    <w:semiHidden/>
    <w:unhideWhenUsed/>
    <w:rsid w:val="00810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50C"/>
    <w:rPr>
      <w:rFonts w:ascii="Tahoma" w:hAnsi="Tahoma" w:cs="Tahoma"/>
      <w:sz w:val="16"/>
      <w:szCs w:val="16"/>
    </w:rPr>
  </w:style>
  <w:style w:type="table" w:styleId="TableGrid">
    <w:name w:val="Table Grid"/>
    <w:basedOn w:val="TableNormal"/>
    <w:uiPriority w:val="59"/>
    <w:rsid w:val="00810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Summary">
    <w:name w:val="Abstract/Summary"/>
    <w:basedOn w:val="Normal"/>
    <w:rsid w:val="0081050C"/>
    <w:pPr>
      <w:spacing w:before="120" w:after="0" w:line="240" w:lineRule="auto"/>
    </w:pPr>
    <w:rPr>
      <w:rFonts w:ascii="Times New Roman" w:eastAsia="Times New Roman" w:hAnsi="Times New Roman" w:cs="Times New Roman"/>
      <w:sz w:val="24"/>
      <w:szCs w:val="24"/>
      <w:lang w:eastAsia="en-US"/>
    </w:rPr>
  </w:style>
  <w:style w:type="paragraph" w:customStyle="1" w:styleId="Paragraph">
    <w:name w:val="Paragraph"/>
    <w:basedOn w:val="Normal"/>
    <w:rsid w:val="0081050C"/>
    <w:pPr>
      <w:spacing w:before="120" w:after="0" w:line="240" w:lineRule="auto"/>
      <w:ind w:firstLine="720"/>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8105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674287">
      <w:bodyDiv w:val="1"/>
      <w:marLeft w:val="0"/>
      <w:marRight w:val="0"/>
      <w:marTop w:val="0"/>
      <w:marBottom w:val="0"/>
      <w:divBdr>
        <w:top w:val="none" w:sz="0" w:space="0" w:color="auto"/>
        <w:left w:val="none" w:sz="0" w:space="0" w:color="auto"/>
        <w:bottom w:val="none" w:sz="0" w:space="0" w:color="auto"/>
        <w:right w:val="none" w:sz="0" w:space="0" w:color="auto"/>
      </w:divBdr>
    </w:div>
    <w:div w:id="327221905">
      <w:bodyDiv w:val="1"/>
      <w:marLeft w:val="0"/>
      <w:marRight w:val="0"/>
      <w:marTop w:val="0"/>
      <w:marBottom w:val="0"/>
      <w:divBdr>
        <w:top w:val="none" w:sz="0" w:space="0" w:color="auto"/>
        <w:left w:val="none" w:sz="0" w:space="0" w:color="auto"/>
        <w:bottom w:val="none" w:sz="0" w:space="0" w:color="auto"/>
        <w:right w:val="none" w:sz="0" w:space="0" w:color="auto"/>
      </w:divBdr>
    </w:div>
    <w:div w:id="113837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557</TotalTime>
  <Pages>11</Pages>
  <Words>1779</Words>
  <Characters>10145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Xiaoyang</dc:creator>
  <cp:lastModifiedBy>Gonçalo Vargas</cp:lastModifiedBy>
  <cp:revision>26</cp:revision>
  <dcterms:created xsi:type="dcterms:W3CDTF">2020-02-24T07:25:00Z</dcterms:created>
  <dcterms:modified xsi:type="dcterms:W3CDTF">2020-03-30T13:03:00Z</dcterms:modified>
</cp:coreProperties>
</file>