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25BBC" w:rsidRDefault="00D25BBC" w:rsidP="00137C85">
      <w:pPr>
        <w:spacing w:line="360" w:lineRule="auto"/>
        <w:rPr>
          <w:rFonts w:ascii="Times New Roman" w:eastAsia="宋体" w:hAnsi="Times New Roman" w:cs="Times New Roman"/>
          <w:b/>
          <w:sz w:val="18"/>
          <w:szCs w:val="18"/>
          <w:shd w:val="clear" w:color="auto" w:fill="FFFFFF"/>
        </w:rPr>
      </w:pPr>
    </w:p>
    <w:p w:rsidR="00A66798" w:rsidRDefault="00737947">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5.55pt;height:210.1pt">
            <v:imagedata r:id="rId7" o:title="revisedfig"/>
          </v:shape>
        </w:pict>
      </w:r>
    </w:p>
    <w:p w:rsidR="00137C85" w:rsidRDefault="006C1B42" w:rsidP="00137C85">
      <w:pPr>
        <w:spacing w:line="360" w:lineRule="auto"/>
        <w:rPr>
          <w:rFonts w:ascii="Times New Roman" w:eastAsia="宋体" w:hAnsi="Times New Roman" w:cs="Times New Roman"/>
          <w:sz w:val="20"/>
          <w:szCs w:val="20"/>
        </w:rPr>
      </w:pPr>
      <w:proofErr w:type="gramStart"/>
      <w:r w:rsidRPr="006C1B42">
        <w:rPr>
          <w:rFonts w:ascii="Times New Roman" w:hAnsi="Times New Roman"/>
          <w:b/>
          <w:sz w:val="20"/>
        </w:rPr>
        <w:t>Supplementary Figure 1.</w:t>
      </w:r>
      <w:proofErr w:type="gramEnd"/>
      <w:r w:rsidR="00137C85" w:rsidRPr="00A73936">
        <w:rPr>
          <w:rFonts w:ascii="Times New Roman" w:hAnsi="Times New Roman"/>
          <w:sz w:val="20"/>
        </w:rPr>
        <w:t xml:space="preserve"> </w:t>
      </w:r>
      <w:proofErr w:type="gramStart"/>
      <w:r w:rsidR="00137C85" w:rsidRPr="00A73936">
        <w:rPr>
          <w:rFonts w:ascii="Times New Roman" w:hAnsi="Times New Roman"/>
          <w:sz w:val="20"/>
        </w:rPr>
        <w:t>The heat map of DELs</w:t>
      </w:r>
      <w:r w:rsidR="00137C85">
        <w:rPr>
          <w:rFonts w:ascii="Times New Roman" w:eastAsia="宋体" w:hAnsi="Times New Roman" w:cs="Times New Roman"/>
          <w:sz w:val="20"/>
          <w:szCs w:val="20"/>
        </w:rPr>
        <w:t xml:space="preserve"> (A)</w:t>
      </w:r>
      <w:r w:rsidR="00137C85" w:rsidRPr="00B106A6">
        <w:rPr>
          <w:rFonts w:ascii="Times New Roman" w:eastAsia="宋体" w:hAnsi="Times New Roman" w:cs="Times New Roman"/>
          <w:sz w:val="20"/>
          <w:szCs w:val="20"/>
        </w:rPr>
        <w:t>,</w:t>
      </w:r>
      <w:r w:rsidR="00137C85" w:rsidRPr="00A73936">
        <w:rPr>
          <w:rFonts w:ascii="Times New Roman" w:hAnsi="Times New Roman"/>
          <w:sz w:val="20"/>
        </w:rPr>
        <w:t xml:space="preserve"> </w:t>
      </w:r>
      <w:proofErr w:type="spellStart"/>
      <w:r w:rsidR="00137C85" w:rsidRPr="00A73936">
        <w:rPr>
          <w:rFonts w:ascii="Times New Roman" w:hAnsi="Times New Roman"/>
          <w:sz w:val="20"/>
        </w:rPr>
        <w:t>DEMis</w:t>
      </w:r>
      <w:proofErr w:type="spellEnd"/>
      <w:r w:rsidR="00137C85" w:rsidRPr="00A73936">
        <w:rPr>
          <w:rFonts w:ascii="Times New Roman" w:hAnsi="Times New Roman"/>
          <w:sz w:val="20"/>
        </w:rPr>
        <w:t xml:space="preserve"> </w:t>
      </w:r>
      <w:r w:rsidR="00137C85">
        <w:rPr>
          <w:rFonts w:ascii="Times New Roman" w:eastAsia="宋体" w:hAnsi="Times New Roman" w:cs="Times New Roman"/>
          <w:sz w:val="20"/>
          <w:szCs w:val="20"/>
        </w:rPr>
        <w:t>(B),</w:t>
      </w:r>
      <w:r w:rsidR="00137C85" w:rsidRPr="00B106A6">
        <w:rPr>
          <w:rFonts w:ascii="Times New Roman" w:eastAsia="宋体" w:hAnsi="Times New Roman" w:cs="Times New Roman"/>
          <w:sz w:val="20"/>
          <w:szCs w:val="20"/>
        </w:rPr>
        <w:t xml:space="preserve"> </w:t>
      </w:r>
      <w:r w:rsidR="00137C85" w:rsidRPr="00A73936">
        <w:rPr>
          <w:rFonts w:ascii="Times New Roman" w:hAnsi="Times New Roman"/>
          <w:sz w:val="20"/>
        </w:rPr>
        <w:t xml:space="preserve">and DEMs </w:t>
      </w:r>
      <w:r w:rsidR="00137C85">
        <w:rPr>
          <w:rFonts w:ascii="Times New Roman" w:eastAsia="宋体" w:hAnsi="Times New Roman" w:cs="Times New Roman"/>
          <w:sz w:val="20"/>
          <w:szCs w:val="20"/>
        </w:rPr>
        <w:t>(C)</w:t>
      </w:r>
      <w:r w:rsidR="00137C85" w:rsidRPr="00B106A6">
        <w:rPr>
          <w:rFonts w:ascii="Times New Roman" w:eastAsia="宋体" w:hAnsi="Times New Roman" w:cs="Times New Roman"/>
          <w:sz w:val="20"/>
          <w:szCs w:val="20"/>
        </w:rPr>
        <w:t xml:space="preserve"> </w:t>
      </w:r>
      <w:r w:rsidR="00137C85">
        <w:rPr>
          <w:rFonts w:ascii="Times New Roman" w:eastAsia="宋体" w:hAnsi="Times New Roman" w:cs="Times New Roman"/>
          <w:sz w:val="20"/>
          <w:szCs w:val="20"/>
        </w:rPr>
        <w:t xml:space="preserve">in </w:t>
      </w:r>
      <w:proofErr w:type="spellStart"/>
      <w:r w:rsidR="00137C85" w:rsidRPr="00B106A6">
        <w:rPr>
          <w:rFonts w:ascii="Times New Roman" w:eastAsia="宋体" w:hAnsi="Times New Roman" w:cs="Times New Roman"/>
          <w:sz w:val="20"/>
          <w:szCs w:val="20"/>
        </w:rPr>
        <w:t>PCa</w:t>
      </w:r>
      <w:proofErr w:type="spellEnd"/>
      <w:r w:rsidR="00137C85" w:rsidRPr="00A73936">
        <w:rPr>
          <w:rFonts w:ascii="Times New Roman" w:hAnsi="Times New Roman"/>
          <w:sz w:val="20"/>
        </w:rPr>
        <w:t xml:space="preserve"> and </w:t>
      </w:r>
      <w:r w:rsidR="00DD189A">
        <w:rPr>
          <w:rFonts w:ascii="Times New Roman" w:hAnsi="Times New Roman"/>
          <w:sz w:val="20"/>
        </w:rPr>
        <w:t>adjacent normal prostate tissue</w:t>
      </w:r>
      <w:bookmarkStart w:id="0" w:name="_GoBack"/>
      <w:bookmarkEnd w:id="0"/>
      <w:r w:rsidR="00137C85">
        <w:rPr>
          <w:rFonts w:ascii="Times New Roman" w:eastAsia="宋体" w:hAnsi="Times New Roman" w:cs="Times New Roman"/>
          <w:sz w:val="20"/>
          <w:szCs w:val="20"/>
        </w:rPr>
        <w:t>.</w:t>
      </w:r>
      <w:proofErr w:type="gramEnd"/>
    </w:p>
    <w:p w:rsidR="00016ACC" w:rsidRDefault="00016ACC" w:rsidP="00137C85">
      <w:pPr>
        <w:spacing w:line="360" w:lineRule="auto"/>
        <w:rPr>
          <w:rFonts w:ascii="Times New Roman" w:hAnsi="Times New Roman"/>
          <w:sz w:val="20"/>
        </w:rPr>
      </w:pPr>
      <w:r>
        <w:rPr>
          <w:rFonts w:ascii="Times New Roman" w:hAnsi="Times New Roman"/>
          <w:noProof/>
          <w:sz w:val="20"/>
        </w:rPr>
        <w:lastRenderedPageBreak/>
        <w:drawing>
          <wp:inline distT="0" distB="0" distL="0" distR="0">
            <wp:extent cx="5274310" cy="5449852"/>
            <wp:effectExtent l="0" t="0" r="2540" b="0"/>
            <wp:docPr id="1" name="图片 1" descr="C:\Users\lenovo\Desktop\cui-肝癌+结肠癌+前列腺癌\前列腺癌\前列腺癌润色\fig.2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cui-肝癌+结肠癌+前列腺癌\前列腺癌\前列腺癌润色\fig.2s.t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4310" cy="5449852"/>
                    </a:xfrm>
                    <a:prstGeom prst="rect">
                      <a:avLst/>
                    </a:prstGeom>
                    <a:noFill/>
                    <a:ln>
                      <a:noFill/>
                    </a:ln>
                  </pic:spPr>
                </pic:pic>
              </a:graphicData>
            </a:graphic>
          </wp:inline>
        </w:drawing>
      </w:r>
    </w:p>
    <w:p w:rsidR="00016ACC" w:rsidRPr="001E22C6" w:rsidRDefault="00016ACC" w:rsidP="00137C85">
      <w:pPr>
        <w:spacing w:line="360" w:lineRule="auto"/>
        <w:rPr>
          <w:rFonts w:ascii="Times New Roman" w:hAnsi="Times New Roman"/>
          <w:sz w:val="20"/>
        </w:rPr>
      </w:pPr>
      <w:r w:rsidRPr="00016ACC">
        <w:rPr>
          <w:rFonts w:ascii="Times New Roman" w:hAnsi="Times New Roman"/>
          <w:b/>
          <w:sz w:val="20"/>
        </w:rPr>
        <w:t>Supplementary Figure S2:</w:t>
      </w:r>
      <w:r w:rsidRPr="00016ACC">
        <w:rPr>
          <w:rFonts w:ascii="Times New Roman" w:hAnsi="Times New Roman"/>
          <w:sz w:val="20"/>
        </w:rPr>
        <w:t xml:space="preserve"> Relative hsa-mir-96 and PRDM16 expression, ROC curves, and patient survival in prostate cancer. (A) Survival curve of PRDM16 with high and low PRDM16 groups of prostate cancer patients with different Gleason scores from the TCGA database. (B−C) </w:t>
      </w:r>
      <w:proofErr w:type="gramStart"/>
      <w:r w:rsidRPr="00016ACC">
        <w:rPr>
          <w:rFonts w:ascii="Times New Roman" w:hAnsi="Times New Roman"/>
          <w:sz w:val="20"/>
        </w:rPr>
        <w:t>ROC curves of hsa-mir-96 and PRDM16 sorted by AUC in prostate cancer.</w:t>
      </w:r>
      <w:proofErr w:type="gramEnd"/>
      <w:r w:rsidRPr="00016ACC">
        <w:rPr>
          <w:rFonts w:ascii="Times New Roman" w:hAnsi="Times New Roman"/>
          <w:sz w:val="20"/>
        </w:rPr>
        <w:t xml:space="preserve"> The solid line represents the sensitivity curve and the dotted line represents the identity line. The x-axis indicates the false positive rate (1-Specificity) and the y-axis indicates the true positive rate (Sensitivity). These curves were provided by </w:t>
      </w:r>
      <w:proofErr w:type="spellStart"/>
      <w:r w:rsidRPr="00016ACC">
        <w:rPr>
          <w:rFonts w:ascii="Times New Roman" w:hAnsi="Times New Roman"/>
          <w:sz w:val="20"/>
        </w:rPr>
        <w:t>GraphPad</w:t>
      </w:r>
      <w:proofErr w:type="spellEnd"/>
      <w:r w:rsidRPr="00016ACC">
        <w:rPr>
          <w:rFonts w:ascii="Times New Roman" w:hAnsi="Times New Roman"/>
          <w:sz w:val="20"/>
        </w:rPr>
        <w:t xml:space="preserve"> Prism 5.</w:t>
      </w:r>
    </w:p>
    <w:p w:rsidR="00137C85" w:rsidRPr="00016ACC" w:rsidRDefault="00137C85"/>
    <w:sectPr w:rsidR="00137C85" w:rsidRPr="00016ACC">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7947" w:rsidRDefault="00737947" w:rsidP="00137C85">
      <w:pPr>
        <w:spacing w:after="0" w:line="240" w:lineRule="auto"/>
      </w:pPr>
      <w:r>
        <w:separator/>
      </w:r>
    </w:p>
  </w:endnote>
  <w:endnote w:type="continuationSeparator" w:id="0">
    <w:p w:rsidR="00737947" w:rsidRDefault="00737947" w:rsidP="00137C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7947" w:rsidRDefault="00737947" w:rsidP="00137C85">
      <w:pPr>
        <w:spacing w:after="0" w:line="240" w:lineRule="auto"/>
      </w:pPr>
      <w:r>
        <w:separator/>
      </w:r>
    </w:p>
  </w:footnote>
  <w:footnote w:type="continuationSeparator" w:id="0">
    <w:p w:rsidR="00737947" w:rsidRDefault="00737947" w:rsidP="00137C8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55E5"/>
    <w:rsid w:val="00016ACC"/>
    <w:rsid w:val="00037E4B"/>
    <w:rsid w:val="00137C85"/>
    <w:rsid w:val="00286A31"/>
    <w:rsid w:val="002D2BDD"/>
    <w:rsid w:val="006965F8"/>
    <w:rsid w:val="006C1B42"/>
    <w:rsid w:val="00737947"/>
    <w:rsid w:val="0096661C"/>
    <w:rsid w:val="00AB300A"/>
    <w:rsid w:val="00C82DA7"/>
    <w:rsid w:val="00D25BBC"/>
    <w:rsid w:val="00D755E5"/>
    <w:rsid w:val="00DD189A"/>
    <w:rsid w:val="00F924E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7C85"/>
    <w:pPr>
      <w:widowControl w:val="0"/>
      <w:spacing w:after="160" w:line="259" w:lineRule="auto"/>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137C85"/>
    <w:pPr>
      <w:pBdr>
        <w:bottom w:val="single" w:sz="6" w:space="1" w:color="auto"/>
      </w:pBdr>
      <w:tabs>
        <w:tab w:val="center" w:pos="4153"/>
        <w:tab w:val="right" w:pos="8306"/>
      </w:tabs>
      <w:snapToGrid w:val="0"/>
      <w:spacing w:after="0" w:line="240" w:lineRule="auto"/>
      <w:jc w:val="center"/>
    </w:pPr>
    <w:rPr>
      <w:sz w:val="18"/>
      <w:szCs w:val="18"/>
    </w:rPr>
  </w:style>
  <w:style w:type="character" w:customStyle="1" w:styleId="Char">
    <w:name w:val="页眉 Char"/>
    <w:basedOn w:val="a0"/>
    <w:link w:val="a3"/>
    <w:uiPriority w:val="99"/>
    <w:rsid w:val="00137C85"/>
    <w:rPr>
      <w:sz w:val="18"/>
      <w:szCs w:val="18"/>
    </w:rPr>
  </w:style>
  <w:style w:type="paragraph" w:styleId="a4">
    <w:name w:val="footer"/>
    <w:basedOn w:val="a"/>
    <w:link w:val="Char0"/>
    <w:uiPriority w:val="99"/>
    <w:unhideWhenUsed/>
    <w:rsid w:val="00137C85"/>
    <w:pPr>
      <w:tabs>
        <w:tab w:val="center" w:pos="4153"/>
        <w:tab w:val="right" w:pos="8306"/>
      </w:tabs>
      <w:snapToGrid w:val="0"/>
      <w:spacing w:after="0" w:line="240" w:lineRule="auto"/>
      <w:jc w:val="left"/>
    </w:pPr>
    <w:rPr>
      <w:sz w:val="18"/>
      <w:szCs w:val="18"/>
    </w:rPr>
  </w:style>
  <w:style w:type="character" w:customStyle="1" w:styleId="Char0">
    <w:name w:val="页脚 Char"/>
    <w:basedOn w:val="a0"/>
    <w:link w:val="a4"/>
    <w:uiPriority w:val="99"/>
    <w:rsid w:val="00137C85"/>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7C85"/>
    <w:pPr>
      <w:widowControl w:val="0"/>
      <w:spacing w:after="160" w:line="259" w:lineRule="auto"/>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137C85"/>
    <w:pPr>
      <w:pBdr>
        <w:bottom w:val="single" w:sz="6" w:space="1" w:color="auto"/>
      </w:pBdr>
      <w:tabs>
        <w:tab w:val="center" w:pos="4153"/>
        <w:tab w:val="right" w:pos="8306"/>
      </w:tabs>
      <w:snapToGrid w:val="0"/>
      <w:spacing w:after="0" w:line="240" w:lineRule="auto"/>
      <w:jc w:val="center"/>
    </w:pPr>
    <w:rPr>
      <w:sz w:val="18"/>
      <w:szCs w:val="18"/>
    </w:rPr>
  </w:style>
  <w:style w:type="character" w:customStyle="1" w:styleId="Char">
    <w:name w:val="页眉 Char"/>
    <w:basedOn w:val="a0"/>
    <w:link w:val="a3"/>
    <w:uiPriority w:val="99"/>
    <w:rsid w:val="00137C85"/>
    <w:rPr>
      <w:sz w:val="18"/>
      <w:szCs w:val="18"/>
    </w:rPr>
  </w:style>
  <w:style w:type="paragraph" w:styleId="a4">
    <w:name w:val="footer"/>
    <w:basedOn w:val="a"/>
    <w:link w:val="Char0"/>
    <w:uiPriority w:val="99"/>
    <w:unhideWhenUsed/>
    <w:rsid w:val="00137C85"/>
    <w:pPr>
      <w:tabs>
        <w:tab w:val="center" w:pos="4153"/>
        <w:tab w:val="right" w:pos="8306"/>
      </w:tabs>
      <w:snapToGrid w:val="0"/>
      <w:spacing w:after="0" w:line="240" w:lineRule="auto"/>
      <w:jc w:val="left"/>
    </w:pPr>
    <w:rPr>
      <w:sz w:val="18"/>
      <w:szCs w:val="18"/>
    </w:rPr>
  </w:style>
  <w:style w:type="character" w:customStyle="1" w:styleId="Char0">
    <w:name w:val="页脚 Char"/>
    <w:basedOn w:val="a0"/>
    <w:link w:val="a4"/>
    <w:uiPriority w:val="99"/>
    <w:rsid w:val="00137C85"/>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3" Type="http://schemas.openxmlformats.org/officeDocument/2006/relationships/settings" Target="settings.xml"/><Relationship Id="rId7" Type="http://schemas.openxmlformats.org/officeDocument/2006/relationships/image" Target="media/image1.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2</Pages>
  <Words>109</Words>
  <Characters>625</Characters>
  <Application>Microsoft Office Word</Application>
  <DocSecurity>0</DocSecurity>
  <Lines>5</Lines>
  <Paragraphs>1</Paragraphs>
  <ScaleCrop>false</ScaleCrop>
  <Company>China</Company>
  <LinksUpToDate>false</LinksUpToDate>
  <CharactersWithSpaces>733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15</cp:revision>
  <dcterms:created xsi:type="dcterms:W3CDTF">2019-06-19T00:59:00Z</dcterms:created>
  <dcterms:modified xsi:type="dcterms:W3CDTF">2020-01-21T07:21:00Z</dcterms:modified>
</cp:coreProperties>
</file>