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8FA68" w14:textId="77777777" w:rsidR="00801D4B" w:rsidRPr="00817AA9" w:rsidRDefault="00801D4B" w:rsidP="00801D4B">
      <w:pPr>
        <w:jc w:val="center"/>
        <w:rPr>
          <w:rFonts w:ascii="Calibri" w:eastAsia="Calibri" w:hAnsi="Calibri" w:cs="Calibri"/>
          <w:b/>
          <w:sz w:val="36"/>
          <w:szCs w:val="36"/>
          <w:lang w:val="en-US"/>
        </w:rPr>
      </w:pPr>
      <w:r w:rsidRPr="00817AA9">
        <w:rPr>
          <w:rFonts w:ascii="Calibri" w:eastAsia="Calibri" w:hAnsi="Calibri" w:cs="Calibri"/>
          <w:b/>
          <w:sz w:val="36"/>
          <w:szCs w:val="36"/>
          <w:lang w:val="en-US"/>
        </w:rPr>
        <w:t xml:space="preserve">Structured Approach for Comparison of Treatment Options for Nutrient-recovery from Fecal Sludge </w:t>
      </w:r>
    </w:p>
    <w:p w14:paraId="6C2B63EF" w14:textId="77777777" w:rsidR="00801D4B" w:rsidRPr="00A713DA" w:rsidRDefault="00801D4B" w:rsidP="00801D4B">
      <w:pPr>
        <w:jc w:val="center"/>
        <w:rPr>
          <w:rFonts w:ascii="Calibri" w:eastAsia="Calibri" w:hAnsi="Calibri" w:cs="Calibri"/>
          <w:i/>
          <w:vertAlign w:val="superscript"/>
          <w:lang w:val="sv-SE"/>
        </w:rPr>
      </w:pPr>
      <w:r w:rsidRPr="00A713DA">
        <w:rPr>
          <w:rFonts w:ascii="Calibri" w:eastAsia="Calibri" w:hAnsi="Calibri" w:cs="Calibri"/>
          <w:i/>
          <w:lang w:val="sv-SE"/>
        </w:rPr>
        <w:t>Jennifer R. McConville, Elisabeth Kvarnström, Annika C. Nordin, Håkan Jönsson &amp; Charles B. Niwagaba</w:t>
      </w:r>
    </w:p>
    <w:p w14:paraId="57A5C747" w14:textId="77777777" w:rsidR="00801D4B" w:rsidRPr="00A713DA" w:rsidRDefault="00801D4B" w:rsidP="00801D4B">
      <w:pPr>
        <w:rPr>
          <w:lang w:val="sv-SE"/>
        </w:rPr>
      </w:pPr>
    </w:p>
    <w:p w14:paraId="0DDAC796" w14:textId="77777777" w:rsidR="00801D4B" w:rsidRPr="009767E5" w:rsidRDefault="00801D4B" w:rsidP="00801D4B">
      <w:pPr>
        <w:rPr>
          <w:b/>
          <w:lang w:val="en-US"/>
        </w:rPr>
      </w:pPr>
      <w:r w:rsidRPr="009767E5">
        <w:rPr>
          <w:b/>
          <w:lang w:val="en-US"/>
        </w:rPr>
        <w:t>SUPPLEMENTRARY MATERIAL</w:t>
      </w:r>
    </w:p>
    <w:p w14:paraId="1D278256" w14:textId="77777777" w:rsidR="0029189F" w:rsidRPr="00817AA9" w:rsidRDefault="00801D4B" w:rsidP="00801D4B">
      <w:pPr>
        <w:rPr>
          <w:lang w:val="en-US"/>
        </w:rPr>
      </w:pPr>
      <w:r w:rsidRPr="00817AA9">
        <w:rPr>
          <w:lang w:val="en-US"/>
        </w:rPr>
        <w:t>S1: Interview Questions</w:t>
      </w:r>
    </w:p>
    <w:p w14:paraId="0FBFE39A" w14:textId="77777777" w:rsidR="00801D4B" w:rsidRPr="00817AA9" w:rsidRDefault="00801D4B" w:rsidP="00801D4B">
      <w:pPr>
        <w:rPr>
          <w:lang w:val="en-US"/>
        </w:rPr>
      </w:pPr>
      <w:r w:rsidRPr="00817AA9">
        <w:rPr>
          <w:lang w:val="en-US"/>
        </w:rPr>
        <w:t xml:space="preserve">S2: </w:t>
      </w:r>
      <w:r w:rsidR="003F6C36" w:rsidRPr="00817AA9">
        <w:rPr>
          <w:lang w:val="en-US"/>
        </w:rPr>
        <w:t>Multi-criteria Assessment – process details &amp; evaluation</w:t>
      </w:r>
    </w:p>
    <w:p w14:paraId="4F8B53ED" w14:textId="77777777" w:rsidR="00801D4B" w:rsidRPr="00817AA9" w:rsidRDefault="00801D4B" w:rsidP="00801D4B">
      <w:pPr>
        <w:rPr>
          <w:lang w:val="en-US"/>
        </w:rPr>
      </w:pPr>
    </w:p>
    <w:p w14:paraId="2F1F81CB" w14:textId="77777777" w:rsidR="00801D4B" w:rsidRPr="00817AA9" w:rsidRDefault="00801D4B" w:rsidP="00801D4B">
      <w:pPr>
        <w:rPr>
          <w:lang w:val="en-US"/>
        </w:rPr>
      </w:pPr>
    </w:p>
    <w:p w14:paraId="66C3024A" w14:textId="77777777" w:rsidR="00801D4B" w:rsidRPr="009767E5" w:rsidRDefault="00801D4B" w:rsidP="00801D4B">
      <w:pPr>
        <w:rPr>
          <w:b/>
          <w:caps/>
          <w:lang w:val="en-US"/>
        </w:rPr>
      </w:pPr>
      <w:r w:rsidRPr="009767E5">
        <w:rPr>
          <w:b/>
          <w:caps/>
          <w:lang w:val="en-US"/>
        </w:rPr>
        <w:t>S1: Interview Questions</w:t>
      </w:r>
    </w:p>
    <w:p w14:paraId="623BBDE7" w14:textId="77777777" w:rsidR="00801D4B" w:rsidRPr="00817AA9" w:rsidRDefault="00801D4B" w:rsidP="00801D4B">
      <w:pPr>
        <w:rPr>
          <w:lang w:val="en-US"/>
        </w:rPr>
      </w:pPr>
    </w:p>
    <w:p w14:paraId="28F12BC6" w14:textId="77777777" w:rsidR="001D36FA" w:rsidRPr="00817AA9" w:rsidRDefault="001D36FA" w:rsidP="00801D4B">
      <w:pPr>
        <w:rPr>
          <w:lang w:val="en-US"/>
        </w:rPr>
      </w:pPr>
      <w:r w:rsidRPr="00817AA9">
        <w:rPr>
          <w:lang w:val="en-US"/>
        </w:rPr>
        <w:t>Sample questions from semi-structured interviews</w:t>
      </w:r>
      <w:r w:rsidR="00CD57EB" w:rsidRPr="00817AA9">
        <w:rPr>
          <w:lang w:val="en-US"/>
        </w:rPr>
        <w:t>. Note that questions were adapted to match the specific knowledge areas and responsibilities of each stakeholder.</w:t>
      </w:r>
      <w:r w:rsidR="0015418D" w:rsidRPr="00817AA9">
        <w:rPr>
          <w:lang w:val="en-US"/>
        </w:rPr>
        <w:t xml:space="preserve"> Semi-structured interviews were held with representatives from five different municipalities in Metropolitan Kampala, the water and sanitation utility, one ministry, two research institutions and one NGO.</w:t>
      </w:r>
    </w:p>
    <w:p w14:paraId="47291123" w14:textId="77777777" w:rsidR="0015418D" w:rsidRPr="00817AA9" w:rsidRDefault="0015418D" w:rsidP="00801D4B">
      <w:pPr>
        <w:rPr>
          <w:lang w:val="en-US"/>
        </w:rPr>
      </w:pPr>
    </w:p>
    <w:p w14:paraId="0D834D20" w14:textId="77777777" w:rsidR="00DC712A" w:rsidRPr="00817AA9" w:rsidRDefault="00DC712A" w:rsidP="00DC712A">
      <w:pPr>
        <w:ind w:left="360"/>
        <w:rPr>
          <w:i/>
          <w:lang w:val="en-US"/>
        </w:rPr>
      </w:pPr>
      <w:r w:rsidRPr="00817AA9">
        <w:rPr>
          <w:i/>
          <w:lang w:val="en-US"/>
        </w:rPr>
        <w:t xml:space="preserve">General information on </w:t>
      </w:r>
      <w:r w:rsidR="00F7653B" w:rsidRPr="00817AA9">
        <w:rPr>
          <w:i/>
          <w:lang w:val="en-US"/>
        </w:rPr>
        <w:t xml:space="preserve">sanitation, </w:t>
      </w:r>
      <w:r w:rsidRPr="00817AA9">
        <w:rPr>
          <w:i/>
          <w:lang w:val="en-US"/>
        </w:rPr>
        <w:t xml:space="preserve">reuse &amp; </w:t>
      </w:r>
      <w:r w:rsidR="00F7653B" w:rsidRPr="00817AA9">
        <w:rPr>
          <w:i/>
          <w:lang w:val="en-US"/>
        </w:rPr>
        <w:t>decision-making</w:t>
      </w:r>
    </w:p>
    <w:p w14:paraId="01327D33" w14:textId="77777777" w:rsidR="00801D4B" w:rsidRPr="00817AA9" w:rsidRDefault="00801D4B" w:rsidP="00801D4B">
      <w:pPr>
        <w:pStyle w:val="ListParagraph"/>
        <w:numPr>
          <w:ilvl w:val="0"/>
          <w:numId w:val="1"/>
        </w:numPr>
        <w:rPr>
          <w:lang w:val="en-US"/>
        </w:rPr>
      </w:pPr>
      <w:r w:rsidRPr="00817AA9">
        <w:rPr>
          <w:lang w:val="en-US"/>
        </w:rPr>
        <w:t>What is the core mission of your organization with regards to sanitation?</w:t>
      </w:r>
    </w:p>
    <w:p w14:paraId="08F9C654" w14:textId="77777777" w:rsidR="001D36FA" w:rsidRPr="00817AA9" w:rsidRDefault="001D36FA" w:rsidP="00801D4B">
      <w:pPr>
        <w:pStyle w:val="ListParagraph"/>
        <w:numPr>
          <w:ilvl w:val="0"/>
          <w:numId w:val="1"/>
        </w:numPr>
        <w:rPr>
          <w:lang w:val="en-US"/>
        </w:rPr>
      </w:pPr>
      <w:r w:rsidRPr="00817AA9">
        <w:rPr>
          <w:lang w:val="en-US"/>
        </w:rPr>
        <w:t xml:space="preserve">Does your </w:t>
      </w:r>
      <w:r w:rsidR="00DF7A5D" w:rsidRPr="00817AA9">
        <w:rPr>
          <w:lang w:val="en-US"/>
        </w:rPr>
        <w:t>organization</w:t>
      </w:r>
      <w:r w:rsidRPr="00817AA9">
        <w:rPr>
          <w:lang w:val="en-US"/>
        </w:rPr>
        <w:t xml:space="preserve"> work with reuse? In what way?</w:t>
      </w:r>
    </w:p>
    <w:p w14:paraId="713A2BDA" w14:textId="77777777" w:rsidR="00DC712A" w:rsidRPr="00817AA9" w:rsidRDefault="00DC712A" w:rsidP="00DC712A">
      <w:pPr>
        <w:pStyle w:val="ListParagraph"/>
        <w:numPr>
          <w:ilvl w:val="0"/>
          <w:numId w:val="1"/>
        </w:numPr>
        <w:rPr>
          <w:lang w:val="en-US"/>
        </w:rPr>
      </w:pPr>
      <w:r w:rsidRPr="00817AA9">
        <w:rPr>
          <w:lang w:val="en-US"/>
        </w:rPr>
        <w:t xml:space="preserve">What type of criteria you use in decision-making regarding on-site sanitation systems that are implemented? </w:t>
      </w:r>
    </w:p>
    <w:p w14:paraId="5FB13D65" w14:textId="77777777" w:rsidR="00DC712A" w:rsidRPr="00817AA9" w:rsidRDefault="00DC712A" w:rsidP="00DC712A">
      <w:pPr>
        <w:pStyle w:val="ListParagraph"/>
        <w:numPr>
          <w:ilvl w:val="0"/>
          <w:numId w:val="1"/>
        </w:numPr>
        <w:rPr>
          <w:lang w:val="en-US"/>
        </w:rPr>
      </w:pPr>
      <w:r w:rsidRPr="00817AA9">
        <w:rPr>
          <w:lang w:val="en-US"/>
        </w:rPr>
        <w:t>What criteria are most important in decision-making?</w:t>
      </w:r>
    </w:p>
    <w:p w14:paraId="2D8D4334" w14:textId="77777777" w:rsidR="00F7653B" w:rsidRPr="00817AA9" w:rsidRDefault="00F7653B" w:rsidP="00F7653B">
      <w:pPr>
        <w:ind w:left="360"/>
        <w:rPr>
          <w:i/>
          <w:lang w:val="en-US"/>
        </w:rPr>
      </w:pPr>
    </w:p>
    <w:p w14:paraId="1F57F0DE" w14:textId="77777777" w:rsidR="00F7653B" w:rsidRPr="00817AA9" w:rsidRDefault="00597157" w:rsidP="00F7653B">
      <w:pPr>
        <w:ind w:left="360"/>
        <w:rPr>
          <w:i/>
          <w:lang w:val="en-US"/>
        </w:rPr>
      </w:pPr>
      <w:r w:rsidRPr="00817AA9">
        <w:rPr>
          <w:i/>
          <w:lang w:val="en-US"/>
        </w:rPr>
        <w:t xml:space="preserve">Probing issues regarding </w:t>
      </w:r>
      <w:r w:rsidR="00F7653B" w:rsidRPr="00817AA9">
        <w:rPr>
          <w:i/>
          <w:lang w:val="en-US"/>
        </w:rPr>
        <w:t>Recycled product</w:t>
      </w:r>
    </w:p>
    <w:p w14:paraId="0BC0395C" w14:textId="77777777" w:rsidR="00CD57EB" w:rsidRPr="00817AA9" w:rsidRDefault="00CD57EB" w:rsidP="00801D4B">
      <w:pPr>
        <w:pStyle w:val="ListParagraph"/>
        <w:numPr>
          <w:ilvl w:val="0"/>
          <w:numId w:val="1"/>
        </w:numPr>
        <w:rPr>
          <w:lang w:val="en-US"/>
        </w:rPr>
      </w:pPr>
      <w:r w:rsidRPr="00817AA9">
        <w:rPr>
          <w:lang w:val="en-US"/>
        </w:rPr>
        <w:t>What criteria do recycled waste products need to meet to be appropriate for agriculture application?</w:t>
      </w:r>
    </w:p>
    <w:p w14:paraId="6865478D" w14:textId="77777777" w:rsidR="00F7653B" w:rsidRPr="00817AA9" w:rsidRDefault="00F7653B" w:rsidP="00F7653B">
      <w:pPr>
        <w:ind w:left="360"/>
        <w:rPr>
          <w:i/>
          <w:lang w:val="en-US"/>
        </w:rPr>
      </w:pPr>
    </w:p>
    <w:p w14:paraId="1076D0DB" w14:textId="77777777" w:rsidR="00085302" w:rsidRPr="00817AA9" w:rsidRDefault="00597157" w:rsidP="00085302">
      <w:pPr>
        <w:ind w:left="360"/>
        <w:rPr>
          <w:i/>
          <w:lang w:val="en-US"/>
        </w:rPr>
      </w:pPr>
      <w:r w:rsidRPr="00817AA9">
        <w:rPr>
          <w:i/>
          <w:lang w:val="en-US"/>
        </w:rPr>
        <w:t xml:space="preserve">Probing issues regarding </w:t>
      </w:r>
      <w:r w:rsidR="00085302" w:rsidRPr="00817AA9">
        <w:rPr>
          <w:i/>
          <w:lang w:val="en-US"/>
        </w:rPr>
        <w:t>Institutional &amp; Health issues</w:t>
      </w:r>
    </w:p>
    <w:p w14:paraId="393712DD" w14:textId="77777777" w:rsidR="00085302" w:rsidRPr="00817AA9" w:rsidRDefault="00085302" w:rsidP="00085302">
      <w:pPr>
        <w:pStyle w:val="ListParagraph"/>
        <w:numPr>
          <w:ilvl w:val="0"/>
          <w:numId w:val="1"/>
        </w:numPr>
        <w:rPr>
          <w:lang w:val="en-US"/>
        </w:rPr>
      </w:pPr>
      <w:r w:rsidRPr="00817AA9">
        <w:rPr>
          <w:lang w:val="en-US"/>
        </w:rPr>
        <w:t>Do standards/policy exist for regulating the quality of the reused products? How are these applied?</w:t>
      </w:r>
    </w:p>
    <w:p w14:paraId="10DB6FB2" w14:textId="77777777" w:rsidR="00085302" w:rsidRPr="00817AA9" w:rsidRDefault="00085302" w:rsidP="00085302">
      <w:pPr>
        <w:pStyle w:val="ListParagraph"/>
        <w:numPr>
          <w:ilvl w:val="0"/>
          <w:numId w:val="1"/>
        </w:numPr>
        <w:rPr>
          <w:lang w:val="en-US"/>
        </w:rPr>
      </w:pPr>
      <w:r w:rsidRPr="00817AA9">
        <w:rPr>
          <w:lang w:val="en-US"/>
        </w:rPr>
        <w:t>Is there any control of the quality of the reused products?</w:t>
      </w:r>
    </w:p>
    <w:p w14:paraId="4D58B71C" w14:textId="77777777" w:rsidR="00085302" w:rsidRPr="00817AA9" w:rsidRDefault="00085302" w:rsidP="00F7653B">
      <w:pPr>
        <w:ind w:left="360"/>
        <w:rPr>
          <w:i/>
          <w:lang w:val="en-US"/>
        </w:rPr>
      </w:pPr>
    </w:p>
    <w:p w14:paraId="5F7596E5" w14:textId="77777777" w:rsidR="00F7653B" w:rsidRPr="00817AA9" w:rsidRDefault="00597157" w:rsidP="00F7653B">
      <w:pPr>
        <w:ind w:left="360"/>
        <w:rPr>
          <w:i/>
          <w:lang w:val="en-US"/>
        </w:rPr>
      </w:pPr>
      <w:r w:rsidRPr="00817AA9">
        <w:rPr>
          <w:i/>
          <w:lang w:val="en-US"/>
        </w:rPr>
        <w:t xml:space="preserve">Probing issues regarding </w:t>
      </w:r>
      <w:r w:rsidR="00F7653B" w:rsidRPr="00817AA9">
        <w:rPr>
          <w:i/>
          <w:lang w:val="en-US"/>
        </w:rPr>
        <w:t>Socio-technical issues</w:t>
      </w:r>
    </w:p>
    <w:p w14:paraId="3D2AB458" w14:textId="77777777" w:rsidR="00F7653B" w:rsidRPr="00817AA9" w:rsidRDefault="00F7653B" w:rsidP="00F7653B">
      <w:pPr>
        <w:pStyle w:val="ListParagraph"/>
        <w:numPr>
          <w:ilvl w:val="0"/>
          <w:numId w:val="1"/>
        </w:numPr>
        <w:rPr>
          <w:lang w:val="en-US"/>
        </w:rPr>
      </w:pPr>
      <w:r w:rsidRPr="00817AA9">
        <w:rPr>
          <w:lang w:val="en-US"/>
        </w:rPr>
        <w:t>Has there been any change in how resource recovery has been viewed in the last ten years, or as long as you have worked?</w:t>
      </w:r>
    </w:p>
    <w:p w14:paraId="2A55760D" w14:textId="77777777" w:rsidR="00F7653B" w:rsidRPr="00817AA9" w:rsidRDefault="00F7653B" w:rsidP="00F7653B">
      <w:pPr>
        <w:pStyle w:val="ListParagraph"/>
        <w:numPr>
          <w:ilvl w:val="0"/>
          <w:numId w:val="1"/>
        </w:numPr>
        <w:rPr>
          <w:lang w:val="en-US"/>
        </w:rPr>
      </w:pPr>
      <w:r w:rsidRPr="00817AA9">
        <w:rPr>
          <w:lang w:val="en-US"/>
        </w:rPr>
        <w:t>Do you see a market for reused waste products?</w:t>
      </w:r>
    </w:p>
    <w:p w14:paraId="2B9EA1A6" w14:textId="77777777" w:rsidR="00F7653B" w:rsidRPr="00817AA9" w:rsidRDefault="00085302" w:rsidP="00085302">
      <w:pPr>
        <w:pStyle w:val="ListParagraph"/>
        <w:numPr>
          <w:ilvl w:val="0"/>
          <w:numId w:val="1"/>
        </w:numPr>
        <w:rPr>
          <w:lang w:val="en-US"/>
        </w:rPr>
      </w:pPr>
      <w:r w:rsidRPr="00817AA9">
        <w:rPr>
          <w:lang w:val="en-US"/>
        </w:rPr>
        <w:t xml:space="preserve">What challenges have you encountered with reuse? What is limiting the use of recycled waste products? </w:t>
      </w:r>
    </w:p>
    <w:p w14:paraId="7FAC175F" w14:textId="77777777" w:rsidR="00F7653B" w:rsidRPr="00817AA9" w:rsidRDefault="00F7653B" w:rsidP="00DC712A">
      <w:pPr>
        <w:ind w:left="360"/>
        <w:rPr>
          <w:i/>
          <w:lang w:val="en-US"/>
        </w:rPr>
      </w:pPr>
    </w:p>
    <w:p w14:paraId="0FD78D1B" w14:textId="77777777" w:rsidR="008B65C9" w:rsidRPr="009767E5" w:rsidRDefault="003F6C36" w:rsidP="008B65C9">
      <w:pPr>
        <w:rPr>
          <w:b/>
          <w:caps/>
          <w:lang w:val="en-US"/>
        </w:rPr>
      </w:pPr>
      <w:r w:rsidRPr="00817AA9">
        <w:rPr>
          <w:lang w:val="en-US"/>
        </w:rPr>
        <w:br w:type="page"/>
      </w:r>
      <w:r w:rsidR="008B65C9" w:rsidRPr="009767E5">
        <w:rPr>
          <w:b/>
          <w:caps/>
          <w:lang w:val="en-US"/>
        </w:rPr>
        <w:lastRenderedPageBreak/>
        <w:t>S2: Multi-criteria Assessment – process details &amp; evaluation</w:t>
      </w:r>
    </w:p>
    <w:tbl>
      <w:tblPr>
        <w:tblW w:w="10214" w:type="dxa"/>
        <w:tblInd w:w="-5" w:type="dxa"/>
        <w:tblCellMar>
          <w:left w:w="70" w:type="dxa"/>
          <w:right w:w="70" w:type="dxa"/>
        </w:tblCellMar>
        <w:tblLook w:val="04A0" w:firstRow="1" w:lastRow="0" w:firstColumn="1" w:lastColumn="0" w:noHBand="0" w:noVBand="1"/>
      </w:tblPr>
      <w:tblGrid>
        <w:gridCol w:w="1478"/>
        <w:gridCol w:w="1727"/>
        <w:gridCol w:w="467"/>
        <w:gridCol w:w="6542"/>
      </w:tblGrid>
      <w:tr w:rsidR="00E74BF6" w:rsidRPr="00817AA9" w14:paraId="211CA8D6" w14:textId="77777777" w:rsidTr="004813EB">
        <w:trPr>
          <w:trHeight w:val="411"/>
        </w:trPr>
        <w:tc>
          <w:tcPr>
            <w:tcW w:w="10214" w:type="dxa"/>
            <w:gridSpan w:val="4"/>
            <w:tcBorders>
              <w:bottom w:val="single" w:sz="4" w:space="0" w:color="auto"/>
            </w:tcBorders>
          </w:tcPr>
          <w:p w14:paraId="31682B01" w14:textId="524D008D" w:rsidR="00E74BF6" w:rsidRPr="00817AA9" w:rsidRDefault="00E74BF6" w:rsidP="00963D46">
            <w:pPr>
              <w:spacing w:line="240" w:lineRule="auto"/>
              <w:rPr>
                <w:rFonts w:ascii="Calibri" w:eastAsia="Times New Roman" w:hAnsi="Calibri" w:cs="Calibri"/>
                <w:b/>
                <w:bCs/>
                <w:color w:val="000000"/>
                <w:lang w:val="en-US"/>
              </w:rPr>
            </w:pPr>
          </w:p>
          <w:p w14:paraId="47B5B63A" w14:textId="545151B6" w:rsidR="00E74BF6" w:rsidRPr="00D64F9A" w:rsidRDefault="00E74BF6" w:rsidP="00963D46">
            <w:pPr>
              <w:spacing w:line="240" w:lineRule="auto"/>
              <w:rPr>
                <w:rFonts w:ascii="Calibri" w:eastAsia="Times New Roman" w:hAnsi="Calibri" w:cs="Calibri"/>
                <w:bCs/>
                <w:color w:val="000000"/>
                <w:sz w:val="20"/>
                <w:szCs w:val="20"/>
                <w:lang w:val="en-US"/>
              </w:rPr>
            </w:pPr>
            <w:r w:rsidRPr="00D64F9A">
              <w:rPr>
                <w:rFonts w:ascii="Calibri" w:eastAsia="Times New Roman" w:hAnsi="Calibri" w:cs="Calibri"/>
                <w:b/>
                <w:bCs/>
                <w:color w:val="000000"/>
                <w:sz w:val="20"/>
                <w:szCs w:val="20"/>
                <w:lang w:val="en-US"/>
              </w:rPr>
              <w:t xml:space="preserve">Table S1: </w:t>
            </w:r>
            <w:r w:rsidRPr="00D64F9A">
              <w:rPr>
                <w:rFonts w:ascii="Calibri" w:eastAsia="Times New Roman" w:hAnsi="Calibri" w:cs="Calibri"/>
                <w:bCs/>
                <w:color w:val="000000"/>
                <w:sz w:val="20"/>
                <w:szCs w:val="20"/>
                <w:lang w:val="en-US"/>
              </w:rPr>
              <w:t xml:space="preserve">Details of how scores were assigned for the various criteria in the </w:t>
            </w:r>
            <w:r w:rsidRPr="00D64F9A">
              <w:rPr>
                <w:rFonts w:ascii="Calibri" w:eastAsia="Times New Roman" w:hAnsi="Calibri" w:cs="Calibri"/>
                <w:iCs/>
                <w:color w:val="000000"/>
                <w:sz w:val="20"/>
                <w:szCs w:val="20"/>
                <w:lang w:val="en-US"/>
              </w:rPr>
              <w:t>multi-criteria assessment.</w:t>
            </w:r>
            <w:r w:rsidR="005B196E" w:rsidRPr="00D64F9A">
              <w:rPr>
                <w:rFonts w:ascii="Calibri" w:eastAsia="Times New Roman" w:hAnsi="Calibri" w:cs="Calibri"/>
                <w:iCs/>
                <w:color w:val="000000"/>
                <w:sz w:val="20"/>
                <w:szCs w:val="20"/>
                <w:lang w:val="en-US"/>
              </w:rPr>
              <w:t xml:space="preserve"> In general, </w:t>
            </w:r>
            <w:r w:rsidR="005B196E" w:rsidRPr="00D64F9A">
              <w:rPr>
                <w:rFonts w:ascii="Calibri" w:eastAsia="Times New Roman" w:hAnsi="Calibri" w:cs="Calibri"/>
                <w:color w:val="000000"/>
                <w:sz w:val="20"/>
                <w:szCs w:val="20"/>
                <w:lang w:val="en-US"/>
              </w:rPr>
              <w:t>++ means considerable better, + mean better, 0 means the same quality, - means worse, -- means considerably worse.</w:t>
            </w:r>
          </w:p>
        </w:tc>
      </w:tr>
      <w:tr w:rsidR="00E74BF6" w:rsidRPr="00817AA9" w14:paraId="13AF1C8E" w14:textId="77777777" w:rsidTr="004813EB">
        <w:trPr>
          <w:trHeight w:val="411"/>
        </w:trPr>
        <w:tc>
          <w:tcPr>
            <w:tcW w:w="1478" w:type="dxa"/>
            <w:tcBorders>
              <w:top w:val="single" w:sz="4" w:space="0" w:color="auto"/>
              <w:left w:val="single" w:sz="4" w:space="0" w:color="auto"/>
              <w:bottom w:val="single" w:sz="4" w:space="0" w:color="000000"/>
              <w:right w:val="single" w:sz="4" w:space="0" w:color="auto"/>
            </w:tcBorders>
            <w:vAlign w:val="center"/>
            <w:hideMark/>
          </w:tcPr>
          <w:p w14:paraId="6385E472" w14:textId="77777777" w:rsidR="00E74BF6" w:rsidRPr="00817AA9" w:rsidRDefault="00E74BF6" w:rsidP="00963D46">
            <w:pPr>
              <w:spacing w:line="240" w:lineRule="auto"/>
              <w:rPr>
                <w:rFonts w:ascii="Calibri" w:eastAsia="Times New Roman" w:hAnsi="Calibri" w:cs="Calibri"/>
                <w:b/>
                <w:iCs/>
                <w:color w:val="000000"/>
                <w:lang w:val="en-US"/>
              </w:rPr>
            </w:pPr>
            <w:r w:rsidRPr="00817AA9">
              <w:rPr>
                <w:rFonts w:ascii="Calibri" w:eastAsia="Times New Roman" w:hAnsi="Calibri" w:cs="Calibri"/>
                <w:b/>
                <w:iCs/>
                <w:color w:val="000000"/>
                <w:lang w:val="en-US"/>
              </w:rPr>
              <w:t>Criteria</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14:paraId="2299C6ED" w14:textId="77777777" w:rsidR="00E74BF6" w:rsidRPr="00817AA9" w:rsidRDefault="00E74BF6" w:rsidP="00963D46">
            <w:pPr>
              <w:spacing w:line="240" w:lineRule="auto"/>
              <w:rPr>
                <w:rFonts w:ascii="Calibri" w:eastAsia="Times New Roman" w:hAnsi="Calibri" w:cs="Calibri"/>
                <w:b/>
                <w:bCs/>
                <w:color w:val="000000"/>
                <w:lang w:val="en-US"/>
              </w:rPr>
            </w:pPr>
            <w:r w:rsidRPr="00817AA9">
              <w:rPr>
                <w:rFonts w:ascii="Calibri" w:eastAsia="Times New Roman" w:hAnsi="Calibri" w:cs="Calibri"/>
                <w:b/>
                <w:bCs/>
                <w:color w:val="000000"/>
                <w:lang w:val="en-US"/>
              </w:rPr>
              <w:t>Current system</w:t>
            </w:r>
          </w:p>
        </w:tc>
        <w:tc>
          <w:tcPr>
            <w:tcW w:w="7009" w:type="dxa"/>
            <w:gridSpan w:val="2"/>
            <w:tcBorders>
              <w:top w:val="single" w:sz="4" w:space="0" w:color="auto"/>
              <w:left w:val="nil"/>
              <w:bottom w:val="single" w:sz="4" w:space="0" w:color="auto"/>
              <w:right w:val="single" w:sz="4" w:space="0" w:color="auto"/>
            </w:tcBorders>
          </w:tcPr>
          <w:p w14:paraId="00713FF4" w14:textId="7B09F05E" w:rsidR="00E74BF6" w:rsidRPr="00817AA9" w:rsidRDefault="00E74BF6" w:rsidP="00963D46">
            <w:pPr>
              <w:spacing w:line="240" w:lineRule="auto"/>
              <w:rPr>
                <w:rFonts w:ascii="Calibri" w:eastAsia="Times New Roman" w:hAnsi="Calibri" w:cs="Calibri"/>
                <w:b/>
                <w:bCs/>
                <w:color w:val="000000"/>
                <w:lang w:val="en-US"/>
              </w:rPr>
            </w:pPr>
            <w:r w:rsidRPr="00817AA9">
              <w:rPr>
                <w:rFonts w:ascii="Calibri" w:eastAsia="Times New Roman" w:hAnsi="Calibri" w:cs="Calibri"/>
                <w:b/>
                <w:bCs/>
                <w:color w:val="000000"/>
                <w:lang w:val="en-US"/>
              </w:rPr>
              <w:t>Scoring</w:t>
            </w:r>
          </w:p>
        </w:tc>
      </w:tr>
      <w:tr w:rsidR="00E74BF6" w:rsidRPr="00817AA9" w14:paraId="1135330F" w14:textId="77777777" w:rsidTr="00A03695">
        <w:trPr>
          <w:trHeight w:val="491"/>
        </w:trPr>
        <w:tc>
          <w:tcPr>
            <w:tcW w:w="1478" w:type="dxa"/>
            <w:vMerge w:val="restart"/>
            <w:tcBorders>
              <w:top w:val="nil"/>
              <w:left w:val="single" w:sz="4" w:space="0" w:color="auto"/>
              <w:right w:val="single" w:sz="4" w:space="0" w:color="auto"/>
            </w:tcBorders>
            <w:shd w:val="clear" w:color="auto" w:fill="auto"/>
            <w:vAlign w:val="center"/>
          </w:tcPr>
          <w:p w14:paraId="3FE72DCF" w14:textId="77777777" w:rsidR="00E74BF6" w:rsidRPr="00817AA9" w:rsidRDefault="00E74BF6" w:rsidP="00963D46">
            <w:pPr>
              <w:spacing w:line="240" w:lineRule="auto"/>
              <w:rPr>
                <w:rFonts w:ascii="Calibri" w:eastAsia="Times New Roman" w:hAnsi="Calibri" w:cs="Calibri"/>
                <w:b/>
                <w:bCs/>
                <w:color w:val="000000"/>
                <w:lang w:val="en-US"/>
              </w:rPr>
            </w:pPr>
            <w:r w:rsidRPr="00817AA9">
              <w:rPr>
                <w:rFonts w:ascii="Calibri" w:eastAsia="Times New Roman" w:hAnsi="Calibri" w:cs="Calibri"/>
                <w:b/>
                <w:bCs/>
                <w:color w:val="000000"/>
                <w:lang w:val="en-US"/>
              </w:rPr>
              <w:t>Pathogen exposure in end-product</w:t>
            </w:r>
          </w:p>
        </w:tc>
        <w:tc>
          <w:tcPr>
            <w:tcW w:w="1727" w:type="dxa"/>
            <w:vMerge w:val="restart"/>
            <w:tcBorders>
              <w:top w:val="nil"/>
              <w:left w:val="nil"/>
              <w:right w:val="single" w:sz="4" w:space="0" w:color="auto"/>
            </w:tcBorders>
            <w:shd w:val="clear" w:color="auto" w:fill="auto"/>
            <w:vAlign w:val="center"/>
          </w:tcPr>
          <w:p w14:paraId="22D52259" w14:textId="37DE9C9C" w:rsidR="00E74BF6" w:rsidRPr="00817AA9" w:rsidRDefault="00E74BF6"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 xml:space="preserve">Significant coliform die-off. </w:t>
            </w:r>
            <w:r w:rsidR="00817AA9" w:rsidRPr="00817AA9">
              <w:rPr>
                <w:rFonts w:asciiTheme="minorHAnsi" w:eastAsia="Times New Roman" w:hAnsiTheme="minorHAnsi" w:cstheme="minorHAnsi"/>
                <w:color w:val="000000"/>
                <w:lang w:val="en-US"/>
              </w:rPr>
              <w:t>Ascaris</w:t>
            </w:r>
            <w:r w:rsidRPr="00817AA9">
              <w:rPr>
                <w:rFonts w:asciiTheme="minorHAnsi" w:eastAsia="Times New Roman" w:hAnsiTheme="minorHAnsi" w:cstheme="minorHAnsi"/>
                <w:color w:val="000000"/>
                <w:lang w:val="en-US"/>
              </w:rPr>
              <w:t xml:space="preserve"> likely remains</w:t>
            </w:r>
          </w:p>
        </w:tc>
        <w:tc>
          <w:tcPr>
            <w:tcW w:w="467" w:type="dxa"/>
            <w:tcBorders>
              <w:top w:val="single" w:sz="4" w:space="0" w:color="auto"/>
              <w:left w:val="nil"/>
              <w:bottom w:val="single" w:sz="4" w:space="0" w:color="auto"/>
              <w:right w:val="single" w:sz="4" w:space="0" w:color="auto"/>
            </w:tcBorders>
            <w:vAlign w:val="center"/>
          </w:tcPr>
          <w:p w14:paraId="7617DC9E" w14:textId="1249CE9D" w:rsidR="00E74BF6" w:rsidRPr="00817AA9" w:rsidRDefault="00E74BF6"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right w:val="single" w:sz="4" w:space="0" w:color="auto"/>
            </w:tcBorders>
            <w:shd w:val="clear" w:color="auto" w:fill="auto"/>
            <w:vAlign w:val="center"/>
          </w:tcPr>
          <w:p w14:paraId="6FBF1929" w14:textId="291403A9" w:rsidR="00E74BF6" w:rsidRPr="00817AA9" w:rsidRDefault="00E74BF6" w:rsidP="00E74BF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 xml:space="preserve">Log 6 or greater reduction of major pathogens </w:t>
            </w:r>
            <w:r w:rsidRPr="00817AA9">
              <w:rPr>
                <w:rFonts w:asciiTheme="minorHAnsi" w:eastAsia="Times New Roman" w:hAnsiTheme="minorHAnsi" w:cstheme="minorHAnsi"/>
                <w:color w:val="000000"/>
                <w:lang w:val="en-US"/>
              </w:rPr>
              <w:br/>
            </w:r>
            <w:r w:rsidRPr="00817AA9">
              <w:rPr>
                <w:rFonts w:asciiTheme="minorHAnsi" w:eastAsia="Times New Roman" w:hAnsiTheme="minorHAnsi" w:cstheme="minorHAnsi"/>
                <w:i/>
                <w:color w:val="000000"/>
                <w:lang w:val="en-US"/>
              </w:rPr>
              <w:t>(e.g. viruses, fecal coliforms, Ascaris</w:t>
            </w:r>
            <w:r w:rsidRPr="00817AA9">
              <w:rPr>
                <w:rFonts w:asciiTheme="minorHAnsi" w:eastAsia="Times New Roman" w:hAnsiTheme="minorHAnsi" w:cstheme="minorHAnsi"/>
                <w:color w:val="000000"/>
                <w:lang w:val="en-US"/>
              </w:rPr>
              <w:t>)</w:t>
            </w:r>
          </w:p>
        </w:tc>
      </w:tr>
      <w:tr w:rsidR="00E74BF6" w:rsidRPr="00817AA9" w14:paraId="4A199D05" w14:textId="77777777" w:rsidTr="00A03695">
        <w:trPr>
          <w:trHeight w:val="491"/>
        </w:trPr>
        <w:tc>
          <w:tcPr>
            <w:tcW w:w="1478" w:type="dxa"/>
            <w:vMerge/>
            <w:tcBorders>
              <w:left w:val="single" w:sz="4" w:space="0" w:color="auto"/>
              <w:right w:val="single" w:sz="4" w:space="0" w:color="auto"/>
            </w:tcBorders>
            <w:shd w:val="clear" w:color="auto" w:fill="auto"/>
            <w:vAlign w:val="center"/>
          </w:tcPr>
          <w:p w14:paraId="7426F69B" w14:textId="77777777" w:rsidR="00E74BF6" w:rsidRPr="00817AA9" w:rsidRDefault="00E74BF6" w:rsidP="00963D46">
            <w:pPr>
              <w:spacing w:line="240" w:lineRule="auto"/>
              <w:rPr>
                <w:rFonts w:ascii="Calibri" w:eastAsia="Times New Roman" w:hAnsi="Calibri" w:cs="Calibri"/>
                <w:b/>
                <w:bCs/>
                <w:color w:val="000000"/>
                <w:lang w:val="en-US"/>
              </w:rPr>
            </w:pPr>
          </w:p>
        </w:tc>
        <w:tc>
          <w:tcPr>
            <w:tcW w:w="1727" w:type="dxa"/>
            <w:vMerge/>
            <w:tcBorders>
              <w:left w:val="nil"/>
              <w:right w:val="single" w:sz="4" w:space="0" w:color="auto"/>
            </w:tcBorders>
            <w:shd w:val="clear" w:color="auto" w:fill="auto"/>
            <w:vAlign w:val="center"/>
          </w:tcPr>
          <w:p w14:paraId="15CF84F5" w14:textId="77777777" w:rsidR="00E74BF6" w:rsidRPr="00817AA9" w:rsidRDefault="00E74BF6" w:rsidP="00963D46">
            <w:pPr>
              <w:spacing w:line="240" w:lineRule="auto"/>
              <w:rPr>
                <w:rFonts w:asciiTheme="minorHAnsi" w:eastAsia="Times New Roman" w:hAnsiTheme="minorHAnsi" w:cstheme="minorHAnsi"/>
                <w:color w:val="000000"/>
                <w:lang w:val="en-US"/>
              </w:rPr>
            </w:pPr>
          </w:p>
        </w:tc>
        <w:tc>
          <w:tcPr>
            <w:tcW w:w="467" w:type="dxa"/>
            <w:tcBorders>
              <w:top w:val="single" w:sz="4" w:space="0" w:color="auto"/>
              <w:left w:val="nil"/>
              <w:bottom w:val="single" w:sz="4" w:space="0" w:color="auto"/>
              <w:right w:val="single" w:sz="4" w:space="0" w:color="auto"/>
            </w:tcBorders>
            <w:vAlign w:val="center"/>
          </w:tcPr>
          <w:p w14:paraId="552C6D2A" w14:textId="348825CB" w:rsidR="00E74BF6" w:rsidRPr="00817AA9" w:rsidRDefault="00E74BF6"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2464CD02" w14:textId="2DE74EAB" w:rsidR="00E74BF6" w:rsidRPr="00817AA9" w:rsidRDefault="00E74BF6"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Reduction but less than Log 6 reduction of major pathogens</w:t>
            </w:r>
            <w:r w:rsidRPr="00817AA9">
              <w:rPr>
                <w:rFonts w:asciiTheme="minorHAnsi" w:eastAsia="Times New Roman" w:hAnsiTheme="minorHAnsi" w:cstheme="minorHAnsi"/>
                <w:color w:val="000000"/>
                <w:lang w:val="en-US"/>
              </w:rPr>
              <w:br/>
            </w:r>
            <w:r w:rsidRPr="00817AA9">
              <w:rPr>
                <w:rFonts w:asciiTheme="minorHAnsi" w:eastAsia="Times New Roman" w:hAnsiTheme="minorHAnsi" w:cstheme="minorHAnsi"/>
                <w:i/>
                <w:color w:val="000000"/>
                <w:lang w:val="en-US"/>
              </w:rPr>
              <w:t>(e.g. viruses, fecal coliforms, Ascaris)</w:t>
            </w:r>
          </w:p>
        </w:tc>
      </w:tr>
      <w:tr w:rsidR="00E74BF6" w:rsidRPr="00817AA9" w14:paraId="703C476C" w14:textId="77777777" w:rsidTr="00A03695">
        <w:trPr>
          <w:trHeight w:val="491"/>
        </w:trPr>
        <w:tc>
          <w:tcPr>
            <w:tcW w:w="1478" w:type="dxa"/>
            <w:vMerge/>
            <w:tcBorders>
              <w:left w:val="single" w:sz="4" w:space="0" w:color="auto"/>
              <w:bottom w:val="single" w:sz="4" w:space="0" w:color="auto"/>
              <w:right w:val="single" w:sz="4" w:space="0" w:color="auto"/>
            </w:tcBorders>
            <w:shd w:val="clear" w:color="auto" w:fill="auto"/>
            <w:vAlign w:val="center"/>
          </w:tcPr>
          <w:p w14:paraId="53A993BE" w14:textId="77777777" w:rsidR="00E74BF6" w:rsidRPr="00817AA9" w:rsidRDefault="00E74BF6" w:rsidP="00963D46">
            <w:pPr>
              <w:spacing w:line="240" w:lineRule="auto"/>
              <w:rPr>
                <w:rFonts w:ascii="Calibri" w:eastAsia="Times New Roman" w:hAnsi="Calibri" w:cs="Calibri"/>
                <w:b/>
                <w:bCs/>
                <w:color w:val="000000"/>
                <w:lang w:val="en-US"/>
              </w:rPr>
            </w:pPr>
          </w:p>
        </w:tc>
        <w:tc>
          <w:tcPr>
            <w:tcW w:w="1727" w:type="dxa"/>
            <w:vMerge/>
            <w:tcBorders>
              <w:left w:val="nil"/>
              <w:bottom w:val="single" w:sz="4" w:space="0" w:color="auto"/>
              <w:right w:val="single" w:sz="4" w:space="0" w:color="auto"/>
            </w:tcBorders>
            <w:shd w:val="clear" w:color="auto" w:fill="auto"/>
            <w:vAlign w:val="center"/>
          </w:tcPr>
          <w:p w14:paraId="2B95D271" w14:textId="77777777" w:rsidR="00E74BF6" w:rsidRPr="00817AA9" w:rsidRDefault="00E74BF6" w:rsidP="00963D46">
            <w:pPr>
              <w:spacing w:line="240" w:lineRule="auto"/>
              <w:rPr>
                <w:rFonts w:asciiTheme="minorHAnsi" w:eastAsia="Times New Roman" w:hAnsiTheme="minorHAnsi" w:cstheme="minorHAnsi"/>
                <w:color w:val="000000"/>
                <w:lang w:val="en-US"/>
              </w:rPr>
            </w:pPr>
          </w:p>
        </w:tc>
        <w:tc>
          <w:tcPr>
            <w:tcW w:w="467" w:type="dxa"/>
            <w:tcBorders>
              <w:left w:val="nil"/>
              <w:bottom w:val="single" w:sz="4" w:space="0" w:color="auto"/>
              <w:right w:val="single" w:sz="4" w:space="0" w:color="auto"/>
            </w:tcBorders>
            <w:vAlign w:val="center"/>
          </w:tcPr>
          <w:p w14:paraId="2DB6FA8A" w14:textId="661E9E88" w:rsidR="00E74BF6" w:rsidRPr="00817AA9" w:rsidRDefault="00E74BF6"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0</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5FB65087" w14:textId="225D0714" w:rsidR="00E74BF6" w:rsidRPr="00817AA9" w:rsidRDefault="00E74BF6"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Similar reduction of major pathogens</w:t>
            </w:r>
          </w:p>
        </w:tc>
      </w:tr>
      <w:tr w:rsidR="006558B4" w:rsidRPr="00817AA9" w14:paraId="098BB826" w14:textId="77777777" w:rsidTr="00A03695">
        <w:trPr>
          <w:trHeight w:val="491"/>
        </w:trPr>
        <w:tc>
          <w:tcPr>
            <w:tcW w:w="1478" w:type="dxa"/>
            <w:vMerge w:val="restart"/>
            <w:tcBorders>
              <w:top w:val="nil"/>
              <w:left w:val="single" w:sz="4" w:space="0" w:color="auto"/>
              <w:right w:val="single" w:sz="4" w:space="0" w:color="auto"/>
            </w:tcBorders>
            <w:shd w:val="clear" w:color="auto" w:fill="auto"/>
            <w:vAlign w:val="center"/>
          </w:tcPr>
          <w:p w14:paraId="2962402F" w14:textId="77777777" w:rsidR="006558B4" w:rsidRPr="00817AA9" w:rsidRDefault="006558B4" w:rsidP="00963D46">
            <w:pPr>
              <w:spacing w:line="240" w:lineRule="auto"/>
              <w:rPr>
                <w:rFonts w:ascii="Calibri" w:eastAsia="Times New Roman" w:hAnsi="Calibri" w:cs="Calibri"/>
                <w:b/>
                <w:bCs/>
                <w:color w:val="000000"/>
                <w:lang w:val="en-US"/>
              </w:rPr>
            </w:pPr>
            <w:r w:rsidRPr="00817AA9">
              <w:rPr>
                <w:rFonts w:ascii="Calibri" w:eastAsia="Times New Roman" w:hAnsi="Calibri" w:cs="Calibri"/>
                <w:b/>
                <w:bCs/>
                <w:color w:val="000000"/>
                <w:lang w:val="en-US"/>
              </w:rPr>
              <w:t>Capital costs</w:t>
            </w:r>
          </w:p>
        </w:tc>
        <w:tc>
          <w:tcPr>
            <w:tcW w:w="1727" w:type="dxa"/>
            <w:vMerge w:val="restart"/>
            <w:tcBorders>
              <w:top w:val="nil"/>
              <w:left w:val="nil"/>
              <w:right w:val="single" w:sz="4" w:space="0" w:color="auto"/>
            </w:tcBorders>
            <w:shd w:val="clear" w:color="auto" w:fill="auto"/>
            <w:vAlign w:val="center"/>
          </w:tcPr>
          <w:p w14:paraId="394522F7" w14:textId="6C675F81" w:rsidR="006558B4" w:rsidRPr="00817AA9" w:rsidRDefault="006558B4" w:rsidP="00A713DA">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 xml:space="preserve">Annualized capital investment for FSTP approx. </w:t>
            </w:r>
            <w:r w:rsidR="00A713DA">
              <w:rPr>
                <w:rFonts w:asciiTheme="minorHAnsi" w:eastAsia="Times New Roman" w:hAnsiTheme="minorHAnsi" w:cstheme="minorHAnsi"/>
                <w:color w:val="000000"/>
                <w:lang w:val="en-US"/>
              </w:rPr>
              <w:br/>
            </w:r>
            <w:r w:rsidRPr="00817AA9">
              <w:rPr>
                <w:rFonts w:asciiTheme="minorHAnsi" w:eastAsia="Times New Roman" w:hAnsiTheme="minorHAnsi" w:cstheme="minorHAnsi"/>
                <w:color w:val="000000"/>
                <w:lang w:val="en-US"/>
              </w:rPr>
              <w:t>USD $650 000</w:t>
            </w:r>
            <w:r w:rsidR="00A713DA">
              <w:rPr>
                <w:rFonts w:asciiTheme="minorHAnsi" w:eastAsia="Times New Roman" w:hAnsiTheme="minorHAnsi" w:cstheme="minorHAnsi"/>
                <w:color w:val="000000"/>
                <w:lang w:val="en-US"/>
              </w:rPr>
              <w:fldChar w:fldCharType="begin" w:fldLock="1"/>
            </w:r>
            <w:r w:rsidR="00A713DA">
              <w:rPr>
                <w:rFonts w:asciiTheme="minorHAnsi" w:eastAsia="Times New Roman" w:hAnsiTheme="minorHAnsi" w:cstheme="minorHAnsi"/>
                <w:color w:val="000000"/>
                <w:lang w:val="en-US"/>
              </w:rPr>
              <w:instrText>ADDIN CSL_CITATION {"citationItems":[{"id":"ITEM-1","itemData":{"DOI":"https://doi.org/10.1080/1573062X.2019.1700290","author":[{"dropping-particle":"","family":"McConville","given":"Jennifer R","non-dropping-particle":"","parse-names":false,"suffix":""},{"dropping-particle":"","family":"Kvarnström","given":"Elisabeth","non-dropping-particle":"","parse-names":false,"suffix":""},{"dropping-particle":"","family":"Maiteki","given":"James M.","non-dropping-particle":"","parse-names":false,"suffix":""},{"dropping-particle":"","family":"Niwagaba","given":"Charles B.","non-dropping-particle":"","parse-names":false,"suffix":""}],"container-title":"Urban Water Journal","id":"ITEM-1","issued":{"date-parts":[["0"]]},"title":"Infrastructure Investments and Operating Costs for Fecal Sludge and Sewage Treatment Systems in Kampala, Uganda","type":"article-journal"},"uris":["http://www.mendeley.com/documents/?uuid=66d31ef3-2474-49c4-9faf-21eae76f7162"]}],"mendeley":{"formattedCitation":"&lt;sup&gt;1&lt;/sup&gt;","plainTextFormattedCitation":"1"},"properties":{"noteIndex":0},"schema":"https://github.com/citation-style-language/schema/raw/master/csl-citation.json"}</w:instrText>
            </w:r>
            <w:r w:rsidR="00A713DA">
              <w:rPr>
                <w:rFonts w:asciiTheme="minorHAnsi" w:eastAsia="Times New Roman" w:hAnsiTheme="minorHAnsi" w:cstheme="minorHAnsi"/>
                <w:color w:val="000000"/>
                <w:lang w:val="en-US"/>
              </w:rPr>
              <w:fldChar w:fldCharType="separate"/>
            </w:r>
            <w:r w:rsidR="00A713DA" w:rsidRPr="00A713DA">
              <w:rPr>
                <w:rFonts w:asciiTheme="minorHAnsi" w:eastAsia="Times New Roman" w:hAnsiTheme="minorHAnsi" w:cstheme="minorHAnsi"/>
                <w:noProof/>
                <w:color w:val="000000"/>
                <w:vertAlign w:val="superscript"/>
                <w:lang w:val="en-US"/>
              </w:rPr>
              <w:t>1</w:t>
            </w:r>
            <w:r w:rsidR="00A713DA">
              <w:rPr>
                <w:rFonts w:asciiTheme="minorHAnsi" w:eastAsia="Times New Roman" w:hAnsiTheme="minorHAnsi" w:cstheme="minorHAnsi"/>
                <w:color w:val="000000"/>
                <w:lang w:val="en-US"/>
              </w:rPr>
              <w:fldChar w:fldCharType="end"/>
            </w:r>
          </w:p>
        </w:tc>
        <w:tc>
          <w:tcPr>
            <w:tcW w:w="467" w:type="dxa"/>
            <w:tcBorders>
              <w:top w:val="nil"/>
              <w:left w:val="nil"/>
              <w:bottom w:val="single" w:sz="4" w:space="0" w:color="auto"/>
              <w:right w:val="single" w:sz="4" w:space="0" w:color="auto"/>
            </w:tcBorders>
            <w:vAlign w:val="center"/>
          </w:tcPr>
          <w:p w14:paraId="423715DE" w14:textId="2E7A1544"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0</w:t>
            </w:r>
          </w:p>
        </w:tc>
        <w:tc>
          <w:tcPr>
            <w:tcW w:w="6542" w:type="dxa"/>
            <w:tcBorders>
              <w:top w:val="nil"/>
              <w:left w:val="single" w:sz="4" w:space="0" w:color="auto"/>
              <w:bottom w:val="single" w:sz="4" w:space="0" w:color="auto"/>
              <w:right w:val="single" w:sz="4" w:space="0" w:color="auto"/>
            </w:tcBorders>
            <w:shd w:val="clear" w:color="auto" w:fill="auto"/>
            <w:vAlign w:val="center"/>
          </w:tcPr>
          <w:p w14:paraId="087B9EE7" w14:textId="2DDDBBCB" w:rsidR="006558B4" w:rsidRPr="00817AA9" w:rsidRDefault="006558B4" w:rsidP="006558B4">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Same/minimal change</w:t>
            </w:r>
          </w:p>
        </w:tc>
      </w:tr>
      <w:tr w:rsidR="006558B4" w:rsidRPr="00817AA9" w14:paraId="6B893CE5" w14:textId="77777777" w:rsidTr="00A03695">
        <w:trPr>
          <w:trHeight w:val="491"/>
        </w:trPr>
        <w:tc>
          <w:tcPr>
            <w:tcW w:w="1478" w:type="dxa"/>
            <w:vMerge/>
            <w:tcBorders>
              <w:left w:val="single" w:sz="4" w:space="0" w:color="auto"/>
              <w:right w:val="single" w:sz="4" w:space="0" w:color="auto"/>
            </w:tcBorders>
            <w:shd w:val="clear" w:color="auto" w:fill="auto"/>
            <w:vAlign w:val="center"/>
          </w:tcPr>
          <w:p w14:paraId="4B1CA469" w14:textId="77777777" w:rsidR="006558B4" w:rsidRPr="00817AA9" w:rsidRDefault="006558B4" w:rsidP="00963D46">
            <w:pPr>
              <w:spacing w:line="240" w:lineRule="auto"/>
              <w:rPr>
                <w:rFonts w:ascii="Calibri" w:eastAsia="Times New Roman" w:hAnsi="Calibri" w:cs="Calibri"/>
                <w:b/>
                <w:bCs/>
                <w:color w:val="000000"/>
                <w:lang w:val="en-US"/>
              </w:rPr>
            </w:pPr>
          </w:p>
        </w:tc>
        <w:tc>
          <w:tcPr>
            <w:tcW w:w="1727" w:type="dxa"/>
            <w:vMerge/>
            <w:tcBorders>
              <w:left w:val="nil"/>
              <w:right w:val="single" w:sz="4" w:space="0" w:color="auto"/>
            </w:tcBorders>
            <w:shd w:val="clear" w:color="auto" w:fill="auto"/>
            <w:vAlign w:val="center"/>
          </w:tcPr>
          <w:p w14:paraId="24DC23D7" w14:textId="77777777" w:rsidR="006558B4" w:rsidRPr="00817AA9" w:rsidRDefault="006558B4" w:rsidP="00963D46">
            <w:pPr>
              <w:spacing w:line="240" w:lineRule="auto"/>
              <w:rPr>
                <w:rFonts w:asciiTheme="minorHAnsi" w:eastAsia="Times New Roman" w:hAnsiTheme="minorHAnsi" w:cstheme="minorHAnsi"/>
                <w:color w:val="000000"/>
                <w:lang w:val="en-US"/>
              </w:rPr>
            </w:pPr>
          </w:p>
        </w:tc>
        <w:tc>
          <w:tcPr>
            <w:tcW w:w="467" w:type="dxa"/>
            <w:tcBorders>
              <w:top w:val="single" w:sz="4" w:space="0" w:color="auto"/>
              <w:left w:val="nil"/>
              <w:bottom w:val="single" w:sz="4" w:space="0" w:color="auto"/>
              <w:right w:val="single" w:sz="4" w:space="0" w:color="auto"/>
            </w:tcBorders>
            <w:vAlign w:val="center"/>
          </w:tcPr>
          <w:p w14:paraId="2C57C4D3" w14:textId="1C8EA63A"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w:t>
            </w:r>
          </w:p>
        </w:tc>
        <w:tc>
          <w:tcPr>
            <w:tcW w:w="6542" w:type="dxa"/>
            <w:tcBorders>
              <w:top w:val="nil"/>
              <w:left w:val="single" w:sz="4" w:space="0" w:color="auto"/>
              <w:bottom w:val="single" w:sz="4" w:space="0" w:color="auto"/>
              <w:right w:val="single" w:sz="4" w:space="0" w:color="auto"/>
            </w:tcBorders>
            <w:shd w:val="clear" w:color="auto" w:fill="auto"/>
            <w:vAlign w:val="center"/>
          </w:tcPr>
          <w:p w14:paraId="3E26A4B3" w14:textId="6595D141" w:rsidR="006558B4" w:rsidRPr="00817AA9" w:rsidRDefault="00CD7CC9"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 xml:space="preserve">Low </w:t>
            </w:r>
            <w:r w:rsidR="00894918">
              <w:rPr>
                <w:rFonts w:asciiTheme="minorHAnsi" w:eastAsia="Times New Roman" w:hAnsiTheme="minorHAnsi" w:cstheme="minorHAnsi"/>
                <w:color w:val="000000"/>
                <w:lang w:val="en-US"/>
              </w:rPr>
              <w:t xml:space="preserve">additional </w:t>
            </w:r>
            <w:r w:rsidRPr="00817AA9">
              <w:rPr>
                <w:rFonts w:asciiTheme="minorHAnsi" w:eastAsia="Times New Roman" w:hAnsiTheme="minorHAnsi" w:cstheme="minorHAnsi"/>
                <w:color w:val="000000"/>
                <w:lang w:val="en-US"/>
              </w:rPr>
              <w:t>investment</w:t>
            </w:r>
          </w:p>
        </w:tc>
      </w:tr>
      <w:tr w:rsidR="006558B4" w:rsidRPr="00817AA9" w14:paraId="32148C28" w14:textId="77777777" w:rsidTr="00A03695">
        <w:trPr>
          <w:trHeight w:val="491"/>
        </w:trPr>
        <w:tc>
          <w:tcPr>
            <w:tcW w:w="1478" w:type="dxa"/>
            <w:vMerge/>
            <w:tcBorders>
              <w:left w:val="single" w:sz="4" w:space="0" w:color="auto"/>
              <w:bottom w:val="single" w:sz="4" w:space="0" w:color="auto"/>
              <w:right w:val="single" w:sz="4" w:space="0" w:color="auto"/>
            </w:tcBorders>
            <w:shd w:val="clear" w:color="auto" w:fill="auto"/>
            <w:vAlign w:val="center"/>
          </w:tcPr>
          <w:p w14:paraId="0AF1FD2E" w14:textId="77777777" w:rsidR="006558B4" w:rsidRPr="00817AA9" w:rsidRDefault="006558B4" w:rsidP="00963D46">
            <w:pPr>
              <w:spacing w:line="240" w:lineRule="auto"/>
              <w:rPr>
                <w:rFonts w:ascii="Calibri" w:eastAsia="Times New Roman" w:hAnsi="Calibri" w:cs="Calibri"/>
                <w:b/>
                <w:bCs/>
                <w:color w:val="000000"/>
                <w:lang w:val="en-US"/>
              </w:rPr>
            </w:pPr>
          </w:p>
        </w:tc>
        <w:tc>
          <w:tcPr>
            <w:tcW w:w="1727" w:type="dxa"/>
            <w:vMerge/>
            <w:tcBorders>
              <w:left w:val="nil"/>
              <w:bottom w:val="single" w:sz="4" w:space="0" w:color="auto"/>
              <w:right w:val="single" w:sz="4" w:space="0" w:color="auto"/>
            </w:tcBorders>
            <w:shd w:val="clear" w:color="auto" w:fill="auto"/>
            <w:vAlign w:val="center"/>
          </w:tcPr>
          <w:p w14:paraId="008A750D" w14:textId="77777777" w:rsidR="006558B4" w:rsidRPr="00817AA9" w:rsidRDefault="006558B4" w:rsidP="00963D46">
            <w:pPr>
              <w:spacing w:line="240" w:lineRule="auto"/>
              <w:rPr>
                <w:rFonts w:asciiTheme="minorHAnsi" w:eastAsia="Times New Roman" w:hAnsiTheme="minorHAnsi" w:cstheme="minorHAnsi"/>
                <w:color w:val="000000"/>
                <w:lang w:val="en-US"/>
              </w:rPr>
            </w:pPr>
          </w:p>
        </w:tc>
        <w:tc>
          <w:tcPr>
            <w:tcW w:w="467" w:type="dxa"/>
            <w:tcBorders>
              <w:top w:val="single" w:sz="4" w:space="0" w:color="auto"/>
              <w:left w:val="nil"/>
              <w:bottom w:val="single" w:sz="4" w:space="0" w:color="auto"/>
              <w:right w:val="single" w:sz="4" w:space="0" w:color="auto"/>
            </w:tcBorders>
            <w:vAlign w:val="center"/>
          </w:tcPr>
          <w:p w14:paraId="5AB9350F" w14:textId="28801F35"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 -</w:t>
            </w:r>
          </w:p>
        </w:tc>
        <w:tc>
          <w:tcPr>
            <w:tcW w:w="6542" w:type="dxa"/>
            <w:tcBorders>
              <w:top w:val="nil"/>
              <w:left w:val="single" w:sz="4" w:space="0" w:color="auto"/>
              <w:bottom w:val="single" w:sz="4" w:space="0" w:color="auto"/>
              <w:right w:val="single" w:sz="4" w:space="0" w:color="auto"/>
            </w:tcBorders>
            <w:shd w:val="clear" w:color="auto" w:fill="auto"/>
            <w:vAlign w:val="center"/>
          </w:tcPr>
          <w:p w14:paraId="0E356947" w14:textId="08F4DF9F" w:rsidR="006558B4" w:rsidRPr="00817AA9" w:rsidRDefault="00CD7CC9"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 xml:space="preserve">Moderate </w:t>
            </w:r>
            <w:r w:rsidR="00894918">
              <w:rPr>
                <w:rFonts w:asciiTheme="minorHAnsi" w:eastAsia="Times New Roman" w:hAnsiTheme="minorHAnsi" w:cstheme="minorHAnsi"/>
                <w:color w:val="000000"/>
                <w:lang w:val="en-US"/>
              </w:rPr>
              <w:t xml:space="preserve">additional </w:t>
            </w:r>
            <w:r w:rsidRPr="00817AA9">
              <w:rPr>
                <w:rFonts w:asciiTheme="minorHAnsi" w:eastAsia="Times New Roman" w:hAnsiTheme="minorHAnsi" w:cstheme="minorHAnsi"/>
                <w:color w:val="000000"/>
                <w:lang w:val="en-US"/>
              </w:rPr>
              <w:t>investment</w:t>
            </w:r>
          </w:p>
        </w:tc>
      </w:tr>
      <w:tr w:rsidR="006558B4" w:rsidRPr="00817AA9" w14:paraId="31C282A8" w14:textId="77777777" w:rsidTr="00A03695">
        <w:trPr>
          <w:trHeight w:val="491"/>
        </w:trPr>
        <w:tc>
          <w:tcPr>
            <w:tcW w:w="1478" w:type="dxa"/>
            <w:vMerge w:val="restart"/>
            <w:tcBorders>
              <w:top w:val="nil"/>
              <w:left w:val="single" w:sz="4" w:space="0" w:color="auto"/>
              <w:right w:val="single" w:sz="4" w:space="0" w:color="auto"/>
            </w:tcBorders>
            <w:shd w:val="clear" w:color="auto" w:fill="auto"/>
            <w:vAlign w:val="center"/>
          </w:tcPr>
          <w:p w14:paraId="50242E12" w14:textId="77777777" w:rsidR="006558B4" w:rsidRPr="00817AA9" w:rsidRDefault="006558B4" w:rsidP="00963D46">
            <w:pPr>
              <w:spacing w:line="240" w:lineRule="auto"/>
              <w:rPr>
                <w:rFonts w:ascii="Calibri" w:eastAsia="Times New Roman" w:hAnsi="Calibri" w:cs="Calibri"/>
                <w:b/>
                <w:bCs/>
                <w:color w:val="000000"/>
                <w:lang w:val="en-US"/>
              </w:rPr>
            </w:pPr>
            <w:r w:rsidRPr="00817AA9">
              <w:rPr>
                <w:rFonts w:ascii="Calibri" w:eastAsia="Times New Roman" w:hAnsi="Calibri" w:cs="Calibri"/>
                <w:b/>
                <w:bCs/>
                <w:color w:val="000000"/>
                <w:lang w:val="en-US"/>
              </w:rPr>
              <w:t>O&amp;M costs</w:t>
            </w:r>
          </w:p>
        </w:tc>
        <w:tc>
          <w:tcPr>
            <w:tcW w:w="1727" w:type="dxa"/>
            <w:vMerge w:val="restart"/>
            <w:tcBorders>
              <w:top w:val="nil"/>
              <w:left w:val="nil"/>
              <w:right w:val="single" w:sz="4" w:space="0" w:color="auto"/>
            </w:tcBorders>
            <w:shd w:val="clear" w:color="auto" w:fill="auto"/>
            <w:vAlign w:val="center"/>
          </w:tcPr>
          <w:p w14:paraId="17083F16" w14:textId="17CE9CF0" w:rsidR="006558B4" w:rsidRPr="00817AA9" w:rsidRDefault="006558B4" w:rsidP="00A713DA">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 xml:space="preserve">Annual O&amp;M costs for FSTP approx. </w:t>
            </w:r>
            <w:r w:rsidR="00A713DA">
              <w:rPr>
                <w:rFonts w:asciiTheme="minorHAnsi" w:eastAsia="Times New Roman" w:hAnsiTheme="minorHAnsi" w:cstheme="minorHAnsi"/>
                <w:color w:val="000000"/>
                <w:lang w:val="en-US"/>
              </w:rPr>
              <w:br/>
            </w:r>
            <w:r w:rsidRPr="00817AA9">
              <w:rPr>
                <w:rFonts w:asciiTheme="minorHAnsi" w:eastAsia="Times New Roman" w:hAnsiTheme="minorHAnsi" w:cstheme="minorHAnsi"/>
                <w:color w:val="000000"/>
                <w:lang w:val="en-US"/>
              </w:rPr>
              <w:t>USD$200 000</w:t>
            </w:r>
            <w:r w:rsidR="00A713DA">
              <w:rPr>
                <w:rFonts w:asciiTheme="minorHAnsi" w:eastAsia="Times New Roman" w:hAnsiTheme="minorHAnsi" w:cstheme="minorHAnsi"/>
                <w:color w:val="000000"/>
                <w:lang w:val="en-US"/>
              </w:rPr>
              <w:fldChar w:fldCharType="begin" w:fldLock="1"/>
            </w:r>
            <w:r w:rsidR="00A713DA">
              <w:rPr>
                <w:rFonts w:asciiTheme="minorHAnsi" w:eastAsia="Times New Roman" w:hAnsiTheme="minorHAnsi" w:cstheme="minorHAnsi"/>
                <w:color w:val="000000"/>
                <w:lang w:val="en-US"/>
              </w:rPr>
              <w:instrText>ADDIN CSL_CITATION {"citationItems":[{"id":"ITEM-1","itemData":{"DOI":"https://doi.org/10.1080/1573062X.2019.1700290","author":[{"dropping-particle":"","family":"McConville","given":"Jennifer R","non-dropping-particle":"","parse-names":false,"suffix":""},{"dropping-particle":"","family":"Kvarnström","given":"Elisabeth","non-dropping-particle":"","parse-names":false,"suffix":""},{"dropping-particle":"","family":"Maiteki","given":"James M.","non-dropping-particle":"","parse-names":false,"suffix":""},{"dropping-particle":"","family":"Niwagaba","given":"Charles B.","non-dropping-particle":"","parse-names":false,"suffix":""}],"container-title":"Urban Water Journal","id":"ITEM-1","issued":{"date-parts":[["0"]]},"title":"Infrastructure Investments and Operating Costs for Fecal Sludge and Sewage Treatment Systems in Kampala, Uganda","type":"article-journal"},"uris":["http://www.mendeley.com/documents/?uuid=66d31ef3-2474-49c4-9faf-21eae76f7162"]}],"mendeley":{"formattedCitation":"&lt;sup&gt;1&lt;/sup&gt;","plainTextFormattedCitation":"1"},"properties":{"noteIndex":0},"schema":"https://github.com/citation-style-language/schema/raw/master/csl-citation.json"}</w:instrText>
            </w:r>
            <w:r w:rsidR="00A713DA">
              <w:rPr>
                <w:rFonts w:asciiTheme="minorHAnsi" w:eastAsia="Times New Roman" w:hAnsiTheme="minorHAnsi" w:cstheme="minorHAnsi"/>
                <w:color w:val="000000"/>
                <w:lang w:val="en-US"/>
              </w:rPr>
              <w:fldChar w:fldCharType="separate"/>
            </w:r>
            <w:r w:rsidR="00A713DA" w:rsidRPr="00A713DA">
              <w:rPr>
                <w:rFonts w:asciiTheme="minorHAnsi" w:eastAsia="Times New Roman" w:hAnsiTheme="minorHAnsi" w:cstheme="minorHAnsi"/>
                <w:noProof/>
                <w:color w:val="000000"/>
                <w:vertAlign w:val="superscript"/>
                <w:lang w:val="en-US"/>
              </w:rPr>
              <w:t>1</w:t>
            </w:r>
            <w:r w:rsidR="00A713DA">
              <w:rPr>
                <w:rFonts w:asciiTheme="minorHAnsi" w:eastAsia="Times New Roman" w:hAnsiTheme="minorHAnsi" w:cstheme="minorHAnsi"/>
                <w:color w:val="000000"/>
                <w:lang w:val="en-US"/>
              </w:rPr>
              <w:fldChar w:fldCharType="end"/>
            </w:r>
          </w:p>
        </w:tc>
        <w:tc>
          <w:tcPr>
            <w:tcW w:w="467" w:type="dxa"/>
            <w:tcBorders>
              <w:top w:val="nil"/>
              <w:left w:val="nil"/>
              <w:bottom w:val="single" w:sz="4" w:space="0" w:color="auto"/>
              <w:right w:val="single" w:sz="4" w:space="0" w:color="auto"/>
            </w:tcBorders>
            <w:vAlign w:val="center"/>
          </w:tcPr>
          <w:p w14:paraId="25DE528B" w14:textId="41646BB3"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0</w:t>
            </w:r>
          </w:p>
        </w:tc>
        <w:tc>
          <w:tcPr>
            <w:tcW w:w="6542" w:type="dxa"/>
            <w:tcBorders>
              <w:top w:val="nil"/>
              <w:left w:val="single" w:sz="4" w:space="0" w:color="auto"/>
              <w:bottom w:val="single" w:sz="4" w:space="0" w:color="auto"/>
              <w:right w:val="single" w:sz="4" w:space="0" w:color="auto"/>
            </w:tcBorders>
            <w:shd w:val="clear" w:color="auto" w:fill="auto"/>
            <w:vAlign w:val="center"/>
          </w:tcPr>
          <w:p w14:paraId="6E078692" w14:textId="0D8E57D2" w:rsidR="006558B4" w:rsidRPr="00817AA9" w:rsidRDefault="006558B4" w:rsidP="006558B4">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Same/minimal change = 0</w:t>
            </w:r>
          </w:p>
        </w:tc>
      </w:tr>
      <w:tr w:rsidR="006558B4" w:rsidRPr="00817AA9" w14:paraId="421A5C5D" w14:textId="77777777" w:rsidTr="00A03695">
        <w:trPr>
          <w:trHeight w:val="491"/>
        </w:trPr>
        <w:tc>
          <w:tcPr>
            <w:tcW w:w="1478" w:type="dxa"/>
            <w:vMerge/>
            <w:tcBorders>
              <w:left w:val="single" w:sz="4" w:space="0" w:color="auto"/>
              <w:right w:val="single" w:sz="4" w:space="0" w:color="auto"/>
            </w:tcBorders>
            <w:shd w:val="clear" w:color="auto" w:fill="auto"/>
            <w:vAlign w:val="center"/>
          </w:tcPr>
          <w:p w14:paraId="5754C11A" w14:textId="77777777" w:rsidR="006558B4" w:rsidRPr="00817AA9" w:rsidRDefault="006558B4" w:rsidP="00963D46">
            <w:pPr>
              <w:spacing w:line="240" w:lineRule="auto"/>
              <w:rPr>
                <w:rFonts w:ascii="Calibri" w:eastAsia="Times New Roman" w:hAnsi="Calibri" w:cs="Calibri"/>
                <w:b/>
                <w:bCs/>
                <w:color w:val="000000"/>
                <w:lang w:val="en-US"/>
              </w:rPr>
            </w:pPr>
          </w:p>
        </w:tc>
        <w:tc>
          <w:tcPr>
            <w:tcW w:w="1727" w:type="dxa"/>
            <w:vMerge/>
            <w:tcBorders>
              <w:left w:val="nil"/>
              <w:right w:val="single" w:sz="4" w:space="0" w:color="auto"/>
            </w:tcBorders>
            <w:shd w:val="clear" w:color="auto" w:fill="auto"/>
            <w:vAlign w:val="center"/>
          </w:tcPr>
          <w:p w14:paraId="6980DA8F" w14:textId="77777777" w:rsidR="006558B4" w:rsidRPr="00817AA9" w:rsidRDefault="006558B4" w:rsidP="00963D46">
            <w:pPr>
              <w:spacing w:line="240" w:lineRule="auto"/>
              <w:rPr>
                <w:rFonts w:asciiTheme="minorHAnsi" w:eastAsia="Times New Roman" w:hAnsiTheme="minorHAnsi" w:cstheme="minorHAnsi"/>
                <w:color w:val="000000"/>
                <w:lang w:val="en-US"/>
              </w:rPr>
            </w:pPr>
          </w:p>
        </w:tc>
        <w:tc>
          <w:tcPr>
            <w:tcW w:w="467" w:type="dxa"/>
            <w:tcBorders>
              <w:top w:val="nil"/>
              <w:left w:val="nil"/>
              <w:bottom w:val="single" w:sz="4" w:space="0" w:color="auto"/>
              <w:right w:val="single" w:sz="4" w:space="0" w:color="auto"/>
            </w:tcBorders>
            <w:vAlign w:val="center"/>
          </w:tcPr>
          <w:p w14:paraId="0F4D912B" w14:textId="44848BDE"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2DC6E3B5" w14:textId="776A4BF8" w:rsidR="006558B4" w:rsidRPr="00817AA9" w:rsidRDefault="006558B4"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 xml:space="preserve">Additional annual costs  less than </w:t>
            </w:r>
            <w:r w:rsidR="00CD7CC9" w:rsidRPr="00817AA9">
              <w:rPr>
                <w:rFonts w:asciiTheme="minorHAnsi" w:eastAsia="Times New Roman" w:hAnsiTheme="minorHAnsi" w:cstheme="minorHAnsi"/>
                <w:color w:val="000000"/>
                <w:lang w:val="en-US"/>
              </w:rPr>
              <w:t>US$20000 (10% increase)</w:t>
            </w:r>
          </w:p>
        </w:tc>
      </w:tr>
      <w:tr w:rsidR="006558B4" w:rsidRPr="00817AA9" w14:paraId="3E0100BA" w14:textId="77777777" w:rsidTr="00A03695">
        <w:trPr>
          <w:trHeight w:val="491"/>
        </w:trPr>
        <w:tc>
          <w:tcPr>
            <w:tcW w:w="1478" w:type="dxa"/>
            <w:vMerge/>
            <w:tcBorders>
              <w:left w:val="single" w:sz="4" w:space="0" w:color="auto"/>
              <w:bottom w:val="single" w:sz="4" w:space="0" w:color="auto"/>
              <w:right w:val="single" w:sz="4" w:space="0" w:color="auto"/>
            </w:tcBorders>
            <w:shd w:val="clear" w:color="auto" w:fill="auto"/>
            <w:vAlign w:val="center"/>
          </w:tcPr>
          <w:p w14:paraId="08562BD0" w14:textId="77777777" w:rsidR="006558B4" w:rsidRPr="00817AA9" w:rsidRDefault="006558B4" w:rsidP="00963D46">
            <w:pPr>
              <w:spacing w:line="240" w:lineRule="auto"/>
              <w:rPr>
                <w:rFonts w:ascii="Calibri" w:eastAsia="Times New Roman" w:hAnsi="Calibri" w:cs="Calibri"/>
                <w:b/>
                <w:bCs/>
                <w:color w:val="000000"/>
                <w:lang w:val="en-US"/>
              </w:rPr>
            </w:pPr>
          </w:p>
        </w:tc>
        <w:tc>
          <w:tcPr>
            <w:tcW w:w="1727" w:type="dxa"/>
            <w:vMerge/>
            <w:tcBorders>
              <w:left w:val="nil"/>
              <w:bottom w:val="single" w:sz="4" w:space="0" w:color="auto"/>
              <w:right w:val="single" w:sz="4" w:space="0" w:color="auto"/>
            </w:tcBorders>
            <w:shd w:val="clear" w:color="auto" w:fill="auto"/>
            <w:vAlign w:val="center"/>
          </w:tcPr>
          <w:p w14:paraId="6CDB7DBC" w14:textId="77777777" w:rsidR="006558B4" w:rsidRPr="00817AA9" w:rsidRDefault="006558B4" w:rsidP="00963D46">
            <w:pPr>
              <w:spacing w:line="240" w:lineRule="auto"/>
              <w:rPr>
                <w:rFonts w:asciiTheme="minorHAnsi" w:eastAsia="Times New Roman" w:hAnsiTheme="minorHAnsi" w:cstheme="minorHAnsi"/>
                <w:color w:val="000000"/>
                <w:lang w:val="en-US"/>
              </w:rPr>
            </w:pPr>
          </w:p>
        </w:tc>
        <w:tc>
          <w:tcPr>
            <w:tcW w:w="467" w:type="dxa"/>
            <w:tcBorders>
              <w:top w:val="nil"/>
              <w:left w:val="nil"/>
              <w:bottom w:val="single" w:sz="4" w:space="0" w:color="auto"/>
              <w:right w:val="single" w:sz="4" w:space="0" w:color="auto"/>
            </w:tcBorders>
            <w:vAlign w:val="center"/>
          </w:tcPr>
          <w:p w14:paraId="3B7397D3" w14:textId="02113ECE"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 -</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5C943D50" w14:textId="72937555" w:rsidR="006558B4" w:rsidRPr="00817AA9" w:rsidRDefault="006558B4"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Additional annual O&amp;M cost greater than US$20000</w:t>
            </w:r>
          </w:p>
        </w:tc>
      </w:tr>
      <w:tr w:rsidR="006558B4" w:rsidRPr="00817AA9" w14:paraId="084C2C88" w14:textId="77777777" w:rsidTr="00A03695">
        <w:trPr>
          <w:trHeight w:val="491"/>
        </w:trPr>
        <w:tc>
          <w:tcPr>
            <w:tcW w:w="1478" w:type="dxa"/>
            <w:vMerge w:val="restart"/>
            <w:tcBorders>
              <w:top w:val="nil"/>
              <w:left w:val="single" w:sz="4" w:space="0" w:color="auto"/>
              <w:right w:val="single" w:sz="4" w:space="0" w:color="auto"/>
            </w:tcBorders>
            <w:shd w:val="clear" w:color="auto" w:fill="auto"/>
            <w:vAlign w:val="center"/>
          </w:tcPr>
          <w:p w14:paraId="0E1B2500" w14:textId="77777777" w:rsidR="006558B4" w:rsidRPr="00817AA9" w:rsidRDefault="006558B4" w:rsidP="00963D46">
            <w:pPr>
              <w:spacing w:line="240" w:lineRule="auto"/>
              <w:rPr>
                <w:rFonts w:ascii="Calibri" w:eastAsia="Times New Roman" w:hAnsi="Calibri" w:cs="Calibri"/>
                <w:b/>
                <w:bCs/>
                <w:color w:val="000000"/>
                <w:lang w:val="en-US"/>
              </w:rPr>
            </w:pPr>
            <w:r w:rsidRPr="00817AA9">
              <w:rPr>
                <w:rFonts w:ascii="Calibri" w:eastAsia="Times New Roman" w:hAnsi="Calibri" w:cs="Calibri"/>
                <w:b/>
                <w:bCs/>
                <w:color w:val="000000"/>
                <w:lang w:val="en-US"/>
              </w:rPr>
              <w:t>Value of product</w:t>
            </w:r>
          </w:p>
        </w:tc>
        <w:tc>
          <w:tcPr>
            <w:tcW w:w="1727" w:type="dxa"/>
            <w:vMerge w:val="restart"/>
            <w:tcBorders>
              <w:top w:val="nil"/>
              <w:left w:val="nil"/>
              <w:right w:val="single" w:sz="4" w:space="0" w:color="auto"/>
            </w:tcBorders>
            <w:shd w:val="clear" w:color="auto" w:fill="auto"/>
            <w:vAlign w:val="center"/>
          </w:tcPr>
          <w:p w14:paraId="42672CCB" w14:textId="77777777" w:rsidR="006558B4" w:rsidRPr="00817AA9" w:rsidRDefault="006558B4"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 xml:space="preserve">Contains ~4,6 g P and 23 g N per kg sludge. Sold for ~UD$3.50 per ton. </w:t>
            </w:r>
          </w:p>
        </w:tc>
        <w:tc>
          <w:tcPr>
            <w:tcW w:w="467" w:type="dxa"/>
            <w:tcBorders>
              <w:top w:val="nil"/>
              <w:left w:val="nil"/>
              <w:bottom w:val="single" w:sz="4" w:space="0" w:color="auto"/>
              <w:right w:val="single" w:sz="4" w:space="0" w:color="auto"/>
            </w:tcBorders>
            <w:vAlign w:val="center"/>
          </w:tcPr>
          <w:p w14:paraId="7CADAD30" w14:textId="601BC5EE"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0B2E3FA4" w14:textId="5906A99C" w:rsidR="006558B4" w:rsidRPr="00817AA9" w:rsidRDefault="006558B4" w:rsidP="00E14259">
            <w:pPr>
              <w:spacing w:line="240" w:lineRule="auto"/>
              <w:rPr>
                <w:rFonts w:asciiTheme="minorHAnsi" w:eastAsia="Times New Roman" w:hAnsiTheme="minorHAnsi" w:cstheme="minorHAnsi"/>
                <w:i/>
                <w:color w:val="000000"/>
                <w:lang w:val="en-US"/>
              </w:rPr>
            </w:pPr>
            <w:r w:rsidRPr="00817AA9">
              <w:rPr>
                <w:rFonts w:asciiTheme="minorHAnsi" w:eastAsia="Times New Roman" w:hAnsiTheme="minorHAnsi" w:cstheme="minorHAnsi"/>
                <w:color w:val="000000"/>
                <w:lang w:val="en-US"/>
              </w:rPr>
              <w:t>Value of the end-product is greatly increased</w:t>
            </w:r>
            <w:r w:rsidRPr="00817AA9">
              <w:rPr>
                <w:rFonts w:asciiTheme="minorHAnsi" w:eastAsia="Times New Roman" w:hAnsiTheme="minorHAnsi" w:cstheme="minorHAnsi"/>
                <w:color w:val="000000"/>
                <w:lang w:val="en-US"/>
              </w:rPr>
              <w:br/>
              <w:t>(</w:t>
            </w:r>
            <w:r w:rsidRPr="00817AA9">
              <w:rPr>
                <w:rFonts w:asciiTheme="minorHAnsi" w:eastAsia="Times New Roman" w:hAnsiTheme="minorHAnsi" w:cstheme="minorHAnsi"/>
                <w:i/>
                <w:color w:val="000000"/>
                <w:lang w:val="en-US"/>
              </w:rPr>
              <w:t>valued at more than UD$20 per ton)</w:t>
            </w:r>
          </w:p>
        </w:tc>
      </w:tr>
      <w:tr w:rsidR="006558B4" w:rsidRPr="00817AA9" w14:paraId="79A19A4D" w14:textId="77777777" w:rsidTr="00A03695">
        <w:trPr>
          <w:trHeight w:val="491"/>
        </w:trPr>
        <w:tc>
          <w:tcPr>
            <w:tcW w:w="1478" w:type="dxa"/>
            <w:vMerge/>
            <w:tcBorders>
              <w:left w:val="single" w:sz="4" w:space="0" w:color="auto"/>
              <w:right w:val="single" w:sz="4" w:space="0" w:color="auto"/>
            </w:tcBorders>
            <w:shd w:val="clear" w:color="auto" w:fill="auto"/>
            <w:vAlign w:val="center"/>
          </w:tcPr>
          <w:p w14:paraId="542E800F" w14:textId="77777777" w:rsidR="006558B4" w:rsidRPr="00817AA9" w:rsidRDefault="006558B4" w:rsidP="00963D46">
            <w:pPr>
              <w:spacing w:line="240" w:lineRule="auto"/>
              <w:rPr>
                <w:rFonts w:ascii="Calibri" w:eastAsia="Times New Roman" w:hAnsi="Calibri" w:cs="Calibri"/>
                <w:b/>
                <w:bCs/>
                <w:color w:val="000000"/>
                <w:lang w:val="en-US"/>
              </w:rPr>
            </w:pPr>
          </w:p>
        </w:tc>
        <w:tc>
          <w:tcPr>
            <w:tcW w:w="1727" w:type="dxa"/>
            <w:vMerge/>
            <w:tcBorders>
              <w:left w:val="nil"/>
              <w:right w:val="single" w:sz="4" w:space="0" w:color="auto"/>
            </w:tcBorders>
            <w:shd w:val="clear" w:color="auto" w:fill="auto"/>
            <w:vAlign w:val="center"/>
          </w:tcPr>
          <w:p w14:paraId="16F3AB20" w14:textId="77777777" w:rsidR="006558B4" w:rsidRPr="00817AA9" w:rsidRDefault="006558B4" w:rsidP="00963D46">
            <w:pPr>
              <w:spacing w:line="240" w:lineRule="auto"/>
              <w:rPr>
                <w:rFonts w:asciiTheme="minorHAnsi" w:eastAsia="Times New Roman" w:hAnsiTheme="minorHAnsi" w:cstheme="minorHAnsi"/>
                <w:color w:val="000000"/>
                <w:lang w:val="en-US"/>
              </w:rPr>
            </w:pPr>
          </w:p>
        </w:tc>
        <w:tc>
          <w:tcPr>
            <w:tcW w:w="467" w:type="dxa"/>
            <w:tcBorders>
              <w:top w:val="nil"/>
              <w:left w:val="nil"/>
              <w:bottom w:val="single" w:sz="4" w:space="0" w:color="auto"/>
              <w:right w:val="single" w:sz="4" w:space="0" w:color="auto"/>
            </w:tcBorders>
            <w:vAlign w:val="center"/>
          </w:tcPr>
          <w:p w14:paraId="1CF89EC7" w14:textId="24851454"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08EFFBF5" w14:textId="00780E38" w:rsidR="006558B4" w:rsidRPr="00817AA9" w:rsidRDefault="006558B4" w:rsidP="006C3987">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Value of the end-product is slightly increased</w:t>
            </w:r>
            <w:r w:rsidRPr="00817AA9">
              <w:rPr>
                <w:rFonts w:asciiTheme="minorHAnsi" w:eastAsia="Times New Roman" w:hAnsiTheme="minorHAnsi" w:cstheme="minorHAnsi"/>
                <w:color w:val="000000"/>
                <w:lang w:val="en-US"/>
              </w:rPr>
              <w:br/>
              <w:t>(</w:t>
            </w:r>
            <w:r w:rsidRPr="00817AA9">
              <w:rPr>
                <w:rFonts w:asciiTheme="minorHAnsi" w:eastAsia="Times New Roman" w:hAnsiTheme="minorHAnsi" w:cstheme="minorHAnsi"/>
                <w:i/>
                <w:color w:val="000000"/>
                <w:lang w:val="en-US"/>
              </w:rPr>
              <w:t>valued at US$5-UD$20 per ton, or other improved qualities)</w:t>
            </w:r>
          </w:p>
        </w:tc>
      </w:tr>
      <w:tr w:rsidR="006558B4" w:rsidRPr="00817AA9" w14:paraId="50F8900C" w14:textId="77777777" w:rsidTr="00A03695">
        <w:trPr>
          <w:trHeight w:val="491"/>
        </w:trPr>
        <w:tc>
          <w:tcPr>
            <w:tcW w:w="1478" w:type="dxa"/>
            <w:vMerge/>
            <w:tcBorders>
              <w:left w:val="single" w:sz="4" w:space="0" w:color="auto"/>
              <w:bottom w:val="single" w:sz="4" w:space="0" w:color="auto"/>
              <w:right w:val="single" w:sz="4" w:space="0" w:color="auto"/>
            </w:tcBorders>
            <w:shd w:val="clear" w:color="auto" w:fill="auto"/>
            <w:vAlign w:val="center"/>
          </w:tcPr>
          <w:p w14:paraId="47A973EF" w14:textId="77777777" w:rsidR="006558B4" w:rsidRPr="00817AA9" w:rsidRDefault="006558B4" w:rsidP="00963D46">
            <w:pPr>
              <w:spacing w:line="240" w:lineRule="auto"/>
              <w:rPr>
                <w:rFonts w:ascii="Calibri" w:eastAsia="Times New Roman" w:hAnsi="Calibri" w:cs="Calibri"/>
                <w:b/>
                <w:bCs/>
                <w:color w:val="000000"/>
                <w:lang w:val="en-US"/>
              </w:rPr>
            </w:pPr>
          </w:p>
        </w:tc>
        <w:tc>
          <w:tcPr>
            <w:tcW w:w="1727" w:type="dxa"/>
            <w:vMerge/>
            <w:tcBorders>
              <w:left w:val="nil"/>
              <w:bottom w:val="single" w:sz="4" w:space="0" w:color="auto"/>
              <w:right w:val="single" w:sz="4" w:space="0" w:color="auto"/>
            </w:tcBorders>
            <w:shd w:val="clear" w:color="auto" w:fill="auto"/>
            <w:vAlign w:val="center"/>
          </w:tcPr>
          <w:p w14:paraId="4AD16A52" w14:textId="77777777" w:rsidR="006558B4" w:rsidRPr="00817AA9" w:rsidRDefault="006558B4" w:rsidP="00963D46">
            <w:pPr>
              <w:spacing w:line="240" w:lineRule="auto"/>
              <w:rPr>
                <w:rFonts w:asciiTheme="minorHAnsi" w:eastAsia="Times New Roman" w:hAnsiTheme="minorHAnsi" w:cstheme="minorHAnsi"/>
                <w:color w:val="000000"/>
                <w:lang w:val="en-US"/>
              </w:rPr>
            </w:pPr>
          </w:p>
        </w:tc>
        <w:tc>
          <w:tcPr>
            <w:tcW w:w="467" w:type="dxa"/>
            <w:tcBorders>
              <w:top w:val="nil"/>
              <w:left w:val="nil"/>
              <w:bottom w:val="single" w:sz="4" w:space="0" w:color="auto"/>
              <w:right w:val="single" w:sz="4" w:space="0" w:color="auto"/>
            </w:tcBorders>
            <w:vAlign w:val="center"/>
          </w:tcPr>
          <w:p w14:paraId="5EE8A51A" w14:textId="20699E54"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0</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1E12C411" w14:textId="078F56AE" w:rsidR="006558B4" w:rsidRPr="00817AA9" w:rsidRDefault="006558B4" w:rsidP="006C3987">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Same/minimal change</w:t>
            </w:r>
          </w:p>
        </w:tc>
      </w:tr>
      <w:tr w:rsidR="006558B4" w:rsidRPr="00817AA9" w14:paraId="7EEFC91E" w14:textId="77777777" w:rsidTr="00A03695">
        <w:trPr>
          <w:trHeight w:val="491"/>
        </w:trPr>
        <w:tc>
          <w:tcPr>
            <w:tcW w:w="1478" w:type="dxa"/>
            <w:vMerge w:val="restart"/>
            <w:tcBorders>
              <w:top w:val="nil"/>
              <w:left w:val="single" w:sz="4" w:space="0" w:color="auto"/>
              <w:right w:val="single" w:sz="4" w:space="0" w:color="auto"/>
            </w:tcBorders>
            <w:shd w:val="clear" w:color="auto" w:fill="auto"/>
            <w:vAlign w:val="center"/>
          </w:tcPr>
          <w:p w14:paraId="6D55087D" w14:textId="77777777" w:rsidR="006558B4" w:rsidRPr="00817AA9" w:rsidRDefault="006558B4" w:rsidP="00963D46">
            <w:pPr>
              <w:spacing w:line="240" w:lineRule="auto"/>
              <w:rPr>
                <w:rFonts w:ascii="Calibri" w:eastAsia="Times New Roman" w:hAnsi="Calibri" w:cs="Calibri"/>
                <w:b/>
                <w:bCs/>
                <w:color w:val="000000"/>
                <w:lang w:val="en-US"/>
              </w:rPr>
            </w:pPr>
            <w:r w:rsidRPr="00817AA9">
              <w:rPr>
                <w:rFonts w:ascii="Calibri" w:eastAsia="Times New Roman" w:hAnsi="Calibri" w:cs="Calibri"/>
                <w:b/>
                <w:bCs/>
                <w:color w:val="000000"/>
                <w:lang w:val="en-US"/>
              </w:rPr>
              <w:t>Organizational capacity</w:t>
            </w:r>
          </w:p>
        </w:tc>
        <w:tc>
          <w:tcPr>
            <w:tcW w:w="1727" w:type="dxa"/>
            <w:vMerge w:val="restart"/>
            <w:tcBorders>
              <w:top w:val="nil"/>
              <w:left w:val="nil"/>
              <w:right w:val="single" w:sz="4" w:space="0" w:color="auto"/>
            </w:tcBorders>
            <w:shd w:val="clear" w:color="auto" w:fill="auto"/>
            <w:vAlign w:val="center"/>
          </w:tcPr>
          <w:p w14:paraId="72338E41" w14:textId="77777777" w:rsidR="006558B4" w:rsidRPr="00817AA9" w:rsidRDefault="006558B4"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Exists</w:t>
            </w:r>
          </w:p>
        </w:tc>
        <w:tc>
          <w:tcPr>
            <w:tcW w:w="467" w:type="dxa"/>
            <w:tcBorders>
              <w:top w:val="nil"/>
              <w:left w:val="nil"/>
              <w:bottom w:val="single" w:sz="4" w:space="0" w:color="auto"/>
              <w:right w:val="single" w:sz="4" w:space="0" w:color="auto"/>
            </w:tcBorders>
            <w:vAlign w:val="center"/>
          </w:tcPr>
          <w:p w14:paraId="1D421082" w14:textId="0A5362F7"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0</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3EE554B7" w14:textId="090F380D" w:rsidR="006558B4" w:rsidRPr="00817AA9" w:rsidRDefault="006558B4" w:rsidP="006558B4">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 xml:space="preserve">Same/minimal change </w:t>
            </w:r>
          </w:p>
        </w:tc>
      </w:tr>
      <w:tr w:rsidR="006558B4" w:rsidRPr="00817AA9" w14:paraId="3789A6E5" w14:textId="77777777" w:rsidTr="00A03695">
        <w:trPr>
          <w:trHeight w:val="491"/>
        </w:trPr>
        <w:tc>
          <w:tcPr>
            <w:tcW w:w="1478" w:type="dxa"/>
            <w:vMerge/>
            <w:tcBorders>
              <w:left w:val="single" w:sz="4" w:space="0" w:color="auto"/>
              <w:right w:val="single" w:sz="4" w:space="0" w:color="auto"/>
            </w:tcBorders>
            <w:shd w:val="clear" w:color="auto" w:fill="auto"/>
            <w:vAlign w:val="center"/>
          </w:tcPr>
          <w:p w14:paraId="1A09CD88" w14:textId="77777777" w:rsidR="006558B4" w:rsidRPr="00817AA9" w:rsidRDefault="006558B4" w:rsidP="00963D46">
            <w:pPr>
              <w:spacing w:line="240" w:lineRule="auto"/>
              <w:rPr>
                <w:rFonts w:ascii="Calibri" w:eastAsia="Times New Roman" w:hAnsi="Calibri" w:cs="Calibri"/>
                <w:b/>
                <w:bCs/>
                <w:color w:val="000000"/>
                <w:lang w:val="en-US"/>
              </w:rPr>
            </w:pPr>
          </w:p>
        </w:tc>
        <w:tc>
          <w:tcPr>
            <w:tcW w:w="1727" w:type="dxa"/>
            <w:vMerge/>
            <w:tcBorders>
              <w:left w:val="nil"/>
              <w:right w:val="single" w:sz="4" w:space="0" w:color="auto"/>
            </w:tcBorders>
            <w:shd w:val="clear" w:color="auto" w:fill="auto"/>
            <w:vAlign w:val="center"/>
          </w:tcPr>
          <w:p w14:paraId="051E900F" w14:textId="77777777" w:rsidR="006558B4" w:rsidRPr="00817AA9" w:rsidRDefault="006558B4" w:rsidP="00963D46">
            <w:pPr>
              <w:spacing w:line="240" w:lineRule="auto"/>
              <w:rPr>
                <w:rFonts w:asciiTheme="minorHAnsi" w:eastAsia="Times New Roman" w:hAnsiTheme="minorHAnsi" w:cstheme="minorHAnsi"/>
                <w:color w:val="000000"/>
                <w:lang w:val="en-US"/>
              </w:rPr>
            </w:pPr>
          </w:p>
        </w:tc>
        <w:tc>
          <w:tcPr>
            <w:tcW w:w="467" w:type="dxa"/>
            <w:tcBorders>
              <w:top w:val="nil"/>
              <w:left w:val="nil"/>
              <w:bottom w:val="single" w:sz="4" w:space="0" w:color="auto"/>
              <w:right w:val="single" w:sz="4" w:space="0" w:color="auto"/>
            </w:tcBorders>
            <w:vAlign w:val="center"/>
          </w:tcPr>
          <w:p w14:paraId="00894507" w14:textId="3C0866B6"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2D29CC26" w14:textId="27E61282" w:rsidR="006558B4" w:rsidRPr="00817AA9" w:rsidRDefault="006558B4" w:rsidP="00E74BF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 xml:space="preserve">Can be operated by existing personal, provided they are giving additional training </w:t>
            </w:r>
            <w:r w:rsidRPr="00817AA9">
              <w:rPr>
                <w:rFonts w:asciiTheme="minorHAnsi" w:eastAsia="Times New Roman" w:hAnsiTheme="minorHAnsi" w:cstheme="minorHAnsi"/>
                <w:i/>
                <w:color w:val="000000"/>
                <w:lang w:val="en-US"/>
              </w:rPr>
              <w:t>(e.g. health  and safety training)</w:t>
            </w:r>
          </w:p>
        </w:tc>
      </w:tr>
      <w:tr w:rsidR="006558B4" w:rsidRPr="00817AA9" w14:paraId="19DBB2BC" w14:textId="77777777" w:rsidTr="00A03695">
        <w:trPr>
          <w:trHeight w:val="491"/>
        </w:trPr>
        <w:tc>
          <w:tcPr>
            <w:tcW w:w="1478" w:type="dxa"/>
            <w:vMerge/>
            <w:tcBorders>
              <w:left w:val="single" w:sz="4" w:space="0" w:color="auto"/>
              <w:bottom w:val="single" w:sz="4" w:space="0" w:color="auto"/>
              <w:right w:val="single" w:sz="4" w:space="0" w:color="auto"/>
            </w:tcBorders>
            <w:shd w:val="clear" w:color="auto" w:fill="auto"/>
            <w:vAlign w:val="center"/>
          </w:tcPr>
          <w:p w14:paraId="36D48369" w14:textId="77777777" w:rsidR="006558B4" w:rsidRPr="00817AA9" w:rsidRDefault="006558B4" w:rsidP="00963D46">
            <w:pPr>
              <w:spacing w:line="240" w:lineRule="auto"/>
              <w:rPr>
                <w:rFonts w:ascii="Calibri" w:eastAsia="Times New Roman" w:hAnsi="Calibri" w:cs="Calibri"/>
                <w:b/>
                <w:bCs/>
                <w:color w:val="000000"/>
                <w:lang w:val="en-US"/>
              </w:rPr>
            </w:pPr>
          </w:p>
        </w:tc>
        <w:tc>
          <w:tcPr>
            <w:tcW w:w="1727" w:type="dxa"/>
            <w:vMerge/>
            <w:tcBorders>
              <w:left w:val="nil"/>
              <w:bottom w:val="single" w:sz="4" w:space="0" w:color="auto"/>
              <w:right w:val="single" w:sz="4" w:space="0" w:color="auto"/>
            </w:tcBorders>
            <w:shd w:val="clear" w:color="auto" w:fill="auto"/>
            <w:vAlign w:val="center"/>
          </w:tcPr>
          <w:p w14:paraId="11C217A2" w14:textId="77777777" w:rsidR="006558B4" w:rsidRPr="00817AA9" w:rsidRDefault="006558B4" w:rsidP="00963D46">
            <w:pPr>
              <w:spacing w:line="240" w:lineRule="auto"/>
              <w:rPr>
                <w:rFonts w:asciiTheme="minorHAnsi" w:eastAsia="Times New Roman" w:hAnsiTheme="minorHAnsi" w:cstheme="minorHAnsi"/>
                <w:color w:val="000000"/>
                <w:lang w:val="en-US"/>
              </w:rPr>
            </w:pPr>
          </w:p>
        </w:tc>
        <w:tc>
          <w:tcPr>
            <w:tcW w:w="467" w:type="dxa"/>
            <w:tcBorders>
              <w:top w:val="nil"/>
              <w:left w:val="nil"/>
              <w:bottom w:val="single" w:sz="4" w:space="0" w:color="auto"/>
              <w:right w:val="single" w:sz="4" w:space="0" w:color="auto"/>
            </w:tcBorders>
            <w:vAlign w:val="center"/>
          </w:tcPr>
          <w:p w14:paraId="5E115613" w14:textId="375DE138" w:rsidR="006558B4" w:rsidRPr="00817AA9" w:rsidRDefault="00CD7CC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 -</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5A2007E5" w14:textId="13E512DC" w:rsidR="006558B4" w:rsidRPr="00817AA9" w:rsidRDefault="00CD7CC9" w:rsidP="00E74BF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Requires specialized knowledge and training</w:t>
            </w:r>
          </w:p>
        </w:tc>
      </w:tr>
      <w:tr w:rsidR="006558B4" w:rsidRPr="00817AA9" w14:paraId="523ED785" w14:textId="77777777" w:rsidTr="00A03695">
        <w:trPr>
          <w:trHeight w:val="491"/>
        </w:trPr>
        <w:tc>
          <w:tcPr>
            <w:tcW w:w="1478" w:type="dxa"/>
            <w:vMerge w:val="restart"/>
            <w:tcBorders>
              <w:top w:val="nil"/>
              <w:left w:val="single" w:sz="4" w:space="0" w:color="auto"/>
              <w:right w:val="single" w:sz="4" w:space="0" w:color="auto"/>
            </w:tcBorders>
            <w:shd w:val="clear" w:color="auto" w:fill="auto"/>
            <w:vAlign w:val="center"/>
          </w:tcPr>
          <w:p w14:paraId="50037F88" w14:textId="10425B38" w:rsidR="006558B4" w:rsidRPr="00817AA9" w:rsidRDefault="00817AA9" w:rsidP="00963D46">
            <w:pPr>
              <w:spacing w:line="240" w:lineRule="auto"/>
              <w:rPr>
                <w:rFonts w:ascii="Calibri" w:eastAsia="Times New Roman" w:hAnsi="Calibri" w:cs="Calibri"/>
                <w:b/>
                <w:bCs/>
                <w:color w:val="000000"/>
                <w:lang w:val="en-US"/>
              </w:rPr>
            </w:pPr>
            <w:r w:rsidRPr="00817AA9">
              <w:rPr>
                <w:rFonts w:ascii="Calibri" w:eastAsia="Times New Roman" w:hAnsi="Calibri" w:cs="Calibri"/>
                <w:b/>
                <w:bCs/>
                <w:color w:val="000000"/>
                <w:lang w:val="en-US"/>
              </w:rPr>
              <w:t>Odor</w:t>
            </w:r>
          </w:p>
        </w:tc>
        <w:tc>
          <w:tcPr>
            <w:tcW w:w="1727" w:type="dxa"/>
            <w:vMerge w:val="restart"/>
            <w:tcBorders>
              <w:top w:val="nil"/>
              <w:left w:val="nil"/>
              <w:right w:val="single" w:sz="4" w:space="0" w:color="auto"/>
            </w:tcBorders>
            <w:shd w:val="clear" w:color="auto" w:fill="auto"/>
            <w:vAlign w:val="center"/>
          </w:tcPr>
          <w:p w14:paraId="31405328" w14:textId="77777777" w:rsidR="006558B4" w:rsidRPr="00817AA9" w:rsidRDefault="006558B4"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Slightly septic smell</w:t>
            </w:r>
          </w:p>
        </w:tc>
        <w:tc>
          <w:tcPr>
            <w:tcW w:w="467" w:type="dxa"/>
            <w:tcBorders>
              <w:top w:val="nil"/>
              <w:left w:val="nil"/>
              <w:bottom w:val="single" w:sz="4" w:space="0" w:color="auto"/>
              <w:right w:val="single" w:sz="4" w:space="0" w:color="auto"/>
            </w:tcBorders>
            <w:vAlign w:val="center"/>
          </w:tcPr>
          <w:p w14:paraId="6CD3A01E" w14:textId="5726B82A" w:rsidR="006558B4" w:rsidRPr="00817AA9" w:rsidRDefault="00894918" w:rsidP="00CD7CC9">
            <w:pPr>
              <w:spacing w:line="240" w:lineRule="auto"/>
              <w:jc w:val="center"/>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w:t>
            </w:r>
          </w:p>
        </w:tc>
        <w:tc>
          <w:tcPr>
            <w:tcW w:w="6542" w:type="dxa"/>
            <w:tcBorders>
              <w:top w:val="nil"/>
              <w:left w:val="single" w:sz="4" w:space="0" w:color="auto"/>
              <w:bottom w:val="single" w:sz="4" w:space="0" w:color="auto"/>
              <w:right w:val="single" w:sz="4" w:space="0" w:color="auto"/>
            </w:tcBorders>
            <w:shd w:val="clear" w:color="auto" w:fill="auto"/>
            <w:vAlign w:val="center"/>
          </w:tcPr>
          <w:p w14:paraId="0BC2FBB4" w14:textId="2A82AECA" w:rsidR="006558B4" w:rsidRPr="00817AA9" w:rsidRDefault="00960005" w:rsidP="00963D46">
            <w:pPr>
              <w:spacing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Smell is pungent, chemical or otherwise unpalatable</w:t>
            </w:r>
          </w:p>
        </w:tc>
      </w:tr>
      <w:tr w:rsidR="006558B4" w:rsidRPr="00817AA9" w14:paraId="7207B023" w14:textId="77777777" w:rsidTr="00A03695">
        <w:trPr>
          <w:trHeight w:val="491"/>
        </w:trPr>
        <w:tc>
          <w:tcPr>
            <w:tcW w:w="1478" w:type="dxa"/>
            <w:vMerge/>
            <w:tcBorders>
              <w:left w:val="single" w:sz="4" w:space="0" w:color="auto"/>
              <w:right w:val="single" w:sz="4" w:space="0" w:color="auto"/>
            </w:tcBorders>
            <w:shd w:val="clear" w:color="auto" w:fill="auto"/>
            <w:vAlign w:val="center"/>
          </w:tcPr>
          <w:p w14:paraId="6164AC04" w14:textId="77777777" w:rsidR="006558B4" w:rsidRPr="00817AA9" w:rsidRDefault="006558B4" w:rsidP="00963D46">
            <w:pPr>
              <w:spacing w:line="240" w:lineRule="auto"/>
              <w:rPr>
                <w:rFonts w:ascii="Calibri" w:eastAsia="Times New Roman" w:hAnsi="Calibri" w:cs="Calibri"/>
                <w:b/>
                <w:bCs/>
                <w:color w:val="000000"/>
                <w:lang w:val="en-US"/>
              </w:rPr>
            </w:pPr>
          </w:p>
        </w:tc>
        <w:tc>
          <w:tcPr>
            <w:tcW w:w="1727" w:type="dxa"/>
            <w:vMerge/>
            <w:tcBorders>
              <w:left w:val="nil"/>
              <w:right w:val="single" w:sz="4" w:space="0" w:color="auto"/>
            </w:tcBorders>
            <w:shd w:val="clear" w:color="auto" w:fill="auto"/>
            <w:vAlign w:val="center"/>
          </w:tcPr>
          <w:p w14:paraId="6E27EF5D" w14:textId="77777777" w:rsidR="006558B4" w:rsidRPr="00817AA9" w:rsidRDefault="006558B4" w:rsidP="00963D46">
            <w:pPr>
              <w:spacing w:line="240" w:lineRule="auto"/>
              <w:rPr>
                <w:rFonts w:asciiTheme="minorHAnsi" w:eastAsia="Times New Roman" w:hAnsiTheme="minorHAnsi" w:cstheme="minorHAnsi"/>
                <w:color w:val="000000"/>
                <w:lang w:val="en-US"/>
              </w:rPr>
            </w:pPr>
          </w:p>
        </w:tc>
        <w:tc>
          <w:tcPr>
            <w:tcW w:w="467" w:type="dxa"/>
            <w:tcBorders>
              <w:top w:val="nil"/>
              <w:left w:val="nil"/>
              <w:bottom w:val="single" w:sz="4" w:space="0" w:color="auto"/>
              <w:right w:val="single" w:sz="4" w:space="0" w:color="auto"/>
            </w:tcBorders>
            <w:vAlign w:val="center"/>
          </w:tcPr>
          <w:p w14:paraId="0D16C1CB" w14:textId="0AD2EDAF" w:rsidR="006558B4" w:rsidRPr="00817AA9" w:rsidRDefault="00817AA9" w:rsidP="00CD7CC9">
            <w:pPr>
              <w:spacing w:line="240" w:lineRule="auto"/>
              <w:jc w:val="center"/>
              <w:rPr>
                <w:rFonts w:asciiTheme="minorHAnsi" w:eastAsia="Times New Roman" w:hAnsiTheme="minorHAnsi" w:cstheme="minorHAnsi"/>
                <w:b/>
                <w:color w:val="000000"/>
                <w:lang w:val="en-US"/>
              </w:rPr>
            </w:pPr>
            <w:r w:rsidRPr="00817AA9">
              <w:rPr>
                <w:rFonts w:asciiTheme="minorHAnsi" w:eastAsia="Times New Roman" w:hAnsiTheme="minorHAnsi" w:cstheme="minorHAnsi"/>
                <w:b/>
                <w:color w:val="000000"/>
                <w:lang w:val="en-US"/>
              </w:rPr>
              <w:t>0</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3D1537BA" w14:textId="09798C10" w:rsidR="006558B4" w:rsidRPr="00817AA9" w:rsidRDefault="00817AA9" w:rsidP="00960005">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Smells the same</w:t>
            </w:r>
            <w:r w:rsidR="00960005">
              <w:rPr>
                <w:rFonts w:asciiTheme="minorHAnsi" w:eastAsia="Times New Roman" w:hAnsiTheme="minorHAnsi" w:cstheme="minorHAnsi"/>
                <w:color w:val="000000"/>
                <w:lang w:val="en-US"/>
              </w:rPr>
              <w:t xml:space="preserve"> </w:t>
            </w:r>
          </w:p>
        </w:tc>
      </w:tr>
      <w:tr w:rsidR="006558B4" w:rsidRPr="00817AA9" w14:paraId="43E080D3" w14:textId="77777777" w:rsidTr="00A03695">
        <w:trPr>
          <w:trHeight w:val="491"/>
        </w:trPr>
        <w:tc>
          <w:tcPr>
            <w:tcW w:w="1478" w:type="dxa"/>
            <w:vMerge/>
            <w:tcBorders>
              <w:left w:val="single" w:sz="4" w:space="0" w:color="auto"/>
              <w:bottom w:val="single" w:sz="4" w:space="0" w:color="auto"/>
              <w:right w:val="single" w:sz="4" w:space="0" w:color="auto"/>
            </w:tcBorders>
            <w:shd w:val="clear" w:color="auto" w:fill="auto"/>
            <w:vAlign w:val="center"/>
          </w:tcPr>
          <w:p w14:paraId="2BFD1931" w14:textId="77777777" w:rsidR="006558B4" w:rsidRPr="00817AA9" w:rsidRDefault="006558B4" w:rsidP="00963D46">
            <w:pPr>
              <w:spacing w:line="240" w:lineRule="auto"/>
              <w:rPr>
                <w:rFonts w:ascii="Calibri" w:eastAsia="Times New Roman" w:hAnsi="Calibri" w:cs="Calibri"/>
                <w:b/>
                <w:bCs/>
                <w:color w:val="000000"/>
                <w:lang w:val="en-US"/>
              </w:rPr>
            </w:pPr>
          </w:p>
        </w:tc>
        <w:tc>
          <w:tcPr>
            <w:tcW w:w="1727" w:type="dxa"/>
            <w:vMerge/>
            <w:tcBorders>
              <w:left w:val="nil"/>
              <w:bottom w:val="single" w:sz="4" w:space="0" w:color="auto"/>
              <w:right w:val="single" w:sz="4" w:space="0" w:color="auto"/>
            </w:tcBorders>
            <w:shd w:val="clear" w:color="auto" w:fill="auto"/>
            <w:vAlign w:val="center"/>
          </w:tcPr>
          <w:p w14:paraId="27BC24A0" w14:textId="77777777" w:rsidR="006558B4" w:rsidRPr="00817AA9" w:rsidRDefault="006558B4" w:rsidP="00963D46">
            <w:pPr>
              <w:spacing w:line="240" w:lineRule="auto"/>
              <w:rPr>
                <w:rFonts w:asciiTheme="minorHAnsi" w:eastAsia="Times New Roman" w:hAnsiTheme="minorHAnsi" w:cstheme="minorHAnsi"/>
                <w:color w:val="000000"/>
                <w:lang w:val="en-US"/>
              </w:rPr>
            </w:pPr>
          </w:p>
        </w:tc>
        <w:tc>
          <w:tcPr>
            <w:tcW w:w="467" w:type="dxa"/>
            <w:tcBorders>
              <w:top w:val="nil"/>
              <w:left w:val="nil"/>
              <w:bottom w:val="single" w:sz="4" w:space="0" w:color="auto"/>
              <w:right w:val="single" w:sz="4" w:space="0" w:color="auto"/>
            </w:tcBorders>
            <w:vAlign w:val="center"/>
          </w:tcPr>
          <w:p w14:paraId="77D5CDF6" w14:textId="725DCF69" w:rsidR="006558B4" w:rsidRPr="00817AA9" w:rsidRDefault="00894918" w:rsidP="00CD7CC9">
            <w:pPr>
              <w:spacing w:line="240" w:lineRule="auto"/>
              <w:jc w:val="center"/>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604B4D47" w14:textId="0187B5D7" w:rsidR="006558B4" w:rsidRPr="00817AA9" w:rsidRDefault="00960005" w:rsidP="00963D46">
            <w:pPr>
              <w:spacing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Odor-free or more acceptable/pleasant odor</w:t>
            </w:r>
          </w:p>
        </w:tc>
      </w:tr>
      <w:tr w:rsidR="00A03695" w:rsidRPr="00817AA9" w14:paraId="4A6B558A" w14:textId="77777777" w:rsidTr="00A03695">
        <w:trPr>
          <w:trHeight w:val="424"/>
        </w:trPr>
        <w:tc>
          <w:tcPr>
            <w:tcW w:w="1478" w:type="dxa"/>
            <w:vMerge w:val="restart"/>
            <w:tcBorders>
              <w:top w:val="single" w:sz="4" w:space="0" w:color="auto"/>
              <w:left w:val="single" w:sz="4" w:space="0" w:color="auto"/>
              <w:right w:val="single" w:sz="4" w:space="0" w:color="auto"/>
            </w:tcBorders>
            <w:shd w:val="clear" w:color="auto" w:fill="auto"/>
            <w:vAlign w:val="center"/>
          </w:tcPr>
          <w:p w14:paraId="4FDEECD2" w14:textId="77777777" w:rsidR="00A03695" w:rsidRPr="00817AA9" w:rsidRDefault="00A03695" w:rsidP="00963D46">
            <w:pPr>
              <w:spacing w:line="240" w:lineRule="auto"/>
              <w:rPr>
                <w:rFonts w:ascii="Calibri" w:eastAsia="Times New Roman" w:hAnsi="Calibri" w:cs="Calibri"/>
                <w:b/>
                <w:bCs/>
                <w:color w:val="000000"/>
                <w:lang w:val="en-US"/>
              </w:rPr>
            </w:pPr>
            <w:r w:rsidRPr="00817AA9">
              <w:rPr>
                <w:rFonts w:ascii="Calibri" w:eastAsia="Times New Roman" w:hAnsi="Calibri" w:cs="Calibri"/>
                <w:b/>
                <w:bCs/>
                <w:color w:val="000000"/>
                <w:lang w:val="en-US"/>
              </w:rPr>
              <w:t>Robustness</w:t>
            </w:r>
          </w:p>
        </w:tc>
        <w:tc>
          <w:tcPr>
            <w:tcW w:w="1727" w:type="dxa"/>
            <w:vMerge w:val="restart"/>
            <w:tcBorders>
              <w:top w:val="single" w:sz="4" w:space="0" w:color="auto"/>
              <w:left w:val="nil"/>
              <w:right w:val="single" w:sz="4" w:space="0" w:color="auto"/>
            </w:tcBorders>
            <w:shd w:val="clear" w:color="auto" w:fill="auto"/>
            <w:vAlign w:val="center"/>
          </w:tcPr>
          <w:p w14:paraId="36301685" w14:textId="77777777" w:rsidR="00A03695" w:rsidRPr="00817AA9" w:rsidRDefault="00A03695"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Roofs leak leading to irregular treatment</w:t>
            </w:r>
          </w:p>
        </w:tc>
        <w:tc>
          <w:tcPr>
            <w:tcW w:w="467" w:type="dxa"/>
            <w:tcBorders>
              <w:top w:val="single" w:sz="4" w:space="0" w:color="auto"/>
              <w:left w:val="nil"/>
              <w:bottom w:val="single" w:sz="4" w:space="0" w:color="auto"/>
              <w:right w:val="single" w:sz="4" w:space="0" w:color="auto"/>
            </w:tcBorders>
            <w:vAlign w:val="center"/>
          </w:tcPr>
          <w:p w14:paraId="1812DFAE" w14:textId="293C82A6" w:rsidR="00A03695" w:rsidRPr="00817AA9" w:rsidRDefault="00A03695" w:rsidP="00CD7CC9">
            <w:pPr>
              <w:spacing w:line="240" w:lineRule="auto"/>
              <w:jc w:val="center"/>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6DDCCB2C" w14:textId="65B3DBA0" w:rsidR="00A03695" w:rsidRPr="00817AA9" w:rsidRDefault="00991EA0" w:rsidP="00963D46">
            <w:pPr>
              <w:spacing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 xml:space="preserve">More resilient to changing environmental conditions than the existing system </w:t>
            </w:r>
          </w:p>
        </w:tc>
      </w:tr>
      <w:tr w:rsidR="00A03695" w:rsidRPr="00817AA9" w14:paraId="5C79B82F" w14:textId="77777777" w:rsidTr="00A03695">
        <w:trPr>
          <w:trHeight w:val="424"/>
        </w:trPr>
        <w:tc>
          <w:tcPr>
            <w:tcW w:w="1478" w:type="dxa"/>
            <w:vMerge/>
            <w:tcBorders>
              <w:left w:val="single" w:sz="4" w:space="0" w:color="auto"/>
              <w:right w:val="single" w:sz="4" w:space="0" w:color="auto"/>
            </w:tcBorders>
            <w:shd w:val="clear" w:color="auto" w:fill="auto"/>
            <w:vAlign w:val="center"/>
          </w:tcPr>
          <w:p w14:paraId="0B3977B0" w14:textId="77777777" w:rsidR="00A03695" w:rsidRPr="00817AA9" w:rsidRDefault="00A03695" w:rsidP="00963D46">
            <w:pPr>
              <w:spacing w:line="240" w:lineRule="auto"/>
              <w:rPr>
                <w:rFonts w:ascii="Calibri" w:eastAsia="Times New Roman" w:hAnsi="Calibri" w:cs="Calibri"/>
                <w:b/>
                <w:bCs/>
                <w:color w:val="000000"/>
                <w:lang w:val="en-US"/>
              </w:rPr>
            </w:pPr>
          </w:p>
        </w:tc>
        <w:tc>
          <w:tcPr>
            <w:tcW w:w="1727" w:type="dxa"/>
            <w:vMerge/>
            <w:tcBorders>
              <w:left w:val="nil"/>
              <w:right w:val="single" w:sz="4" w:space="0" w:color="auto"/>
            </w:tcBorders>
            <w:shd w:val="clear" w:color="auto" w:fill="auto"/>
            <w:vAlign w:val="center"/>
          </w:tcPr>
          <w:p w14:paraId="36B161D2" w14:textId="77777777" w:rsidR="00A03695" w:rsidRPr="00817AA9" w:rsidRDefault="00A03695" w:rsidP="00963D46">
            <w:pPr>
              <w:spacing w:line="240" w:lineRule="auto"/>
              <w:rPr>
                <w:rFonts w:asciiTheme="minorHAnsi" w:eastAsia="Times New Roman" w:hAnsiTheme="minorHAnsi" w:cstheme="minorHAnsi"/>
                <w:color w:val="000000"/>
                <w:lang w:val="en-US"/>
              </w:rPr>
            </w:pPr>
          </w:p>
        </w:tc>
        <w:tc>
          <w:tcPr>
            <w:tcW w:w="467" w:type="dxa"/>
            <w:tcBorders>
              <w:top w:val="single" w:sz="4" w:space="0" w:color="auto"/>
              <w:left w:val="nil"/>
              <w:bottom w:val="single" w:sz="4" w:space="0" w:color="auto"/>
              <w:right w:val="single" w:sz="4" w:space="0" w:color="auto"/>
            </w:tcBorders>
            <w:vAlign w:val="center"/>
          </w:tcPr>
          <w:p w14:paraId="4E0288AF" w14:textId="116CD474" w:rsidR="00A03695" w:rsidRPr="00817AA9" w:rsidRDefault="00A03695" w:rsidP="00CD7CC9">
            <w:pPr>
              <w:spacing w:line="240" w:lineRule="auto"/>
              <w:jc w:val="center"/>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0</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524281C8" w14:textId="7EDE7205" w:rsidR="00A03695" w:rsidRPr="00817AA9" w:rsidRDefault="00A03695" w:rsidP="00963D46">
            <w:pPr>
              <w:spacing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Same as reference</w:t>
            </w:r>
          </w:p>
        </w:tc>
      </w:tr>
      <w:tr w:rsidR="00A03695" w:rsidRPr="00817AA9" w14:paraId="3DD21DD1" w14:textId="77777777" w:rsidTr="00A03695">
        <w:trPr>
          <w:trHeight w:val="424"/>
        </w:trPr>
        <w:tc>
          <w:tcPr>
            <w:tcW w:w="1478" w:type="dxa"/>
            <w:vMerge/>
            <w:tcBorders>
              <w:left w:val="single" w:sz="4" w:space="0" w:color="auto"/>
              <w:right w:val="single" w:sz="4" w:space="0" w:color="auto"/>
            </w:tcBorders>
            <w:shd w:val="clear" w:color="auto" w:fill="auto"/>
            <w:vAlign w:val="center"/>
          </w:tcPr>
          <w:p w14:paraId="62C7AA74" w14:textId="77777777" w:rsidR="00A03695" w:rsidRPr="00817AA9" w:rsidRDefault="00A03695" w:rsidP="00963D46">
            <w:pPr>
              <w:spacing w:line="240" w:lineRule="auto"/>
              <w:rPr>
                <w:rFonts w:ascii="Calibri" w:eastAsia="Times New Roman" w:hAnsi="Calibri" w:cs="Calibri"/>
                <w:b/>
                <w:bCs/>
                <w:color w:val="000000"/>
                <w:lang w:val="en-US"/>
              </w:rPr>
            </w:pPr>
          </w:p>
        </w:tc>
        <w:tc>
          <w:tcPr>
            <w:tcW w:w="1727" w:type="dxa"/>
            <w:vMerge/>
            <w:tcBorders>
              <w:left w:val="nil"/>
              <w:right w:val="single" w:sz="4" w:space="0" w:color="auto"/>
            </w:tcBorders>
            <w:shd w:val="clear" w:color="auto" w:fill="auto"/>
            <w:vAlign w:val="center"/>
          </w:tcPr>
          <w:p w14:paraId="20E31150" w14:textId="77777777" w:rsidR="00A03695" w:rsidRPr="00817AA9" w:rsidRDefault="00A03695" w:rsidP="00963D46">
            <w:pPr>
              <w:spacing w:line="240" w:lineRule="auto"/>
              <w:rPr>
                <w:rFonts w:asciiTheme="minorHAnsi" w:eastAsia="Times New Roman" w:hAnsiTheme="minorHAnsi" w:cstheme="minorHAnsi"/>
                <w:color w:val="000000"/>
                <w:lang w:val="en-US"/>
              </w:rPr>
            </w:pPr>
          </w:p>
        </w:tc>
        <w:tc>
          <w:tcPr>
            <w:tcW w:w="467" w:type="dxa"/>
            <w:tcBorders>
              <w:top w:val="single" w:sz="4" w:space="0" w:color="auto"/>
              <w:left w:val="nil"/>
              <w:bottom w:val="single" w:sz="4" w:space="0" w:color="auto"/>
              <w:right w:val="single" w:sz="4" w:space="0" w:color="auto"/>
            </w:tcBorders>
            <w:vAlign w:val="center"/>
          </w:tcPr>
          <w:p w14:paraId="421BF67D" w14:textId="171F17D2" w:rsidR="00A03695" w:rsidRPr="00817AA9" w:rsidRDefault="00A03695" w:rsidP="00CD7CC9">
            <w:pPr>
              <w:spacing w:line="240" w:lineRule="auto"/>
              <w:jc w:val="center"/>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45CBFDBD" w14:textId="6ABB50B1" w:rsidR="00A03695" w:rsidRPr="00817AA9" w:rsidRDefault="00991EA0" w:rsidP="00991EA0">
            <w:pPr>
              <w:spacing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Sensitive to changing environmental conditions</w:t>
            </w:r>
          </w:p>
        </w:tc>
      </w:tr>
      <w:tr w:rsidR="00A03695" w:rsidRPr="00817AA9" w14:paraId="61FADF1E" w14:textId="77777777" w:rsidTr="00A03695">
        <w:trPr>
          <w:trHeight w:val="424"/>
        </w:trPr>
        <w:tc>
          <w:tcPr>
            <w:tcW w:w="1478" w:type="dxa"/>
            <w:vMerge/>
            <w:tcBorders>
              <w:left w:val="single" w:sz="4" w:space="0" w:color="auto"/>
              <w:bottom w:val="single" w:sz="4" w:space="0" w:color="auto"/>
              <w:right w:val="single" w:sz="4" w:space="0" w:color="auto"/>
            </w:tcBorders>
            <w:shd w:val="clear" w:color="auto" w:fill="auto"/>
            <w:vAlign w:val="center"/>
          </w:tcPr>
          <w:p w14:paraId="40CEB2D1" w14:textId="77777777" w:rsidR="00A03695" w:rsidRPr="00817AA9" w:rsidRDefault="00A03695" w:rsidP="00963D46">
            <w:pPr>
              <w:spacing w:line="240" w:lineRule="auto"/>
              <w:rPr>
                <w:rFonts w:ascii="Calibri" w:eastAsia="Times New Roman" w:hAnsi="Calibri" w:cs="Calibri"/>
                <w:b/>
                <w:bCs/>
                <w:color w:val="000000"/>
                <w:lang w:val="en-US"/>
              </w:rPr>
            </w:pPr>
          </w:p>
        </w:tc>
        <w:tc>
          <w:tcPr>
            <w:tcW w:w="1727" w:type="dxa"/>
            <w:vMerge/>
            <w:tcBorders>
              <w:left w:val="nil"/>
              <w:bottom w:val="single" w:sz="4" w:space="0" w:color="auto"/>
              <w:right w:val="single" w:sz="4" w:space="0" w:color="auto"/>
            </w:tcBorders>
            <w:shd w:val="clear" w:color="auto" w:fill="auto"/>
            <w:vAlign w:val="center"/>
          </w:tcPr>
          <w:p w14:paraId="54AED83D" w14:textId="77777777" w:rsidR="00A03695" w:rsidRPr="00817AA9" w:rsidRDefault="00A03695" w:rsidP="00963D46">
            <w:pPr>
              <w:spacing w:line="240" w:lineRule="auto"/>
              <w:rPr>
                <w:rFonts w:asciiTheme="minorHAnsi" w:eastAsia="Times New Roman" w:hAnsiTheme="minorHAnsi" w:cstheme="minorHAnsi"/>
                <w:color w:val="000000"/>
                <w:lang w:val="en-US"/>
              </w:rPr>
            </w:pPr>
          </w:p>
        </w:tc>
        <w:tc>
          <w:tcPr>
            <w:tcW w:w="467" w:type="dxa"/>
            <w:tcBorders>
              <w:top w:val="single" w:sz="4" w:space="0" w:color="auto"/>
              <w:left w:val="nil"/>
              <w:bottom w:val="single" w:sz="4" w:space="0" w:color="auto"/>
              <w:right w:val="single" w:sz="4" w:space="0" w:color="auto"/>
            </w:tcBorders>
            <w:vAlign w:val="center"/>
          </w:tcPr>
          <w:p w14:paraId="52AA6D9B" w14:textId="4F71628D" w:rsidR="00A03695" w:rsidRPr="00817AA9" w:rsidRDefault="00A03695" w:rsidP="00CD7CC9">
            <w:pPr>
              <w:spacing w:line="240" w:lineRule="auto"/>
              <w:jc w:val="center"/>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6F3BBE27" w14:textId="3C18E8DA" w:rsidR="00A03695" w:rsidRPr="00817AA9" w:rsidRDefault="00A03695" w:rsidP="00991EA0">
            <w:pPr>
              <w:spacing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Highly sensitive to changing</w:t>
            </w:r>
            <w:r w:rsidR="00991EA0">
              <w:rPr>
                <w:rFonts w:asciiTheme="minorHAnsi" w:eastAsia="Times New Roman" w:hAnsiTheme="minorHAnsi" w:cstheme="minorHAnsi"/>
                <w:color w:val="000000"/>
                <w:lang w:val="en-US"/>
              </w:rPr>
              <w:t xml:space="preserve"> environmental </w:t>
            </w:r>
            <w:r>
              <w:rPr>
                <w:rFonts w:asciiTheme="minorHAnsi" w:eastAsia="Times New Roman" w:hAnsiTheme="minorHAnsi" w:cstheme="minorHAnsi"/>
                <w:color w:val="000000"/>
                <w:lang w:val="en-US"/>
              </w:rPr>
              <w:t>conditions</w:t>
            </w:r>
          </w:p>
        </w:tc>
      </w:tr>
      <w:tr w:rsidR="006558B4" w:rsidRPr="00817AA9" w14:paraId="01849AF9" w14:textId="77777777" w:rsidTr="00A03695">
        <w:trPr>
          <w:trHeight w:val="424"/>
        </w:trPr>
        <w:tc>
          <w:tcPr>
            <w:tcW w:w="1478" w:type="dxa"/>
            <w:vMerge w:val="restart"/>
            <w:tcBorders>
              <w:top w:val="single" w:sz="4" w:space="0" w:color="auto"/>
              <w:left w:val="single" w:sz="4" w:space="0" w:color="auto"/>
              <w:right w:val="single" w:sz="4" w:space="0" w:color="auto"/>
            </w:tcBorders>
            <w:shd w:val="clear" w:color="auto" w:fill="auto"/>
            <w:vAlign w:val="center"/>
          </w:tcPr>
          <w:p w14:paraId="12BD6108" w14:textId="77777777" w:rsidR="006558B4" w:rsidRPr="00817AA9" w:rsidRDefault="006558B4" w:rsidP="00963D46">
            <w:pPr>
              <w:spacing w:line="240" w:lineRule="auto"/>
              <w:rPr>
                <w:rFonts w:ascii="Calibri" w:eastAsia="Times New Roman" w:hAnsi="Calibri" w:cs="Calibri"/>
                <w:b/>
                <w:bCs/>
                <w:color w:val="000000"/>
                <w:lang w:val="en-US"/>
              </w:rPr>
            </w:pPr>
            <w:r w:rsidRPr="00817AA9">
              <w:rPr>
                <w:rFonts w:ascii="Calibri" w:eastAsia="Times New Roman" w:hAnsi="Calibri" w:cs="Calibri"/>
                <w:b/>
                <w:bCs/>
                <w:color w:val="000000"/>
                <w:lang w:val="en-US"/>
              </w:rPr>
              <w:t>Volume reduction</w:t>
            </w:r>
          </w:p>
        </w:tc>
        <w:tc>
          <w:tcPr>
            <w:tcW w:w="1727" w:type="dxa"/>
            <w:vMerge w:val="restart"/>
            <w:tcBorders>
              <w:top w:val="single" w:sz="4" w:space="0" w:color="auto"/>
              <w:left w:val="nil"/>
              <w:right w:val="single" w:sz="4" w:space="0" w:color="auto"/>
            </w:tcBorders>
            <w:shd w:val="clear" w:color="auto" w:fill="auto"/>
            <w:vAlign w:val="center"/>
          </w:tcPr>
          <w:p w14:paraId="064037D7" w14:textId="77777777" w:rsidR="006558B4" w:rsidRPr="00817AA9" w:rsidRDefault="006558B4" w:rsidP="00963D46">
            <w:pPr>
              <w:spacing w:line="240" w:lineRule="auto"/>
              <w:rPr>
                <w:rFonts w:asciiTheme="minorHAnsi" w:eastAsia="Times New Roman" w:hAnsiTheme="minorHAnsi" w:cstheme="minorHAnsi"/>
                <w:color w:val="000000"/>
                <w:lang w:val="en-US"/>
              </w:rPr>
            </w:pPr>
            <w:r w:rsidRPr="00817AA9">
              <w:rPr>
                <w:rFonts w:asciiTheme="minorHAnsi" w:eastAsia="Times New Roman" w:hAnsiTheme="minorHAnsi" w:cstheme="minorHAnsi"/>
                <w:color w:val="000000"/>
                <w:lang w:val="en-US"/>
              </w:rPr>
              <w:t>Total sludge volume reduced ca 85% from incoming sludge</w:t>
            </w:r>
          </w:p>
        </w:tc>
        <w:tc>
          <w:tcPr>
            <w:tcW w:w="467" w:type="dxa"/>
            <w:tcBorders>
              <w:top w:val="single" w:sz="4" w:space="0" w:color="auto"/>
              <w:left w:val="nil"/>
              <w:bottom w:val="single" w:sz="4" w:space="0" w:color="auto"/>
              <w:right w:val="single" w:sz="4" w:space="0" w:color="auto"/>
            </w:tcBorders>
            <w:vAlign w:val="center"/>
          </w:tcPr>
          <w:p w14:paraId="73932E63" w14:textId="1DE30DB6" w:rsidR="006558B4" w:rsidRPr="00817AA9" w:rsidRDefault="004E3042" w:rsidP="00CD7CC9">
            <w:pPr>
              <w:spacing w:line="240" w:lineRule="auto"/>
              <w:jc w:val="center"/>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68AAF4F7" w14:textId="62847674" w:rsidR="006558B4" w:rsidRPr="00817AA9" w:rsidRDefault="006E54F3" w:rsidP="00963D46">
            <w:pPr>
              <w:spacing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Sludge volume reduced in the process</w:t>
            </w:r>
          </w:p>
        </w:tc>
      </w:tr>
      <w:tr w:rsidR="00A03695" w:rsidRPr="00817AA9" w14:paraId="626732BE" w14:textId="77777777" w:rsidTr="00A03695">
        <w:trPr>
          <w:trHeight w:val="424"/>
        </w:trPr>
        <w:tc>
          <w:tcPr>
            <w:tcW w:w="1478" w:type="dxa"/>
            <w:vMerge/>
            <w:tcBorders>
              <w:left w:val="single" w:sz="4" w:space="0" w:color="auto"/>
              <w:right w:val="single" w:sz="4" w:space="0" w:color="auto"/>
            </w:tcBorders>
            <w:shd w:val="clear" w:color="auto" w:fill="auto"/>
            <w:vAlign w:val="center"/>
          </w:tcPr>
          <w:p w14:paraId="4A2C4D3A" w14:textId="77777777" w:rsidR="00A03695" w:rsidRPr="00817AA9" w:rsidRDefault="00A03695" w:rsidP="00A03695">
            <w:pPr>
              <w:spacing w:line="240" w:lineRule="auto"/>
              <w:rPr>
                <w:rFonts w:ascii="Calibri" w:eastAsia="Times New Roman" w:hAnsi="Calibri" w:cs="Calibri"/>
                <w:b/>
                <w:bCs/>
                <w:color w:val="000000"/>
                <w:lang w:val="en-US"/>
              </w:rPr>
            </w:pPr>
          </w:p>
        </w:tc>
        <w:tc>
          <w:tcPr>
            <w:tcW w:w="1727" w:type="dxa"/>
            <w:vMerge/>
            <w:tcBorders>
              <w:left w:val="nil"/>
              <w:right w:val="single" w:sz="4" w:space="0" w:color="auto"/>
            </w:tcBorders>
            <w:shd w:val="clear" w:color="auto" w:fill="auto"/>
            <w:vAlign w:val="center"/>
          </w:tcPr>
          <w:p w14:paraId="209B9405" w14:textId="77777777" w:rsidR="00A03695" w:rsidRPr="00817AA9" w:rsidRDefault="00A03695" w:rsidP="00A03695">
            <w:pPr>
              <w:spacing w:line="240" w:lineRule="auto"/>
              <w:rPr>
                <w:rFonts w:asciiTheme="minorHAnsi" w:eastAsia="Times New Roman" w:hAnsiTheme="minorHAnsi" w:cstheme="minorHAnsi"/>
                <w:color w:val="000000"/>
                <w:lang w:val="en-US"/>
              </w:rPr>
            </w:pPr>
          </w:p>
        </w:tc>
        <w:tc>
          <w:tcPr>
            <w:tcW w:w="467" w:type="dxa"/>
            <w:tcBorders>
              <w:top w:val="single" w:sz="4" w:space="0" w:color="auto"/>
              <w:left w:val="nil"/>
              <w:bottom w:val="single" w:sz="4" w:space="0" w:color="auto"/>
              <w:right w:val="single" w:sz="4" w:space="0" w:color="auto"/>
            </w:tcBorders>
            <w:vAlign w:val="center"/>
          </w:tcPr>
          <w:p w14:paraId="0B8A5784" w14:textId="3B7E335A" w:rsidR="00A03695" w:rsidRPr="00817AA9" w:rsidRDefault="00A03695" w:rsidP="00A03695">
            <w:pPr>
              <w:spacing w:line="240" w:lineRule="auto"/>
              <w:jc w:val="center"/>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0</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554C124F" w14:textId="7384C8ED" w:rsidR="00A03695" w:rsidRPr="00817AA9" w:rsidRDefault="00A03695" w:rsidP="00A03695">
            <w:pPr>
              <w:spacing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Same as reference</w:t>
            </w:r>
          </w:p>
        </w:tc>
      </w:tr>
      <w:tr w:rsidR="00A03695" w:rsidRPr="00817AA9" w14:paraId="302B507E" w14:textId="77777777" w:rsidTr="00A03695">
        <w:trPr>
          <w:trHeight w:val="424"/>
        </w:trPr>
        <w:tc>
          <w:tcPr>
            <w:tcW w:w="1478" w:type="dxa"/>
            <w:vMerge/>
            <w:tcBorders>
              <w:left w:val="single" w:sz="4" w:space="0" w:color="auto"/>
              <w:bottom w:val="single" w:sz="4" w:space="0" w:color="auto"/>
              <w:right w:val="single" w:sz="4" w:space="0" w:color="auto"/>
            </w:tcBorders>
            <w:shd w:val="clear" w:color="auto" w:fill="auto"/>
            <w:vAlign w:val="center"/>
          </w:tcPr>
          <w:p w14:paraId="2C129F42" w14:textId="77777777" w:rsidR="00A03695" w:rsidRPr="00817AA9" w:rsidRDefault="00A03695" w:rsidP="00A03695">
            <w:pPr>
              <w:spacing w:line="240" w:lineRule="auto"/>
              <w:rPr>
                <w:rFonts w:ascii="Calibri" w:eastAsia="Times New Roman" w:hAnsi="Calibri" w:cs="Calibri"/>
                <w:b/>
                <w:bCs/>
                <w:color w:val="000000"/>
                <w:lang w:val="en-US"/>
              </w:rPr>
            </w:pPr>
          </w:p>
        </w:tc>
        <w:tc>
          <w:tcPr>
            <w:tcW w:w="1727" w:type="dxa"/>
            <w:vMerge/>
            <w:tcBorders>
              <w:left w:val="nil"/>
              <w:bottom w:val="single" w:sz="4" w:space="0" w:color="auto"/>
              <w:right w:val="single" w:sz="4" w:space="0" w:color="auto"/>
            </w:tcBorders>
            <w:shd w:val="clear" w:color="auto" w:fill="auto"/>
            <w:vAlign w:val="center"/>
          </w:tcPr>
          <w:p w14:paraId="61746098" w14:textId="77777777" w:rsidR="00A03695" w:rsidRPr="00817AA9" w:rsidRDefault="00A03695" w:rsidP="00A03695">
            <w:pPr>
              <w:spacing w:line="240" w:lineRule="auto"/>
              <w:rPr>
                <w:rFonts w:asciiTheme="minorHAnsi" w:eastAsia="Times New Roman" w:hAnsiTheme="minorHAnsi" w:cstheme="minorHAnsi"/>
                <w:color w:val="000000"/>
                <w:lang w:val="en-US"/>
              </w:rPr>
            </w:pPr>
          </w:p>
        </w:tc>
        <w:tc>
          <w:tcPr>
            <w:tcW w:w="467" w:type="dxa"/>
            <w:tcBorders>
              <w:top w:val="single" w:sz="4" w:space="0" w:color="auto"/>
              <w:left w:val="nil"/>
              <w:bottom w:val="single" w:sz="4" w:space="0" w:color="auto"/>
              <w:right w:val="single" w:sz="4" w:space="0" w:color="auto"/>
            </w:tcBorders>
            <w:vAlign w:val="center"/>
          </w:tcPr>
          <w:p w14:paraId="48AA9B35" w14:textId="2A91BB10" w:rsidR="00A03695" w:rsidRPr="00817AA9" w:rsidRDefault="004E3042" w:rsidP="00A03695">
            <w:pPr>
              <w:spacing w:line="240" w:lineRule="auto"/>
              <w:jc w:val="center"/>
              <w:rPr>
                <w:rFonts w:asciiTheme="minorHAnsi" w:eastAsia="Times New Roman" w:hAnsiTheme="minorHAnsi" w:cstheme="minorHAnsi"/>
                <w:b/>
                <w:color w:val="000000"/>
                <w:lang w:val="en-US"/>
              </w:rPr>
            </w:pPr>
            <w:r>
              <w:rPr>
                <w:rFonts w:asciiTheme="minorHAnsi" w:eastAsia="Times New Roman" w:hAnsiTheme="minorHAnsi" w:cstheme="minorHAnsi"/>
                <w:b/>
                <w:color w:val="000000"/>
                <w:lang w:val="en-US"/>
              </w:rPr>
              <w:t>-</w:t>
            </w:r>
          </w:p>
        </w:tc>
        <w:tc>
          <w:tcPr>
            <w:tcW w:w="6542" w:type="dxa"/>
            <w:tcBorders>
              <w:top w:val="single" w:sz="4" w:space="0" w:color="auto"/>
              <w:left w:val="single" w:sz="4" w:space="0" w:color="auto"/>
              <w:bottom w:val="single" w:sz="4" w:space="0" w:color="auto"/>
              <w:right w:val="single" w:sz="4" w:space="0" w:color="auto"/>
            </w:tcBorders>
            <w:shd w:val="clear" w:color="auto" w:fill="auto"/>
            <w:vAlign w:val="center"/>
          </w:tcPr>
          <w:p w14:paraId="541120FC" w14:textId="044A42A7" w:rsidR="00A03695" w:rsidRPr="00817AA9" w:rsidRDefault="006E54F3" w:rsidP="00A03695">
            <w:pPr>
              <w:spacing w:line="240" w:lineRule="auto"/>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Sludge volume increase in the process</w:t>
            </w:r>
          </w:p>
        </w:tc>
      </w:tr>
    </w:tbl>
    <w:p w14:paraId="71BDC86E" w14:textId="77777777" w:rsidR="003F6C36" w:rsidRPr="00817AA9" w:rsidRDefault="003F6C36" w:rsidP="003F6C36">
      <w:pPr>
        <w:rPr>
          <w:caps/>
          <w:lang w:val="en-US"/>
        </w:rPr>
        <w:sectPr w:rsidR="003F6C36" w:rsidRPr="00817AA9">
          <w:pgSz w:w="11906" w:h="16838"/>
          <w:pgMar w:top="1417" w:right="1417" w:bottom="1417" w:left="1417" w:header="708" w:footer="708" w:gutter="0"/>
          <w:cols w:space="708"/>
          <w:docGrid w:linePitch="360"/>
        </w:sectPr>
      </w:pPr>
    </w:p>
    <w:p w14:paraId="77655661" w14:textId="77777777" w:rsidR="00F7653B" w:rsidRPr="00817AA9" w:rsidRDefault="00F7653B" w:rsidP="00F7653B">
      <w:pPr>
        <w:pStyle w:val="ListParagraph"/>
        <w:rPr>
          <w:lang w:val="en-US"/>
        </w:rPr>
      </w:pPr>
    </w:p>
    <w:tbl>
      <w:tblPr>
        <w:tblW w:w="14884" w:type="dxa"/>
        <w:tblLayout w:type="fixed"/>
        <w:tblCellMar>
          <w:left w:w="70" w:type="dxa"/>
          <w:right w:w="70" w:type="dxa"/>
        </w:tblCellMar>
        <w:tblLook w:val="04A0" w:firstRow="1" w:lastRow="0" w:firstColumn="1" w:lastColumn="0" w:noHBand="0" w:noVBand="1"/>
      </w:tblPr>
      <w:tblGrid>
        <w:gridCol w:w="2180"/>
        <w:gridCol w:w="1588"/>
        <w:gridCol w:w="1588"/>
        <w:gridCol w:w="1588"/>
        <w:gridCol w:w="1588"/>
        <w:gridCol w:w="1588"/>
        <w:gridCol w:w="1588"/>
        <w:gridCol w:w="1588"/>
        <w:gridCol w:w="1588"/>
      </w:tblGrid>
      <w:tr w:rsidR="002330CC" w:rsidRPr="00817AA9" w14:paraId="20611DF3" w14:textId="77777777" w:rsidTr="00C81CE6">
        <w:trPr>
          <w:cantSplit/>
          <w:trHeight w:val="300"/>
        </w:trPr>
        <w:tc>
          <w:tcPr>
            <w:tcW w:w="14884" w:type="dxa"/>
            <w:gridSpan w:val="9"/>
            <w:tcBorders>
              <w:bottom w:val="single" w:sz="4" w:space="0" w:color="auto"/>
            </w:tcBorders>
            <w:shd w:val="clear" w:color="auto" w:fill="auto"/>
            <w:noWrap/>
            <w:vAlign w:val="center"/>
          </w:tcPr>
          <w:p w14:paraId="3825E223" w14:textId="77777777" w:rsidR="002330CC" w:rsidRPr="00817AA9" w:rsidRDefault="002330CC" w:rsidP="00804846">
            <w:pPr>
              <w:spacing w:line="240" w:lineRule="auto"/>
              <w:rPr>
                <w:rFonts w:ascii="Calibri" w:eastAsia="Times New Roman" w:hAnsi="Calibri" w:cs="Calibri"/>
                <w:iCs/>
                <w:color w:val="000000"/>
                <w:sz w:val="24"/>
                <w:szCs w:val="24"/>
                <w:lang w:val="en-US"/>
              </w:rPr>
            </w:pPr>
            <w:r w:rsidRPr="00D64F9A">
              <w:rPr>
                <w:rFonts w:ascii="Calibri" w:eastAsia="Times New Roman" w:hAnsi="Calibri" w:cs="Calibri"/>
                <w:b/>
                <w:iCs/>
                <w:color w:val="000000"/>
                <w:sz w:val="24"/>
                <w:szCs w:val="24"/>
                <w:lang w:val="en-US"/>
              </w:rPr>
              <w:t>Table S</w:t>
            </w:r>
            <w:r w:rsidR="00804846" w:rsidRPr="00D64F9A">
              <w:rPr>
                <w:rFonts w:ascii="Calibri" w:eastAsia="Times New Roman" w:hAnsi="Calibri" w:cs="Calibri"/>
                <w:b/>
                <w:iCs/>
                <w:color w:val="000000"/>
                <w:sz w:val="24"/>
                <w:szCs w:val="24"/>
                <w:lang w:val="en-US"/>
              </w:rPr>
              <w:t>2</w:t>
            </w:r>
            <w:r w:rsidRPr="00D64F9A">
              <w:rPr>
                <w:rFonts w:ascii="Calibri" w:eastAsia="Times New Roman" w:hAnsi="Calibri" w:cs="Calibri"/>
                <w:b/>
                <w:iCs/>
                <w:color w:val="000000"/>
                <w:sz w:val="24"/>
                <w:szCs w:val="24"/>
                <w:lang w:val="en-US"/>
              </w:rPr>
              <w:t>:</w:t>
            </w:r>
            <w:r w:rsidRPr="00817AA9">
              <w:rPr>
                <w:rFonts w:ascii="Calibri" w:eastAsia="Times New Roman" w:hAnsi="Calibri" w:cs="Calibri"/>
                <w:iCs/>
                <w:color w:val="000000"/>
                <w:sz w:val="24"/>
                <w:szCs w:val="24"/>
                <w:lang w:val="en-US"/>
              </w:rPr>
              <w:t xml:space="preserve"> Details of the information used to make the scoring in the multi-criteria assessment </w:t>
            </w:r>
            <w:r w:rsidRPr="00817AA9">
              <w:rPr>
                <w:rFonts w:ascii="Calibri" w:eastAsia="Times New Roman" w:hAnsi="Calibri" w:cs="Calibri"/>
                <w:color w:val="000000"/>
                <w:sz w:val="24"/>
                <w:szCs w:val="24"/>
                <w:lang w:val="en-US"/>
              </w:rPr>
              <w:t>for improving safe, nutrient-recovery from Lubigi Fecal Sludge Treatment Plant, Kampala Uganda.</w:t>
            </w:r>
          </w:p>
        </w:tc>
      </w:tr>
      <w:tr w:rsidR="00534276" w:rsidRPr="00817AA9" w14:paraId="02DFEDB7" w14:textId="77777777" w:rsidTr="00C81CE6">
        <w:trPr>
          <w:cantSplit/>
          <w:trHeight w:val="300"/>
        </w:trPr>
        <w:tc>
          <w:tcPr>
            <w:tcW w:w="21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C6C6D2" w14:textId="77777777" w:rsidR="00534276" w:rsidRPr="00817AA9" w:rsidRDefault="00534276" w:rsidP="001A74B7">
            <w:pPr>
              <w:spacing w:line="240" w:lineRule="auto"/>
              <w:jc w:val="center"/>
              <w:rPr>
                <w:rFonts w:ascii="Calibri" w:eastAsia="Times New Roman" w:hAnsi="Calibri" w:cs="Calibri"/>
                <w:i/>
                <w:iCs/>
                <w:color w:val="000000"/>
                <w:sz w:val="18"/>
                <w:szCs w:val="18"/>
                <w:lang w:val="en-US"/>
              </w:rPr>
            </w:pPr>
            <w:r w:rsidRPr="00817AA9">
              <w:rPr>
                <w:rFonts w:ascii="Calibri" w:eastAsia="Times New Roman" w:hAnsi="Calibri" w:cs="Calibri"/>
                <w:i/>
                <w:iCs/>
                <w:color w:val="000000"/>
                <w:sz w:val="18"/>
                <w:szCs w:val="18"/>
                <w:lang w:val="en-US"/>
              </w:rPr>
              <w:t> </w:t>
            </w:r>
          </w:p>
        </w:tc>
        <w:tc>
          <w:tcPr>
            <w:tcW w:w="31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C65470" w14:textId="77777777" w:rsidR="00534276" w:rsidRPr="00817AA9" w:rsidRDefault="00534276" w:rsidP="001A74B7">
            <w:pPr>
              <w:spacing w:line="240" w:lineRule="auto"/>
              <w:jc w:val="center"/>
              <w:rPr>
                <w:rFonts w:ascii="Calibri" w:eastAsia="Times New Roman" w:hAnsi="Calibri" w:cs="Calibri"/>
                <w:i/>
                <w:iCs/>
                <w:color w:val="000000"/>
                <w:sz w:val="18"/>
                <w:szCs w:val="18"/>
                <w:lang w:val="en-US"/>
              </w:rPr>
            </w:pPr>
            <w:r w:rsidRPr="00817AA9">
              <w:rPr>
                <w:rFonts w:ascii="Calibri" w:eastAsia="Times New Roman" w:hAnsi="Calibri" w:cs="Calibri"/>
                <w:i/>
                <w:iCs/>
                <w:color w:val="000000"/>
                <w:sz w:val="18"/>
                <w:szCs w:val="18"/>
                <w:lang w:val="en-US"/>
              </w:rPr>
              <w:t>Health</w:t>
            </w:r>
          </w:p>
        </w:tc>
        <w:tc>
          <w:tcPr>
            <w:tcW w:w="3176" w:type="dxa"/>
            <w:gridSpan w:val="2"/>
            <w:tcBorders>
              <w:top w:val="single" w:sz="4" w:space="0" w:color="auto"/>
              <w:left w:val="nil"/>
              <w:bottom w:val="single" w:sz="4" w:space="0" w:color="auto"/>
              <w:right w:val="single" w:sz="4" w:space="0" w:color="auto"/>
            </w:tcBorders>
            <w:shd w:val="clear" w:color="auto" w:fill="auto"/>
            <w:vAlign w:val="center"/>
          </w:tcPr>
          <w:p w14:paraId="2FA2009D" w14:textId="77777777" w:rsidR="00534276" w:rsidRPr="00817AA9" w:rsidRDefault="00534276" w:rsidP="001A74B7">
            <w:pPr>
              <w:spacing w:line="240" w:lineRule="auto"/>
              <w:jc w:val="center"/>
              <w:rPr>
                <w:rFonts w:ascii="Calibri" w:eastAsia="Times New Roman" w:hAnsi="Calibri" w:cs="Calibri"/>
                <w:i/>
                <w:iCs/>
                <w:color w:val="000000"/>
                <w:sz w:val="18"/>
                <w:szCs w:val="18"/>
                <w:lang w:val="en-US"/>
              </w:rPr>
            </w:pPr>
            <w:r w:rsidRPr="00817AA9">
              <w:rPr>
                <w:rFonts w:ascii="Calibri" w:eastAsia="Times New Roman" w:hAnsi="Calibri" w:cs="Calibri"/>
                <w:i/>
                <w:iCs/>
                <w:color w:val="000000"/>
                <w:sz w:val="18"/>
                <w:szCs w:val="18"/>
                <w:lang w:val="en-US"/>
              </w:rPr>
              <w:t>Financial</w:t>
            </w:r>
          </w:p>
        </w:tc>
        <w:tc>
          <w:tcPr>
            <w:tcW w:w="31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4FE5C27" w14:textId="77777777" w:rsidR="00534276" w:rsidRPr="00817AA9" w:rsidRDefault="00534276" w:rsidP="001A74B7">
            <w:pPr>
              <w:spacing w:line="240" w:lineRule="auto"/>
              <w:jc w:val="center"/>
              <w:rPr>
                <w:rFonts w:ascii="Calibri" w:eastAsia="Times New Roman" w:hAnsi="Calibri" w:cs="Calibri"/>
                <w:i/>
                <w:iCs/>
                <w:color w:val="000000"/>
                <w:sz w:val="18"/>
                <w:szCs w:val="18"/>
                <w:lang w:val="en-US"/>
              </w:rPr>
            </w:pPr>
            <w:r w:rsidRPr="00817AA9">
              <w:rPr>
                <w:rFonts w:ascii="Calibri" w:eastAsia="Times New Roman" w:hAnsi="Calibri" w:cs="Calibri"/>
                <w:i/>
                <w:iCs/>
                <w:color w:val="000000"/>
                <w:sz w:val="18"/>
                <w:szCs w:val="18"/>
                <w:lang w:val="en-US"/>
              </w:rPr>
              <w:t>Institutional</w:t>
            </w:r>
          </w:p>
        </w:tc>
        <w:tc>
          <w:tcPr>
            <w:tcW w:w="31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222B31" w14:textId="77777777" w:rsidR="00534276" w:rsidRPr="00817AA9" w:rsidRDefault="00534276" w:rsidP="001A74B7">
            <w:pPr>
              <w:spacing w:line="240" w:lineRule="auto"/>
              <w:jc w:val="center"/>
              <w:rPr>
                <w:rFonts w:ascii="Calibri" w:eastAsia="Times New Roman" w:hAnsi="Calibri" w:cs="Calibri"/>
                <w:i/>
                <w:iCs/>
                <w:color w:val="000000"/>
                <w:sz w:val="18"/>
                <w:szCs w:val="18"/>
                <w:lang w:val="en-US"/>
              </w:rPr>
            </w:pPr>
            <w:r w:rsidRPr="00817AA9">
              <w:rPr>
                <w:rFonts w:ascii="Calibri" w:eastAsia="Times New Roman" w:hAnsi="Calibri" w:cs="Calibri"/>
                <w:i/>
                <w:iCs/>
                <w:color w:val="000000"/>
                <w:sz w:val="18"/>
                <w:szCs w:val="18"/>
                <w:lang w:val="en-US"/>
              </w:rPr>
              <w:t>Socio-technical</w:t>
            </w:r>
          </w:p>
        </w:tc>
      </w:tr>
      <w:tr w:rsidR="001A74B7" w:rsidRPr="00817AA9" w14:paraId="08808F9F" w14:textId="77777777" w:rsidTr="00C81CE6">
        <w:trPr>
          <w:cantSplit/>
          <w:trHeight w:val="480"/>
        </w:trPr>
        <w:tc>
          <w:tcPr>
            <w:tcW w:w="2180" w:type="dxa"/>
            <w:vMerge/>
            <w:tcBorders>
              <w:top w:val="single" w:sz="4" w:space="0" w:color="auto"/>
              <w:left w:val="single" w:sz="4" w:space="0" w:color="auto"/>
              <w:bottom w:val="single" w:sz="4" w:space="0" w:color="000000"/>
              <w:right w:val="single" w:sz="4" w:space="0" w:color="auto"/>
            </w:tcBorders>
            <w:vAlign w:val="center"/>
            <w:hideMark/>
          </w:tcPr>
          <w:p w14:paraId="63AF4312" w14:textId="77777777" w:rsidR="001A74B7" w:rsidRPr="00817AA9" w:rsidRDefault="001A74B7" w:rsidP="001A74B7">
            <w:pPr>
              <w:spacing w:line="240" w:lineRule="auto"/>
              <w:rPr>
                <w:rFonts w:ascii="Calibri" w:eastAsia="Times New Roman" w:hAnsi="Calibri" w:cs="Calibri"/>
                <w:i/>
                <w:iCs/>
                <w:color w:val="000000"/>
                <w:sz w:val="18"/>
                <w:szCs w:val="18"/>
                <w:lang w:val="en-US"/>
              </w:rPr>
            </w:pPr>
          </w:p>
        </w:tc>
        <w:tc>
          <w:tcPr>
            <w:tcW w:w="1588" w:type="dxa"/>
            <w:tcBorders>
              <w:top w:val="nil"/>
              <w:left w:val="nil"/>
              <w:bottom w:val="single" w:sz="4" w:space="0" w:color="auto"/>
              <w:right w:val="single" w:sz="4" w:space="0" w:color="auto"/>
            </w:tcBorders>
            <w:shd w:val="clear" w:color="auto" w:fill="auto"/>
            <w:vAlign w:val="center"/>
            <w:hideMark/>
          </w:tcPr>
          <w:p w14:paraId="55ACEF38" w14:textId="64B3FC78" w:rsidR="001A74B7" w:rsidRPr="00817AA9" w:rsidRDefault="001A74B7" w:rsidP="001A74B7">
            <w:pPr>
              <w:spacing w:line="240" w:lineRule="auto"/>
              <w:jc w:val="center"/>
              <w:rPr>
                <w:rFonts w:ascii="Calibri" w:eastAsia="Times New Roman" w:hAnsi="Calibri" w:cs="Calibri"/>
                <w:b/>
                <w:bCs/>
                <w:color w:val="000000"/>
                <w:sz w:val="18"/>
                <w:szCs w:val="18"/>
                <w:lang w:val="en-US"/>
              </w:rPr>
            </w:pPr>
            <w:r w:rsidRPr="00817AA9">
              <w:rPr>
                <w:rFonts w:ascii="Calibri" w:eastAsia="Times New Roman" w:hAnsi="Calibri" w:cs="Calibri"/>
                <w:b/>
                <w:bCs/>
                <w:color w:val="000000"/>
                <w:sz w:val="18"/>
                <w:szCs w:val="18"/>
                <w:lang w:val="en-US"/>
              </w:rPr>
              <w:t>Pathogen exposure</w:t>
            </w:r>
            <w:r w:rsidR="00E04857" w:rsidRPr="00817AA9">
              <w:rPr>
                <w:rFonts w:ascii="Calibri" w:eastAsia="Times New Roman" w:hAnsi="Calibri" w:cs="Calibri"/>
                <w:b/>
                <w:bCs/>
                <w:color w:val="000000"/>
                <w:sz w:val="18"/>
                <w:szCs w:val="18"/>
                <w:lang w:val="en-US"/>
              </w:rPr>
              <w:t xml:space="preserve"> in end-product</w:t>
            </w:r>
          </w:p>
        </w:tc>
        <w:tc>
          <w:tcPr>
            <w:tcW w:w="1588" w:type="dxa"/>
            <w:tcBorders>
              <w:top w:val="nil"/>
              <w:left w:val="nil"/>
              <w:bottom w:val="single" w:sz="4" w:space="0" w:color="auto"/>
              <w:right w:val="single" w:sz="4" w:space="0" w:color="auto"/>
            </w:tcBorders>
            <w:shd w:val="clear" w:color="auto" w:fill="auto"/>
            <w:vAlign w:val="center"/>
            <w:hideMark/>
          </w:tcPr>
          <w:p w14:paraId="6662147A" w14:textId="77777777" w:rsidR="001A74B7" w:rsidRPr="00817AA9" w:rsidRDefault="00534276" w:rsidP="001A74B7">
            <w:pPr>
              <w:spacing w:line="240" w:lineRule="auto"/>
              <w:jc w:val="center"/>
              <w:rPr>
                <w:rFonts w:ascii="Calibri" w:eastAsia="Times New Roman" w:hAnsi="Calibri" w:cs="Calibri"/>
                <w:b/>
                <w:bCs/>
                <w:color w:val="000000"/>
                <w:sz w:val="18"/>
                <w:szCs w:val="18"/>
                <w:lang w:val="en-US"/>
              </w:rPr>
            </w:pPr>
            <w:r w:rsidRPr="00817AA9">
              <w:rPr>
                <w:rFonts w:ascii="Calibri" w:eastAsia="Times New Roman" w:hAnsi="Calibri" w:cs="Calibri"/>
                <w:b/>
                <w:bCs/>
                <w:color w:val="000000"/>
                <w:sz w:val="18"/>
                <w:szCs w:val="18"/>
                <w:lang w:val="en-US"/>
              </w:rPr>
              <w:t>C</w:t>
            </w:r>
            <w:r w:rsidR="001A74B7" w:rsidRPr="00817AA9">
              <w:rPr>
                <w:rFonts w:ascii="Calibri" w:eastAsia="Times New Roman" w:hAnsi="Calibri" w:cs="Calibri"/>
                <w:b/>
                <w:bCs/>
                <w:color w:val="000000"/>
                <w:sz w:val="18"/>
                <w:szCs w:val="18"/>
                <w:lang w:val="en-US"/>
              </w:rPr>
              <w:t>apital costs</w:t>
            </w:r>
          </w:p>
        </w:tc>
        <w:tc>
          <w:tcPr>
            <w:tcW w:w="1588" w:type="dxa"/>
            <w:tcBorders>
              <w:top w:val="nil"/>
              <w:left w:val="nil"/>
              <w:bottom w:val="single" w:sz="4" w:space="0" w:color="auto"/>
              <w:right w:val="single" w:sz="4" w:space="0" w:color="auto"/>
            </w:tcBorders>
            <w:shd w:val="clear" w:color="auto" w:fill="auto"/>
            <w:vAlign w:val="center"/>
            <w:hideMark/>
          </w:tcPr>
          <w:p w14:paraId="5BB8840E" w14:textId="77777777" w:rsidR="001A74B7" w:rsidRPr="00817AA9" w:rsidRDefault="001A74B7" w:rsidP="001A74B7">
            <w:pPr>
              <w:spacing w:line="240" w:lineRule="auto"/>
              <w:jc w:val="center"/>
              <w:rPr>
                <w:rFonts w:ascii="Calibri" w:eastAsia="Times New Roman" w:hAnsi="Calibri" w:cs="Calibri"/>
                <w:b/>
                <w:bCs/>
                <w:color w:val="000000"/>
                <w:sz w:val="18"/>
                <w:szCs w:val="18"/>
                <w:lang w:val="en-US"/>
              </w:rPr>
            </w:pPr>
            <w:r w:rsidRPr="00817AA9">
              <w:rPr>
                <w:rFonts w:ascii="Calibri" w:eastAsia="Times New Roman" w:hAnsi="Calibri" w:cs="Calibri"/>
                <w:b/>
                <w:bCs/>
                <w:color w:val="000000"/>
                <w:sz w:val="18"/>
                <w:szCs w:val="18"/>
                <w:lang w:val="en-US"/>
              </w:rPr>
              <w:t>O&amp;M costs</w:t>
            </w:r>
          </w:p>
        </w:tc>
        <w:tc>
          <w:tcPr>
            <w:tcW w:w="1588" w:type="dxa"/>
            <w:tcBorders>
              <w:top w:val="nil"/>
              <w:left w:val="nil"/>
              <w:bottom w:val="single" w:sz="4" w:space="0" w:color="auto"/>
              <w:right w:val="single" w:sz="4" w:space="0" w:color="auto"/>
            </w:tcBorders>
            <w:shd w:val="clear" w:color="auto" w:fill="auto"/>
            <w:vAlign w:val="center"/>
            <w:hideMark/>
          </w:tcPr>
          <w:p w14:paraId="50AEF0F7" w14:textId="77777777" w:rsidR="001A74B7" w:rsidRPr="00817AA9" w:rsidRDefault="001A74B7" w:rsidP="001A74B7">
            <w:pPr>
              <w:spacing w:line="240" w:lineRule="auto"/>
              <w:jc w:val="center"/>
              <w:rPr>
                <w:rFonts w:ascii="Calibri" w:eastAsia="Times New Roman" w:hAnsi="Calibri" w:cs="Calibri"/>
                <w:b/>
                <w:bCs/>
                <w:color w:val="000000"/>
                <w:sz w:val="18"/>
                <w:szCs w:val="18"/>
                <w:lang w:val="en-US"/>
              </w:rPr>
            </w:pPr>
            <w:r w:rsidRPr="00817AA9">
              <w:rPr>
                <w:rFonts w:ascii="Calibri" w:eastAsia="Times New Roman" w:hAnsi="Calibri" w:cs="Calibri"/>
                <w:b/>
                <w:bCs/>
                <w:color w:val="000000"/>
                <w:sz w:val="18"/>
                <w:szCs w:val="18"/>
                <w:lang w:val="en-US"/>
              </w:rPr>
              <w:t>Value of product</w:t>
            </w:r>
          </w:p>
        </w:tc>
        <w:tc>
          <w:tcPr>
            <w:tcW w:w="1588" w:type="dxa"/>
            <w:tcBorders>
              <w:top w:val="nil"/>
              <w:left w:val="nil"/>
              <w:bottom w:val="single" w:sz="4" w:space="0" w:color="auto"/>
              <w:right w:val="single" w:sz="4" w:space="0" w:color="auto"/>
            </w:tcBorders>
            <w:shd w:val="clear" w:color="auto" w:fill="auto"/>
            <w:vAlign w:val="center"/>
            <w:hideMark/>
          </w:tcPr>
          <w:p w14:paraId="625F1270" w14:textId="77777777" w:rsidR="001A74B7" w:rsidRPr="00817AA9" w:rsidRDefault="001A74B7" w:rsidP="001A74B7">
            <w:pPr>
              <w:spacing w:line="240" w:lineRule="auto"/>
              <w:jc w:val="center"/>
              <w:rPr>
                <w:rFonts w:ascii="Calibri" w:eastAsia="Times New Roman" w:hAnsi="Calibri" w:cs="Calibri"/>
                <w:b/>
                <w:bCs/>
                <w:color w:val="000000"/>
                <w:sz w:val="18"/>
                <w:szCs w:val="18"/>
                <w:lang w:val="en-US"/>
              </w:rPr>
            </w:pPr>
            <w:r w:rsidRPr="00817AA9">
              <w:rPr>
                <w:rFonts w:ascii="Calibri" w:eastAsia="Times New Roman" w:hAnsi="Calibri" w:cs="Calibri"/>
                <w:b/>
                <w:bCs/>
                <w:color w:val="000000"/>
                <w:sz w:val="18"/>
                <w:szCs w:val="18"/>
                <w:lang w:val="en-US"/>
              </w:rPr>
              <w:t>Organizational capacity</w:t>
            </w:r>
          </w:p>
        </w:tc>
        <w:tc>
          <w:tcPr>
            <w:tcW w:w="1588" w:type="dxa"/>
            <w:tcBorders>
              <w:top w:val="nil"/>
              <w:left w:val="nil"/>
              <w:bottom w:val="single" w:sz="4" w:space="0" w:color="auto"/>
              <w:right w:val="single" w:sz="4" w:space="0" w:color="auto"/>
            </w:tcBorders>
            <w:shd w:val="clear" w:color="auto" w:fill="auto"/>
            <w:vAlign w:val="center"/>
            <w:hideMark/>
          </w:tcPr>
          <w:p w14:paraId="7453434D" w14:textId="77777777" w:rsidR="001A74B7" w:rsidRPr="00817AA9" w:rsidRDefault="001A74B7" w:rsidP="001A74B7">
            <w:pPr>
              <w:spacing w:line="240" w:lineRule="auto"/>
              <w:jc w:val="center"/>
              <w:rPr>
                <w:rFonts w:ascii="Calibri" w:eastAsia="Times New Roman" w:hAnsi="Calibri" w:cs="Calibri"/>
                <w:b/>
                <w:bCs/>
                <w:color w:val="000000"/>
                <w:sz w:val="18"/>
                <w:szCs w:val="18"/>
                <w:lang w:val="en-US"/>
              </w:rPr>
            </w:pPr>
            <w:r w:rsidRPr="00817AA9">
              <w:rPr>
                <w:rFonts w:ascii="Calibri" w:eastAsia="Times New Roman" w:hAnsi="Calibri" w:cs="Calibri"/>
                <w:b/>
                <w:bCs/>
                <w:color w:val="000000"/>
                <w:sz w:val="18"/>
                <w:szCs w:val="18"/>
                <w:lang w:val="en-US"/>
              </w:rPr>
              <w:t>Odor</w:t>
            </w:r>
          </w:p>
        </w:tc>
        <w:tc>
          <w:tcPr>
            <w:tcW w:w="1588" w:type="dxa"/>
            <w:tcBorders>
              <w:top w:val="nil"/>
              <w:left w:val="nil"/>
              <w:bottom w:val="single" w:sz="4" w:space="0" w:color="auto"/>
              <w:right w:val="single" w:sz="4" w:space="0" w:color="auto"/>
            </w:tcBorders>
            <w:shd w:val="clear" w:color="auto" w:fill="auto"/>
            <w:vAlign w:val="center"/>
            <w:hideMark/>
          </w:tcPr>
          <w:p w14:paraId="3949E167" w14:textId="77777777" w:rsidR="001A74B7" w:rsidRPr="00817AA9" w:rsidRDefault="001A74B7" w:rsidP="001A74B7">
            <w:pPr>
              <w:spacing w:line="240" w:lineRule="auto"/>
              <w:jc w:val="center"/>
              <w:rPr>
                <w:rFonts w:ascii="Calibri" w:eastAsia="Times New Roman" w:hAnsi="Calibri" w:cs="Calibri"/>
                <w:b/>
                <w:bCs/>
                <w:color w:val="000000"/>
                <w:sz w:val="18"/>
                <w:szCs w:val="18"/>
                <w:lang w:val="en-US"/>
              </w:rPr>
            </w:pPr>
            <w:r w:rsidRPr="00817AA9">
              <w:rPr>
                <w:rFonts w:ascii="Calibri" w:eastAsia="Times New Roman" w:hAnsi="Calibri" w:cs="Calibri"/>
                <w:b/>
                <w:bCs/>
                <w:color w:val="000000"/>
                <w:sz w:val="18"/>
                <w:szCs w:val="18"/>
                <w:lang w:val="en-US"/>
              </w:rPr>
              <w:t>Robustness</w:t>
            </w:r>
          </w:p>
        </w:tc>
        <w:tc>
          <w:tcPr>
            <w:tcW w:w="1588" w:type="dxa"/>
            <w:tcBorders>
              <w:top w:val="nil"/>
              <w:left w:val="nil"/>
              <w:bottom w:val="single" w:sz="4" w:space="0" w:color="auto"/>
              <w:right w:val="single" w:sz="4" w:space="0" w:color="auto"/>
            </w:tcBorders>
            <w:shd w:val="clear" w:color="auto" w:fill="auto"/>
            <w:vAlign w:val="center"/>
            <w:hideMark/>
          </w:tcPr>
          <w:p w14:paraId="6258ECC8" w14:textId="77777777" w:rsidR="001A74B7" w:rsidRPr="00817AA9" w:rsidRDefault="001A74B7" w:rsidP="001A74B7">
            <w:pPr>
              <w:spacing w:line="240" w:lineRule="auto"/>
              <w:jc w:val="center"/>
              <w:rPr>
                <w:rFonts w:ascii="Calibri" w:eastAsia="Times New Roman" w:hAnsi="Calibri" w:cs="Calibri"/>
                <w:b/>
                <w:bCs/>
                <w:color w:val="000000"/>
                <w:sz w:val="18"/>
                <w:szCs w:val="18"/>
                <w:lang w:val="en-US"/>
              </w:rPr>
            </w:pPr>
            <w:r w:rsidRPr="00817AA9">
              <w:rPr>
                <w:rFonts w:ascii="Calibri" w:eastAsia="Times New Roman" w:hAnsi="Calibri" w:cs="Calibri"/>
                <w:b/>
                <w:bCs/>
                <w:color w:val="000000"/>
                <w:sz w:val="18"/>
                <w:szCs w:val="18"/>
                <w:lang w:val="en-US"/>
              </w:rPr>
              <w:t>Volume reduction</w:t>
            </w:r>
          </w:p>
        </w:tc>
      </w:tr>
      <w:tr w:rsidR="00022CDE" w:rsidRPr="00817AA9" w14:paraId="110A8106" w14:textId="77777777" w:rsidTr="00C81CE6">
        <w:trPr>
          <w:cantSplit/>
          <w:trHeight w:val="1125"/>
        </w:trPr>
        <w:tc>
          <w:tcPr>
            <w:tcW w:w="2180" w:type="dxa"/>
            <w:tcBorders>
              <w:top w:val="nil"/>
              <w:left w:val="single" w:sz="4" w:space="0" w:color="auto"/>
              <w:bottom w:val="single" w:sz="4" w:space="0" w:color="auto"/>
              <w:right w:val="single" w:sz="4" w:space="0" w:color="auto"/>
            </w:tcBorders>
            <w:shd w:val="clear" w:color="000000" w:fill="BFBFBF"/>
            <w:vAlign w:val="center"/>
            <w:hideMark/>
          </w:tcPr>
          <w:p w14:paraId="47128DDE" w14:textId="77777777" w:rsidR="00022CDE" w:rsidRPr="00817AA9" w:rsidRDefault="00022CDE" w:rsidP="00022CDE">
            <w:pPr>
              <w:spacing w:line="240" w:lineRule="auto"/>
              <w:rPr>
                <w:rFonts w:ascii="Calibri" w:eastAsia="Times New Roman" w:hAnsi="Calibri" w:cs="Calibri"/>
                <w:b/>
                <w:bCs/>
                <w:color w:val="000000"/>
                <w:sz w:val="18"/>
                <w:szCs w:val="18"/>
                <w:lang w:val="en-US"/>
              </w:rPr>
            </w:pPr>
            <w:r w:rsidRPr="00817AA9">
              <w:rPr>
                <w:rFonts w:ascii="Calibri" w:eastAsia="Times New Roman" w:hAnsi="Calibri" w:cs="Calibri"/>
                <w:b/>
                <w:bCs/>
                <w:color w:val="000000"/>
                <w:sz w:val="18"/>
                <w:szCs w:val="18"/>
                <w:lang w:val="en-US"/>
              </w:rPr>
              <w:t>Current system</w:t>
            </w:r>
          </w:p>
        </w:tc>
        <w:tc>
          <w:tcPr>
            <w:tcW w:w="1588" w:type="dxa"/>
            <w:tcBorders>
              <w:top w:val="nil"/>
              <w:left w:val="nil"/>
              <w:bottom w:val="single" w:sz="4" w:space="0" w:color="auto"/>
              <w:right w:val="single" w:sz="4" w:space="0" w:color="auto"/>
            </w:tcBorders>
            <w:shd w:val="clear" w:color="000000" w:fill="BFBFBF"/>
            <w:vAlign w:val="center"/>
            <w:hideMark/>
          </w:tcPr>
          <w:p w14:paraId="2DD965F3" w14:textId="7175914C" w:rsidR="00022CDE" w:rsidRPr="00817AA9" w:rsidRDefault="00022CDE" w:rsidP="00022CDE">
            <w:pPr>
              <w:spacing w:line="240" w:lineRule="auto"/>
              <w:jc w:val="center"/>
              <w:rPr>
                <w:rFonts w:ascii="Calibri" w:eastAsia="Times New Roman" w:hAnsi="Calibri" w:cs="Calibri"/>
                <w:color w:val="000000"/>
                <w:sz w:val="16"/>
                <w:szCs w:val="16"/>
                <w:lang w:val="en-US"/>
              </w:rPr>
            </w:pPr>
            <w:r w:rsidRPr="00817AA9">
              <w:rPr>
                <w:rFonts w:ascii="Calibri" w:eastAsia="Times New Roman" w:hAnsi="Calibri" w:cs="Calibri"/>
                <w:color w:val="000000"/>
                <w:sz w:val="16"/>
                <w:szCs w:val="16"/>
                <w:lang w:val="en-US"/>
              </w:rPr>
              <w:t xml:space="preserve">Significant coliform die-off. </w:t>
            </w:r>
            <w:r w:rsidR="00817AA9" w:rsidRPr="00817AA9">
              <w:rPr>
                <w:rFonts w:ascii="Calibri" w:eastAsia="Times New Roman" w:hAnsi="Calibri" w:cs="Calibri"/>
                <w:color w:val="000000"/>
                <w:sz w:val="16"/>
                <w:szCs w:val="16"/>
                <w:lang w:val="en-US"/>
              </w:rPr>
              <w:t>Ascaris</w:t>
            </w:r>
            <w:r w:rsidRPr="00817AA9">
              <w:rPr>
                <w:rFonts w:ascii="Calibri" w:eastAsia="Times New Roman" w:hAnsi="Calibri" w:cs="Calibri"/>
                <w:color w:val="000000"/>
                <w:sz w:val="16"/>
                <w:szCs w:val="16"/>
                <w:lang w:val="en-US"/>
              </w:rPr>
              <w:t xml:space="preserve"> likely remains.</w:t>
            </w:r>
          </w:p>
        </w:tc>
        <w:tc>
          <w:tcPr>
            <w:tcW w:w="1588" w:type="dxa"/>
            <w:tcBorders>
              <w:top w:val="nil"/>
              <w:left w:val="nil"/>
              <w:bottom w:val="single" w:sz="4" w:space="0" w:color="auto"/>
              <w:right w:val="single" w:sz="4" w:space="0" w:color="auto"/>
            </w:tcBorders>
            <w:shd w:val="clear" w:color="000000" w:fill="BFBFBF"/>
            <w:vAlign w:val="center"/>
            <w:hideMark/>
          </w:tcPr>
          <w:p w14:paraId="0828EF20" w14:textId="710CDAA4" w:rsidR="00022CDE" w:rsidRPr="00817AA9" w:rsidRDefault="00022CDE" w:rsidP="00773323">
            <w:pPr>
              <w:spacing w:line="240" w:lineRule="auto"/>
              <w:jc w:val="center"/>
              <w:rPr>
                <w:rFonts w:ascii="Calibri" w:eastAsia="Times New Roman" w:hAnsi="Calibri" w:cs="Calibri"/>
                <w:color w:val="000000"/>
                <w:sz w:val="16"/>
                <w:szCs w:val="16"/>
                <w:lang w:val="en-US"/>
              </w:rPr>
            </w:pPr>
            <w:r w:rsidRPr="00817AA9">
              <w:rPr>
                <w:rFonts w:ascii="Calibri" w:eastAsia="Times New Roman" w:hAnsi="Calibri" w:cs="Calibri"/>
                <w:color w:val="000000"/>
                <w:sz w:val="16"/>
                <w:szCs w:val="16"/>
                <w:lang w:val="en-US"/>
              </w:rPr>
              <w:t>Annualized capital investment for FSTP USD $</w:t>
            </w:r>
            <w:r w:rsidR="00773323" w:rsidRPr="00817AA9">
              <w:rPr>
                <w:rFonts w:ascii="Calibri" w:eastAsia="Times New Roman" w:hAnsi="Calibri" w:cs="Calibri"/>
                <w:color w:val="000000"/>
                <w:sz w:val="16"/>
                <w:szCs w:val="16"/>
                <w:lang w:val="en-US"/>
              </w:rPr>
              <w:t>650000</w:t>
            </w:r>
          </w:p>
        </w:tc>
        <w:tc>
          <w:tcPr>
            <w:tcW w:w="1588" w:type="dxa"/>
            <w:tcBorders>
              <w:top w:val="nil"/>
              <w:left w:val="nil"/>
              <w:bottom w:val="single" w:sz="4" w:space="0" w:color="auto"/>
              <w:right w:val="single" w:sz="4" w:space="0" w:color="auto"/>
            </w:tcBorders>
            <w:shd w:val="clear" w:color="000000" w:fill="BFBFBF"/>
            <w:vAlign w:val="center"/>
            <w:hideMark/>
          </w:tcPr>
          <w:p w14:paraId="256A5BEB" w14:textId="163C8794" w:rsidR="00022CDE" w:rsidRPr="00817AA9" w:rsidRDefault="00022CDE" w:rsidP="00773323">
            <w:pPr>
              <w:spacing w:line="240" w:lineRule="auto"/>
              <w:jc w:val="center"/>
              <w:rPr>
                <w:rFonts w:ascii="Calibri" w:eastAsia="Times New Roman" w:hAnsi="Calibri" w:cs="Calibri"/>
                <w:color w:val="000000"/>
                <w:sz w:val="16"/>
                <w:szCs w:val="16"/>
                <w:lang w:val="en-US"/>
              </w:rPr>
            </w:pPr>
            <w:r w:rsidRPr="00817AA9">
              <w:rPr>
                <w:rFonts w:ascii="Calibri" w:eastAsia="Times New Roman" w:hAnsi="Calibri" w:cs="Calibri"/>
                <w:color w:val="000000"/>
                <w:sz w:val="16"/>
                <w:szCs w:val="16"/>
                <w:lang w:val="en-US"/>
              </w:rPr>
              <w:t>Annual O&amp;M costs for FSTP USD$</w:t>
            </w:r>
            <w:r w:rsidR="00773323" w:rsidRPr="00817AA9">
              <w:rPr>
                <w:rFonts w:ascii="Calibri" w:eastAsia="Times New Roman" w:hAnsi="Calibri" w:cs="Calibri"/>
                <w:color w:val="000000"/>
                <w:sz w:val="16"/>
                <w:szCs w:val="16"/>
                <w:lang w:val="en-US"/>
              </w:rPr>
              <w:t>200000</w:t>
            </w:r>
          </w:p>
        </w:tc>
        <w:tc>
          <w:tcPr>
            <w:tcW w:w="1588" w:type="dxa"/>
            <w:tcBorders>
              <w:top w:val="nil"/>
              <w:left w:val="nil"/>
              <w:bottom w:val="single" w:sz="4" w:space="0" w:color="auto"/>
              <w:right w:val="single" w:sz="4" w:space="0" w:color="auto"/>
            </w:tcBorders>
            <w:shd w:val="clear" w:color="000000" w:fill="BFBFBF"/>
            <w:vAlign w:val="center"/>
            <w:hideMark/>
          </w:tcPr>
          <w:p w14:paraId="7C55102C" w14:textId="77777777" w:rsidR="00022CDE" w:rsidRPr="00817AA9" w:rsidRDefault="00022CDE" w:rsidP="00022CDE">
            <w:pPr>
              <w:spacing w:line="240" w:lineRule="auto"/>
              <w:jc w:val="center"/>
              <w:rPr>
                <w:rFonts w:ascii="Calibri" w:eastAsia="Times New Roman" w:hAnsi="Calibri" w:cs="Calibri"/>
                <w:color w:val="000000"/>
                <w:sz w:val="16"/>
                <w:szCs w:val="16"/>
                <w:lang w:val="en-US"/>
              </w:rPr>
            </w:pPr>
            <w:r w:rsidRPr="00817AA9">
              <w:rPr>
                <w:rFonts w:ascii="Calibri" w:eastAsia="Times New Roman" w:hAnsi="Calibri" w:cs="Calibri"/>
                <w:color w:val="000000"/>
                <w:sz w:val="16"/>
                <w:szCs w:val="16"/>
                <w:lang w:val="en-US"/>
              </w:rPr>
              <w:t xml:space="preserve">Contains ~4,6 g P and 23 g N per kg sludge. Sold for ~UD$3.50 per ton. </w:t>
            </w:r>
          </w:p>
        </w:tc>
        <w:tc>
          <w:tcPr>
            <w:tcW w:w="1588" w:type="dxa"/>
            <w:tcBorders>
              <w:top w:val="nil"/>
              <w:left w:val="nil"/>
              <w:bottom w:val="single" w:sz="4" w:space="0" w:color="auto"/>
              <w:right w:val="single" w:sz="4" w:space="0" w:color="auto"/>
            </w:tcBorders>
            <w:shd w:val="clear" w:color="000000" w:fill="BFBFBF"/>
            <w:vAlign w:val="center"/>
            <w:hideMark/>
          </w:tcPr>
          <w:p w14:paraId="665A64F6" w14:textId="77777777" w:rsidR="00022CDE" w:rsidRPr="00817AA9" w:rsidRDefault="00022CDE" w:rsidP="00022CDE">
            <w:pPr>
              <w:spacing w:line="240" w:lineRule="auto"/>
              <w:jc w:val="center"/>
              <w:rPr>
                <w:rFonts w:ascii="Calibri" w:eastAsia="Times New Roman" w:hAnsi="Calibri" w:cs="Calibri"/>
                <w:color w:val="000000"/>
                <w:sz w:val="16"/>
                <w:szCs w:val="16"/>
                <w:lang w:val="en-US"/>
              </w:rPr>
            </w:pPr>
            <w:r w:rsidRPr="00817AA9">
              <w:rPr>
                <w:rFonts w:ascii="Calibri" w:eastAsia="Times New Roman" w:hAnsi="Calibri" w:cs="Calibri"/>
                <w:color w:val="000000"/>
                <w:sz w:val="16"/>
                <w:szCs w:val="16"/>
                <w:lang w:val="en-US"/>
              </w:rPr>
              <w:t>Exists</w:t>
            </w:r>
          </w:p>
        </w:tc>
        <w:tc>
          <w:tcPr>
            <w:tcW w:w="1588" w:type="dxa"/>
            <w:tcBorders>
              <w:top w:val="nil"/>
              <w:left w:val="nil"/>
              <w:bottom w:val="single" w:sz="4" w:space="0" w:color="auto"/>
              <w:right w:val="single" w:sz="4" w:space="0" w:color="auto"/>
            </w:tcBorders>
            <w:shd w:val="clear" w:color="000000" w:fill="BFBFBF"/>
            <w:vAlign w:val="center"/>
            <w:hideMark/>
          </w:tcPr>
          <w:p w14:paraId="34E030AC" w14:textId="77777777" w:rsidR="00022CDE" w:rsidRPr="00817AA9" w:rsidRDefault="00022CDE" w:rsidP="00022CDE">
            <w:pPr>
              <w:spacing w:line="240" w:lineRule="auto"/>
              <w:jc w:val="center"/>
              <w:rPr>
                <w:rFonts w:ascii="Calibri" w:eastAsia="Times New Roman" w:hAnsi="Calibri" w:cs="Calibri"/>
                <w:color w:val="000000"/>
                <w:sz w:val="16"/>
                <w:szCs w:val="16"/>
                <w:lang w:val="en-US"/>
              </w:rPr>
            </w:pPr>
            <w:r w:rsidRPr="00817AA9">
              <w:rPr>
                <w:rFonts w:ascii="Calibri" w:eastAsia="Times New Roman" w:hAnsi="Calibri" w:cs="Calibri"/>
                <w:color w:val="000000"/>
                <w:sz w:val="16"/>
                <w:szCs w:val="16"/>
                <w:lang w:val="en-US"/>
              </w:rPr>
              <w:t>Slightly septic smell</w:t>
            </w:r>
          </w:p>
        </w:tc>
        <w:tc>
          <w:tcPr>
            <w:tcW w:w="1588" w:type="dxa"/>
            <w:tcBorders>
              <w:top w:val="nil"/>
              <w:left w:val="nil"/>
              <w:bottom w:val="single" w:sz="4" w:space="0" w:color="auto"/>
              <w:right w:val="single" w:sz="4" w:space="0" w:color="auto"/>
            </w:tcBorders>
            <w:shd w:val="clear" w:color="000000" w:fill="BFBFBF"/>
            <w:vAlign w:val="center"/>
            <w:hideMark/>
          </w:tcPr>
          <w:p w14:paraId="17B80144" w14:textId="77777777" w:rsidR="00022CDE" w:rsidRPr="00817AA9" w:rsidRDefault="00022CDE" w:rsidP="00022CDE">
            <w:pPr>
              <w:spacing w:line="240" w:lineRule="auto"/>
              <w:jc w:val="center"/>
              <w:rPr>
                <w:rFonts w:ascii="Calibri" w:eastAsia="Times New Roman" w:hAnsi="Calibri" w:cs="Calibri"/>
                <w:color w:val="000000"/>
                <w:sz w:val="16"/>
                <w:szCs w:val="16"/>
                <w:lang w:val="en-US"/>
              </w:rPr>
            </w:pPr>
            <w:r w:rsidRPr="00817AA9">
              <w:rPr>
                <w:rFonts w:ascii="Calibri" w:eastAsia="Times New Roman" w:hAnsi="Calibri" w:cs="Calibri"/>
                <w:color w:val="000000"/>
                <w:sz w:val="16"/>
                <w:szCs w:val="16"/>
                <w:lang w:val="en-US"/>
              </w:rPr>
              <w:t>Roofs leak leading to irregular treatment</w:t>
            </w:r>
          </w:p>
        </w:tc>
        <w:tc>
          <w:tcPr>
            <w:tcW w:w="1588" w:type="dxa"/>
            <w:tcBorders>
              <w:top w:val="nil"/>
              <w:left w:val="nil"/>
              <w:bottom w:val="single" w:sz="4" w:space="0" w:color="auto"/>
              <w:right w:val="single" w:sz="4" w:space="0" w:color="auto"/>
            </w:tcBorders>
            <w:shd w:val="clear" w:color="000000" w:fill="BFBFBF"/>
            <w:vAlign w:val="center"/>
            <w:hideMark/>
          </w:tcPr>
          <w:p w14:paraId="09154BD3" w14:textId="77777777" w:rsidR="00022CDE" w:rsidRPr="00817AA9" w:rsidRDefault="00022CDE" w:rsidP="00022CDE">
            <w:pPr>
              <w:spacing w:line="240" w:lineRule="auto"/>
              <w:jc w:val="center"/>
              <w:rPr>
                <w:rFonts w:ascii="Garamond" w:eastAsia="Times New Roman" w:hAnsi="Garamond" w:cs="Calibri"/>
                <w:color w:val="000000"/>
                <w:sz w:val="16"/>
                <w:szCs w:val="16"/>
                <w:lang w:val="en-US"/>
              </w:rPr>
            </w:pPr>
            <w:r w:rsidRPr="00817AA9">
              <w:rPr>
                <w:rFonts w:ascii="Garamond" w:eastAsia="Times New Roman" w:hAnsi="Garamond" w:cs="Calibri"/>
                <w:color w:val="000000"/>
                <w:sz w:val="16"/>
                <w:szCs w:val="16"/>
                <w:lang w:val="en-US"/>
              </w:rPr>
              <w:t>Total sludge volume reduced ca 85% from incoming sludge.</w:t>
            </w:r>
          </w:p>
        </w:tc>
      </w:tr>
      <w:tr w:rsidR="00022CDE" w:rsidRPr="00817AA9" w14:paraId="3833640D" w14:textId="77777777" w:rsidTr="00C81CE6">
        <w:trPr>
          <w:cantSplit/>
          <w:trHeight w:val="1125"/>
        </w:trPr>
        <w:tc>
          <w:tcPr>
            <w:tcW w:w="2180" w:type="dxa"/>
            <w:vMerge w:val="restart"/>
            <w:tcBorders>
              <w:top w:val="nil"/>
              <w:left w:val="single" w:sz="4" w:space="0" w:color="auto"/>
              <w:right w:val="single" w:sz="4" w:space="0" w:color="auto"/>
            </w:tcBorders>
            <w:shd w:val="clear" w:color="auto" w:fill="auto"/>
            <w:vAlign w:val="center"/>
            <w:hideMark/>
          </w:tcPr>
          <w:p w14:paraId="5B046C77"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r w:rsidRPr="00817AA9">
              <w:rPr>
                <w:rFonts w:asciiTheme="minorHAnsi" w:eastAsia="Times New Roman" w:hAnsiTheme="minorHAnsi" w:cstheme="minorHAnsi"/>
                <w:b/>
                <w:bCs/>
                <w:color w:val="000000"/>
                <w:sz w:val="18"/>
                <w:szCs w:val="18"/>
                <w:lang w:val="en-US"/>
              </w:rPr>
              <w:t>Optimized existing system</w:t>
            </w:r>
          </w:p>
        </w:tc>
        <w:tc>
          <w:tcPr>
            <w:tcW w:w="1588" w:type="dxa"/>
            <w:tcBorders>
              <w:top w:val="nil"/>
              <w:left w:val="nil"/>
              <w:bottom w:val="single" w:sz="4" w:space="0" w:color="auto"/>
              <w:right w:val="single" w:sz="4" w:space="0" w:color="auto"/>
            </w:tcBorders>
            <w:shd w:val="clear" w:color="auto" w:fill="E7E6E6" w:themeFill="background2"/>
            <w:vAlign w:val="center"/>
            <w:hideMark/>
          </w:tcPr>
          <w:p w14:paraId="53C1EE4A" w14:textId="225CC821" w:rsidR="00022CDE" w:rsidRPr="00817AA9" w:rsidRDefault="00CD4C2B"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Storage time &gt; 1 year needed to achieve 6 log reduction in majority of pathogens</w:t>
            </w:r>
            <w:r w:rsidR="00022CDE" w:rsidRPr="00817AA9">
              <w:rPr>
                <w:rFonts w:asciiTheme="minorHAnsi" w:eastAsia="Times New Roman" w:hAnsiTheme="minorHAnsi" w:cstheme="minorHAnsi"/>
                <w:color w:val="000000"/>
                <w:sz w:val="16"/>
                <w:szCs w:val="16"/>
                <w:lang w:val="en-US"/>
              </w:rPr>
              <w:t>.</w:t>
            </w:r>
            <w:r w:rsidR="00022CDE"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{"citationItems":[{"id":"ITEM-1","itemData":{"author":[{"dropping-particle":"","family":"WHO","given":"","non-dropping-particle":"","parse-names":false,"suffix":""}],"id":"ITEM-1","issued":{"date-parts":[["2006"]]},"publisher":"World Health Organization","publisher-place":"Geneva","title":"Guidelines for the Safe Use of Wastewater, Excreta and Greywater: Volume 4 Excreta and greywater use in agriculture","type":"article","volume":"4"},"uris":["http://www.mendeley.com/documents/?uuid=8f98cadc-e1a1-4e10-8059-381e9bcdf0a5"]}],"mendeley":{"formattedCitation":"&lt;sup&gt;2&lt;/sup&gt;","plainTextFormattedCitation":"2","previouslyFormattedCitation":"&lt;sup&gt;1&lt;/sup&gt;"},"properties":{"noteIndex":0},"schema":"https://github.com/citation-style-language/schema/raw/master/csl-citation.json"}</w:instrText>
            </w:r>
            <w:r w:rsidR="00022CDE"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2</w:t>
            </w:r>
            <w:r w:rsidR="00022CDE" w:rsidRPr="00817AA9">
              <w:rPr>
                <w:rFonts w:asciiTheme="minorHAnsi" w:eastAsia="Times New Roman" w:hAnsiTheme="minorHAnsi" w:cstheme="minorHAnsi"/>
                <w:color w:val="000000"/>
                <w:sz w:val="16"/>
                <w:szCs w:val="16"/>
                <w:lang w:val="en-US"/>
              </w:rPr>
              <w:fldChar w:fldCharType="end"/>
            </w:r>
            <w:r w:rsidR="00022CDE" w:rsidRPr="00817AA9">
              <w:rPr>
                <w:rFonts w:asciiTheme="minorHAnsi" w:eastAsia="Times New Roman" w:hAnsiTheme="minorHAnsi" w:cstheme="minorHAnsi"/>
                <w:color w:val="000000"/>
                <w:sz w:val="16"/>
                <w:szCs w:val="16"/>
                <w:lang w:val="en-US"/>
              </w:rPr>
              <w:t xml:space="preserve"> </w:t>
            </w:r>
            <w:r w:rsidRPr="00817AA9">
              <w:rPr>
                <w:rFonts w:asciiTheme="minorHAnsi" w:eastAsia="Times New Roman" w:hAnsiTheme="minorHAnsi" w:cstheme="minorHAnsi"/>
                <w:color w:val="000000"/>
                <w:sz w:val="16"/>
                <w:szCs w:val="16"/>
                <w:lang w:val="en-US"/>
              </w:rPr>
              <w:t>A 6 month storage time would improve sludge quality, but not reach 6 log reduction.</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51DF7DA6" w14:textId="77777777" w:rsidR="00022CDE" w:rsidRPr="00817AA9" w:rsidRDefault="00022CDE" w:rsidP="00022CDE">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 xml:space="preserve">Investment required to fix leaking roofs and implement trash removal. Low investment. </w:t>
            </w:r>
            <w:r w:rsidRPr="00817AA9">
              <w:rPr>
                <w:rFonts w:ascii="Times New Roman" w:eastAsia="Times New Roman" w:hAnsi="Times New Roman" w:cs="Times New Roman"/>
                <w:color w:val="000000"/>
                <w:sz w:val="16"/>
                <w:szCs w:val="16"/>
                <w:lang w:val="en-US"/>
              </w:rPr>
              <w:t>†</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05E4314F" w14:textId="77777777" w:rsidR="00022CDE" w:rsidRPr="00817AA9" w:rsidRDefault="00022CDE" w:rsidP="00022CDE">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No change</w:t>
            </w:r>
            <w:r w:rsidRPr="00817AA9">
              <w:rPr>
                <w:rFonts w:ascii="Times New Roman" w:eastAsia="Times New Roman" w:hAnsi="Times New Roman" w:cs="Times New Roman"/>
                <w:color w:val="000000"/>
                <w:sz w:val="16"/>
                <w:szCs w:val="16"/>
                <w:lang w:val="en-US"/>
              </w:rPr>
              <w:t>†</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1E445BAC" w14:textId="77777777" w:rsidR="00022CDE" w:rsidRPr="00817AA9" w:rsidRDefault="00022CDE" w:rsidP="00022CDE">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No change in quality of the sludge as a fertilizer.</w:t>
            </w:r>
            <w:r w:rsidRPr="00817AA9">
              <w:rPr>
                <w:rFonts w:ascii="Times New Roman" w:eastAsia="Times New Roman" w:hAnsi="Times New Roman" w:cs="Times New Roman"/>
                <w:color w:val="000000"/>
                <w:sz w:val="16"/>
                <w:szCs w:val="16"/>
                <w:lang w:val="en-US"/>
              </w:rPr>
              <w:t>†</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3F7DA343" w14:textId="7E779A8D" w:rsidR="00022CDE" w:rsidRPr="00817AA9" w:rsidRDefault="001275B9" w:rsidP="00022CDE">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 xml:space="preserve">Same routines, same training needed </w:t>
            </w:r>
            <w:r w:rsidR="00022CDE" w:rsidRPr="00817AA9">
              <w:rPr>
                <w:rFonts w:ascii="Times New Roman" w:eastAsia="Times New Roman" w:hAnsi="Times New Roman" w:cs="Times New Roman"/>
                <w:color w:val="000000"/>
                <w:sz w:val="16"/>
                <w:szCs w:val="16"/>
                <w:lang w:val="en-US"/>
              </w:rPr>
              <w:t>†</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51ED09A5" w14:textId="596BC7E5" w:rsidR="00022CDE" w:rsidRPr="00817AA9" w:rsidRDefault="00022CDE" w:rsidP="00563DF2">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No change</w:t>
            </w:r>
            <w:r w:rsidR="00563DF2">
              <w:rPr>
                <w:rFonts w:asciiTheme="minorHAnsi" w:eastAsia="Times New Roman" w:hAnsiTheme="minorHAnsi" w:cstheme="minorHAnsi"/>
                <w:color w:val="000000"/>
                <w:sz w:val="16"/>
                <w:szCs w:val="16"/>
                <w:lang w:val="en-US"/>
              </w:rPr>
              <w:t>*</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0D97E3A6" w14:textId="3FB078E7" w:rsidR="00022CDE" w:rsidRPr="00817AA9" w:rsidRDefault="00022CDE"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Repaired roofs lead to more regular treatment.</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{"citationItems":[{"id":"ITEM-1","itemData":{"ISBN":"9781780404721","abstract":"Solutions for effective and sustainable faecal sludge management (FSM) presents a significant global need. FSM is a relatively new field, however, it is currently rapidly developing and gaining acknowledgement. This chapter provides an introduction to what FSM is, some of the unique challenges of FSM, an overview of the systems level approach for implementation and operation presented in this book, and additional resources that are available on the internet.","author":[{"dropping-particle":"","family":"Strande","given":"L.","non-dropping-particle":"","parse-names":false,"suffix":""},{"dropping-particle":"","family":"Ronteltap","given":"Mariska","non-dropping-particle":"","parse-names":false,"suffix":""},{"dropping-particle":"","family":"Brdjanovic","given":"Damir","non-dropping-particle":"","parse-names":false,"suffix":""}],"id":"ITEM-1","issued":{"date-parts":[["2014"]]},"number-of-pages":"427","publisher":"IWA Publishing","publisher-place":"London, UK","title":"Faecal Sludge Management Systems Approach for Implementation and Operation","type":"book"},"uris":["http://www.mendeley.com/documents/?uuid=43fbd6fb-858f-4b0c-ae06-4f8a50a6b3ff"]}],"mendeley":{"formattedCitation":"&lt;sup&gt;3&lt;/sup&gt;","plainTextFormattedCitation":"3","previouslyFormattedCitation":"&lt;sup&gt;2&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3</w:t>
            </w:r>
            <w:r w:rsidRPr="00817AA9">
              <w:rPr>
                <w:rFonts w:asciiTheme="minorHAnsi" w:eastAsia="Times New Roman" w:hAnsiTheme="minorHAnsi" w:cstheme="minorHAnsi"/>
                <w:color w:val="000000"/>
                <w:sz w:val="16"/>
                <w:szCs w:val="16"/>
                <w:lang w:val="en-US"/>
              </w:rPr>
              <w:fldChar w:fldCharType="end"/>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17050F94" w14:textId="77777777" w:rsidR="00022CDE" w:rsidRPr="00817AA9" w:rsidRDefault="00022CDE" w:rsidP="00022CDE">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No change</w:t>
            </w:r>
            <w:r w:rsidRPr="00817AA9">
              <w:rPr>
                <w:rFonts w:ascii="Times New Roman" w:eastAsia="Times New Roman" w:hAnsi="Times New Roman" w:cs="Times New Roman"/>
                <w:color w:val="000000"/>
                <w:sz w:val="16"/>
                <w:szCs w:val="16"/>
                <w:lang w:val="en-US"/>
              </w:rPr>
              <w:t>†</w:t>
            </w:r>
          </w:p>
        </w:tc>
      </w:tr>
      <w:tr w:rsidR="00022CDE" w:rsidRPr="00817AA9" w14:paraId="3710789A" w14:textId="77777777" w:rsidTr="00C81CE6">
        <w:trPr>
          <w:cantSplit/>
          <w:trHeight w:val="1125"/>
        </w:trPr>
        <w:tc>
          <w:tcPr>
            <w:tcW w:w="2180" w:type="dxa"/>
            <w:vMerge/>
            <w:tcBorders>
              <w:left w:val="single" w:sz="4" w:space="0" w:color="auto"/>
              <w:bottom w:val="single" w:sz="4" w:space="0" w:color="auto"/>
              <w:right w:val="single" w:sz="4" w:space="0" w:color="auto"/>
            </w:tcBorders>
            <w:shd w:val="clear" w:color="auto" w:fill="auto"/>
            <w:vAlign w:val="center"/>
          </w:tcPr>
          <w:p w14:paraId="269224E9"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p>
        </w:tc>
        <w:tc>
          <w:tcPr>
            <w:tcW w:w="1588" w:type="dxa"/>
            <w:tcBorders>
              <w:top w:val="nil"/>
              <w:left w:val="nil"/>
              <w:bottom w:val="single" w:sz="4" w:space="0" w:color="auto"/>
              <w:right w:val="single" w:sz="4" w:space="0" w:color="auto"/>
            </w:tcBorders>
            <w:shd w:val="clear" w:color="auto" w:fill="auto"/>
            <w:vAlign w:val="center"/>
          </w:tcPr>
          <w:p w14:paraId="4F9EBE7C"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16"/>
                <w:lang w:val="en-US"/>
              </w:rPr>
            </w:pPr>
            <w:r w:rsidRPr="00817AA9">
              <w:rPr>
                <w:rFonts w:asciiTheme="minorHAnsi" w:eastAsia="Times New Roman" w:hAnsiTheme="minorHAnsi" w:cstheme="minorHAnsi"/>
                <w:color w:val="000000"/>
                <w:sz w:val="20"/>
                <w:szCs w:val="16"/>
                <w:lang w:val="en-US"/>
              </w:rPr>
              <w:t>+</w:t>
            </w:r>
          </w:p>
        </w:tc>
        <w:tc>
          <w:tcPr>
            <w:tcW w:w="1588" w:type="dxa"/>
            <w:tcBorders>
              <w:top w:val="single" w:sz="4" w:space="0" w:color="auto"/>
              <w:left w:val="nil"/>
              <w:bottom w:val="single" w:sz="4" w:space="0" w:color="auto"/>
              <w:right w:val="single" w:sz="4" w:space="0" w:color="auto"/>
            </w:tcBorders>
            <w:shd w:val="clear" w:color="auto" w:fill="auto"/>
            <w:vAlign w:val="center"/>
          </w:tcPr>
          <w:p w14:paraId="17FE6B99"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16"/>
                <w:lang w:val="en-US"/>
              </w:rPr>
            </w:pPr>
            <w:r w:rsidRPr="00817AA9">
              <w:rPr>
                <w:rFonts w:asciiTheme="minorHAnsi" w:eastAsia="Times New Roman" w:hAnsiTheme="minorHAnsi" w:cstheme="minorHAnsi"/>
                <w:color w:val="000000"/>
                <w:sz w:val="20"/>
                <w:szCs w:val="16"/>
                <w:lang w:val="en-US"/>
              </w:rPr>
              <w:t>-</w:t>
            </w:r>
          </w:p>
        </w:tc>
        <w:tc>
          <w:tcPr>
            <w:tcW w:w="1588" w:type="dxa"/>
            <w:tcBorders>
              <w:top w:val="single" w:sz="4" w:space="0" w:color="auto"/>
              <w:left w:val="nil"/>
              <w:bottom w:val="single" w:sz="4" w:space="0" w:color="auto"/>
              <w:right w:val="single" w:sz="4" w:space="0" w:color="auto"/>
            </w:tcBorders>
            <w:shd w:val="clear" w:color="auto" w:fill="auto"/>
            <w:vAlign w:val="center"/>
          </w:tcPr>
          <w:p w14:paraId="16728A2D"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16"/>
                <w:lang w:val="en-US"/>
              </w:rPr>
            </w:pPr>
            <w:r w:rsidRPr="00817AA9">
              <w:rPr>
                <w:rFonts w:asciiTheme="minorHAnsi" w:eastAsia="Times New Roman" w:hAnsiTheme="minorHAnsi" w:cstheme="minorHAnsi"/>
                <w:color w:val="000000"/>
                <w:sz w:val="20"/>
                <w:szCs w:val="16"/>
                <w:lang w:val="en-US"/>
              </w:rPr>
              <w:t>0</w:t>
            </w:r>
          </w:p>
        </w:tc>
        <w:tc>
          <w:tcPr>
            <w:tcW w:w="1588" w:type="dxa"/>
            <w:tcBorders>
              <w:top w:val="single" w:sz="4" w:space="0" w:color="auto"/>
              <w:left w:val="nil"/>
              <w:bottom w:val="single" w:sz="4" w:space="0" w:color="auto"/>
              <w:right w:val="single" w:sz="4" w:space="0" w:color="auto"/>
            </w:tcBorders>
            <w:shd w:val="clear" w:color="auto" w:fill="auto"/>
            <w:vAlign w:val="center"/>
          </w:tcPr>
          <w:p w14:paraId="432B9FAA"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16"/>
                <w:lang w:val="en-US"/>
              </w:rPr>
            </w:pPr>
            <w:r w:rsidRPr="00817AA9">
              <w:rPr>
                <w:rFonts w:asciiTheme="minorHAnsi" w:eastAsia="Times New Roman" w:hAnsiTheme="minorHAnsi" w:cstheme="minorHAnsi"/>
                <w:color w:val="000000"/>
                <w:sz w:val="20"/>
                <w:szCs w:val="16"/>
                <w:lang w:val="en-US"/>
              </w:rPr>
              <w:t>0</w:t>
            </w:r>
          </w:p>
        </w:tc>
        <w:tc>
          <w:tcPr>
            <w:tcW w:w="1588" w:type="dxa"/>
            <w:tcBorders>
              <w:top w:val="single" w:sz="4" w:space="0" w:color="auto"/>
              <w:left w:val="nil"/>
              <w:bottom w:val="single" w:sz="4" w:space="0" w:color="auto"/>
              <w:right w:val="single" w:sz="4" w:space="0" w:color="auto"/>
            </w:tcBorders>
            <w:shd w:val="clear" w:color="auto" w:fill="auto"/>
            <w:vAlign w:val="center"/>
          </w:tcPr>
          <w:p w14:paraId="7B9902E3"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16"/>
                <w:lang w:val="en-US"/>
              </w:rPr>
            </w:pPr>
            <w:r w:rsidRPr="00817AA9">
              <w:rPr>
                <w:rFonts w:asciiTheme="minorHAnsi" w:eastAsia="Times New Roman" w:hAnsiTheme="minorHAnsi" w:cstheme="minorHAnsi"/>
                <w:color w:val="000000"/>
                <w:sz w:val="20"/>
                <w:szCs w:val="16"/>
                <w:lang w:val="en-US"/>
              </w:rPr>
              <w:t>0</w:t>
            </w:r>
          </w:p>
        </w:tc>
        <w:tc>
          <w:tcPr>
            <w:tcW w:w="1588" w:type="dxa"/>
            <w:tcBorders>
              <w:top w:val="single" w:sz="4" w:space="0" w:color="auto"/>
              <w:left w:val="nil"/>
              <w:bottom w:val="single" w:sz="4" w:space="0" w:color="auto"/>
              <w:right w:val="single" w:sz="4" w:space="0" w:color="auto"/>
            </w:tcBorders>
            <w:shd w:val="clear" w:color="auto" w:fill="auto"/>
            <w:vAlign w:val="center"/>
          </w:tcPr>
          <w:p w14:paraId="3810BF44"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16"/>
                <w:lang w:val="en-US"/>
              </w:rPr>
            </w:pPr>
            <w:r w:rsidRPr="00817AA9">
              <w:rPr>
                <w:rFonts w:asciiTheme="minorHAnsi" w:eastAsia="Times New Roman" w:hAnsiTheme="minorHAnsi" w:cstheme="minorHAnsi"/>
                <w:color w:val="000000"/>
                <w:sz w:val="20"/>
                <w:szCs w:val="16"/>
                <w:lang w:val="en-US"/>
              </w:rPr>
              <w:t>0</w:t>
            </w:r>
          </w:p>
        </w:tc>
        <w:tc>
          <w:tcPr>
            <w:tcW w:w="1588" w:type="dxa"/>
            <w:tcBorders>
              <w:top w:val="single" w:sz="4" w:space="0" w:color="auto"/>
              <w:left w:val="nil"/>
              <w:bottom w:val="single" w:sz="4" w:space="0" w:color="auto"/>
              <w:right w:val="single" w:sz="4" w:space="0" w:color="auto"/>
            </w:tcBorders>
            <w:shd w:val="clear" w:color="auto" w:fill="auto"/>
            <w:vAlign w:val="center"/>
          </w:tcPr>
          <w:p w14:paraId="758676D5"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16"/>
                <w:lang w:val="en-US"/>
              </w:rPr>
            </w:pPr>
            <w:r w:rsidRPr="00817AA9">
              <w:rPr>
                <w:rFonts w:asciiTheme="minorHAnsi" w:eastAsia="Times New Roman" w:hAnsiTheme="minorHAnsi" w:cstheme="minorHAnsi"/>
                <w:color w:val="000000"/>
                <w:sz w:val="20"/>
                <w:szCs w:val="16"/>
                <w:lang w:val="en-US"/>
              </w:rPr>
              <w:t>+</w:t>
            </w:r>
          </w:p>
        </w:tc>
        <w:tc>
          <w:tcPr>
            <w:tcW w:w="1588" w:type="dxa"/>
            <w:tcBorders>
              <w:top w:val="single" w:sz="4" w:space="0" w:color="auto"/>
              <w:left w:val="nil"/>
              <w:bottom w:val="single" w:sz="4" w:space="0" w:color="auto"/>
              <w:right w:val="single" w:sz="4" w:space="0" w:color="auto"/>
            </w:tcBorders>
            <w:shd w:val="clear" w:color="auto" w:fill="auto"/>
            <w:vAlign w:val="center"/>
          </w:tcPr>
          <w:p w14:paraId="4289AF22"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16"/>
                <w:lang w:val="en-US"/>
              </w:rPr>
            </w:pPr>
            <w:r w:rsidRPr="00817AA9">
              <w:rPr>
                <w:rFonts w:asciiTheme="minorHAnsi" w:eastAsia="Times New Roman" w:hAnsiTheme="minorHAnsi" w:cstheme="minorHAnsi"/>
                <w:color w:val="000000"/>
                <w:sz w:val="20"/>
                <w:szCs w:val="16"/>
                <w:lang w:val="en-US"/>
              </w:rPr>
              <w:t>0</w:t>
            </w:r>
          </w:p>
        </w:tc>
      </w:tr>
      <w:tr w:rsidR="00022CDE" w:rsidRPr="00817AA9" w14:paraId="74CFBFFE" w14:textId="77777777" w:rsidTr="00C81CE6">
        <w:trPr>
          <w:cantSplit/>
          <w:trHeight w:val="675"/>
        </w:trPr>
        <w:tc>
          <w:tcPr>
            <w:tcW w:w="2180" w:type="dxa"/>
            <w:vMerge w:val="restart"/>
            <w:tcBorders>
              <w:top w:val="nil"/>
              <w:left w:val="single" w:sz="4" w:space="0" w:color="auto"/>
              <w:right w:val="single" w:sz="4" w:space="0" w:color="auto"/>
            </w:tcBorders>
            <w:shd w:val="clear" w:color="auto" w:fill="auto"/>
            <w:vAlign w:val="center"/>
            <w:hideMark/>
          </w:tcPr>
          <w:p w14:paraId="0DEF9034"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r w:rsidRPr="00817AA9">
              <w:rPr>
                <w:rFonts w:asciiTheme="minorHAnsi" w:eastAsia="Times New Roman" w:hAnsiTheme="minorHAnsi" w:cstheme="minorHAnsi"/>
                <w:b/>
                <w:bCs/>
                <w:color w:val="000000"/>
                <w:sz w:val="18"/>
                <w:szCs w:val="18"/>
                <w:lang w:val="en-US"/>
              </w:rPr>
              <w:t xml:space="preserve">Composting </w:t>
            </w:r>
          </w:p>
        </w:tc>
        <w:tc>
          <w:tcPr>
            <w:tcW w:w="1588" w:type="dxa"/>
            <w:tcBorders>
              <w:top w:val="nil"/>
              <w:left w:val="nil"/>
              <w:bottom w:val="single" w:sz="4" w:space="0" w:color="auto"/>
              <w:right w:val="single" w:sz="4" w:space="0" w:color="auto"/>
            </w:tcBorders>
            <w:shd w:val="clear" w:color="auto" w:fill="E7E6E6" w:themeFill="background2"/>
            <w:vAlign w:val="center"/>
          </w:tcPr>
          <w:p w14:paraId="3A7BCFB7" w14:textId="281E742F" w:rsidR="00022CDE" w:rsidRPr="00817AA9" w:rsidRDefault="00022CDE" w:rsidP="00A713DA">
            <w:pPr>
              <w:spacing w:line="240" w:lineRule="auto"/>
              <w:jc w:val="center"/>
              <w:rPr>
                <w:rFonts w:asciiTheme="minorHAnsi" w:eastAsia="Times New Roman" w:hAnsiTheme="minorHAnsi" w:cstheme="minorHAnsi"/>
                <w:color w:val="000000"/>
                <w:sz w:val="16"/>
                <w:szCs w:val="32"/>
                <w:lang w:val="en-US"/>
              </w:rPr>
            </w:pPr>
            <w:r w:rsidRPr="00817AA9">
              <w:rPr>
                <w:rFonts w:asciiTheme="minorHAnsi" w:eastAsia="Times New Roman" w:hAnsiTheme="minorHAnsi" w:cstheme="minorHAnsi"/>
                <w:color w:val="000000"/>
                <w:sz w:val="16"/>
                <w:szCs w:val="32"/>
                <w:lang w:val="en-US"/>
              </w:rPr>
              <w:t xml:space="preserve">A well-operated </w:t>
            </w:r>
            <w:r w:rsidR="00A910CC" w:rsidRPr="00817AA9">
              <w:rPr>
                <w:rFonts w:asciiTheme="minorHAnsi" w:eastAsia="Times New Roman" w:hAnsiTheme="minorHAnsi" w:cstheme="minorHAnsi"/>
                <w:color w:val="000000"/>
                <w:sz w:val="16"/>
                <w:szCs w:val="32"/>
                <w:lang w:val="en-US"/>
              </w:rPr>
              <w:t xml:space="preserve">thermophilic </w:t>
            </w:r>
            <w:r w:rsidRPr="00817AA9">
              <w:rPr>
                <w:rFonts w:asciiTheme="minorHAnsi" w:eastAsia="Times New Roman" w:hAnsiTheme="minorHAnsi" w:cstheme="minorHAnsi"/>
                <w:color w:val="000000"/>
                <w:sz w:val="16"/>
                <w:szCs w:val="32"/>
                <w:lang w:val="en-US"/>
              </w:rPr>
              <w:t xml:space="preserve">compost achieves complete </w:t>
            </w:r>
            <w:r w:rsidRPr="00817AA9">
              <w:rPr>
                <w:rFonts w:asciiTheme="minorHAnsi" w:eastAsia="Times New Roman" w:hAnsiTheme="minorHAnsi" w:cstheme="minorHAnsi"/>
                <w:i/>
                <w:color w:val="000000"/>
                <w:sz w:val="16"/>
                <w:szCs w:val="32"/>
                <w:lang w:val="en-US"/>
              </w:rPr>
              <w:t>Ascaris</w:t>
            </w:r>
            <w:r w:rsidRPr="00817AA9">
              <w:rPr>
                <w:rFonts w:asciiTheme="minorHAnsi" w:eastAsia="Times New Roman" w:hAnsiTheme="minorHAnsi" w:cstheme="minorHAnsi"/>
                <w:color w:val="000000"/>
                <w:sz w:val="16"/>
                <w:szCs w:val="32"/>
                <w:lang w:val="en-US"/>
              </w:rPr>
              <w:t xml:space="preserve"> egg die-off within 7 weeks, as well as inactivation of excreted pathogens.</w:t>
            </w:r>
            <w:r w:rsidRPr="00817AA9">
              <w:rPr>
                <w:rFonts w:asciiTheme="minorHAnsi" w:eastAsia="Times New Roman" w:hAnsiTheme="minorHAnsi" w:cstheme="minorHAnsi"/>
                <w:color w:val="000000"/>
                <w:sz w:val="16"/>
                <w:szCs w:val="32"/>
                <w:lang w:val="en-US"/>
              </w:rPr>
              <w:fldChar w:fldCharType="begin" w:fldLock="1"/>
            </w:r>
            <w:r w:rsidR="00A713DA">
              <w:rPr>
                <w:rFonts w:asciiTheme="minorHAnsi" w:eastAsia="Times New Roman" w:hAnsiTheme="minorHAnsi" w:cstheme="minorHAnsi"/>
                <w:color w:val="000000"/>
                <w:sz w:val="16"/>
                <w:szCs w:val="32"/>
                <w:lang w:val="en-US"/>
              </w:rPr>
              <w:instrText>ADDIN CSL_CITATION {"citationItems":[{"id":"ITEM-1","itemData":{"author":[{"dropping-particle":"","family":"Strauss","given":"Martin","non-dropping-particle":"","parse-names":false,"suffix":""},{"dropping-particle":"","family":"Drescher","given":"Silke","non-dropping-particle":"","parse-names":false,"suffix":""},{"dropping-particle":"","family":"Zurbrugg","given":"Christian","non-dropping-particle":"","parse-names":false,"suffix":""},{"dropping-particle":"","family":"Montangero","given":"Agnes","non-dropping-particle":"","parse-names":false,"suffix":""},{"dropping-particle":"","family":"Cofie","given":"Olufunke","non-dropping-particle":"","parse-names":false,"suffix":""},{"dropping-particle":"","family":"Drechsel","given":"Pay.","non-dropping-particle":"","parse-names":false,"suffix":""}],"id":"ITEM-1","issue":"May","issued":{"date-parts":[["2003"]]},"publisher":"SANDEC/EAWAg &amp; IWMI","publisher-place":"Dübendorf, Switzerland","title":"Co-composting of Faecal Sludge and Municipal Organic Waste: A Literature and State-of-Knowledge Review","type":"article"},"uris":["http://www.mendeley.com/documents/?uuid=9f63632e-ae7c-4ae6-8fff-3ce68d797fb5"]}],"mendeley":{"formattedCitation":"&lt;sup&gt;4&lt;/sup&gt;","plainTextFormattedCitation":"4","previouslyFormattedCitation":"&lt;sup&gt;3&lt;/sup&gt;"},"properties":{"noteIndex":0},"schema":"https://github.com/citation-style-language/schema/raw/master/csl-citation.json"}</w:instrText>
            </w:r>
            <w:r w:rsidRPr="00817AA9">
              <w:rPr>
                <w:rFonts w:asciiTheme="minorHAnsi" w:eastAsia="Times New Roman" w:hAnsiTheme="minorHAnsi" w:cstheme="minorHAnsi"/>
                <w:color w:val="000000"/>
                <w:sz w:val="16"/>
                <w:szCs w:val="32"/>
                <w:lang w:val="en-US"/>
              </w:rPr>
              <w:fldChar w:fldCharType="separate"/>
            </w:r>
            <w:r w:rsidR="00A713DA" w:rsidRPr="00A713DA">
              <w:rPr>
                <w:rFonts w:asciiTheme="minorHAnsi" w:eastAsia="Times New Roman" w:hAnsiTheme="minorHAnsi" w:cstheme="minorHAnsi"/>
                <w:noProof/>
                <w:color w:val="000000"/>
                <w:sz w:val="16"/>
                <w:szCs w:val="32"/>
                <w:vertAlign w:val="superscript"/>
                <w:lang w:val="en-US"/>
              </w:rPr>
              <w:t>4</w:t>
            </w:r>
            <w:r w:rsidRPr="00817AA9">
              <w:rPr>
                <w:rFonts w:asciiTheme="minorHAnsi" w:eastAsia="Times New Roman" w:hAnsiTheme="minorHAnsi" w:cstheme="minorHAnsi"/>
                <w:color w:val="000000"/>
                <w:sz w:val="16"/>
                <w:szCs w:val="32"/>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3ADC7B7E" w14:textId="77777777" w:rsidR="00022CDE" w:rsidRPr="00817AA9" w:rsidRDefault="00022CDE" w:rsidP="00022CDE">
            <w:pPr>
              <w:spacing w:line="240" w:lineRule="auto"/>
              <w:jc w:val="center"/>
              <w:rPr>
                <w:rFonts w:asciiTheme="minorHAnsi" w:eastAsia="Times New Roman" w:hAnsiTheme="minorHAnsi" w:cstheme="minorHAnsi"/>
                <w:color w:val="000000"/>
                <w:sz w:val="16"/>
                <w:szCs w:val="32"/>
                <w:lang w:val="en-US"/>
              </w:rPr>
            </w:pPr>
            <w:r w:rsidRPr="00817AA9">
              <w:rPr>
                <w:rFonts w:asciiTheme="minorHAnsi" w:eastAsia="Times New Roman" w:hAnsiTheme="minorHAnsi" w:cstheme="minorHAnsi"/>
                <w:color w:val="000000"/>
                <w:sz w:val="16"/>
                <w:szCs w:val="32"/>
                <w:lang w:val="en-US"/>
              </w:rPr>
              <w:t>Possible to implement within existing covered storage areas, if roofs are repaired. Low investment.</w:t>
            </w:r>
            <w:r w:rsidRPr="00817AA9">
              <w:rPr>
                <w:rFonts w:ascii="Times New Roman" w:eastAsia="Times New Roman" w:hAnsi="Times New Roman" w:cs="Times New Roman"/>
                <w:color w:val="000000"/>
                <w:sz w:val="16"/>
                <w:szCs w:val="32"/>
                <w:lang w:val="en-US"/>
              </w:rPr>
              <w:t>†</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tcPr>
          <w:p w14:paraId="377A6CB6" w14:textId="6E669053" w:rsidR="00022CDE" w:rsidRPr="00817AA9" w:rsidRDefault="00022CDE" w:rsidP="00022CDE">
            <w:pPr>
              <w:spacing w:line="240" w:lineRule="auto"/>
              <w:jc w:val="center"/>
              <w:rPr>
                <w:rFonts w:asciiTheme="minorHAnsi" w:eastAsia="Times New Roman" w:hAnsiTheme="minorHAnsi" w:cstheme="minorHAnsi"/>
                <w:color w:val="000000"/>
                <w:sz w:val="32"/>
                <w:szCs w:val="32"/>
                <w:lang w:val="en-US"/>
              </w:rPr>
            </w:pPr>
            <w:r w:rsidRPr="00817AA9">
              <w:rPr>
                <w:rFonts w:asciiTheme="minorHAnsi" w:eastAsia="Times New Roman" w:hAnsiTheme="minorHAnsi" w:cstheme="minorHAnsi"/>
                <w:color w:val="000000"/>
                <w:sz w:val="16"/>
                <w:szCs w:val="32"/>
                <w:lang w:val="en-US"/>
              </w:rPr>
              <w:t xml:space="preserve">Additional </w:t>
            </w:r>
            <w:r w:rsidR="00817AA9" w:rsidRPr="00817AA9">
              <w:rPr>
                <w:rFonts w:asciiTheme="minorHAnsi" w:eastAsia="Times New Roman" w:hAnsiTheme="minorHAnsi" w:cstheme="minorHAnsi"/>
                <w:color w:val="000000"/>
                <w:sz w:val="16"/>
                <w:szCs w:val="32"/>
                <w:lang w:val="en-US"/>
              </w:rPr>
              <w:t>labor</w:t>
            </w:r>
            <w:r w:rsidRPr="00817AA9">
              <w:rPr>
                <w:rFonts w:asciiTheme="minorHAnsi" w:eastAsia="Times New Roman" w:hAnsiTheme="minorHAnsi" w:cstheme="minorHAnsi"/>
                <w:color w:val="000000"/>
                <w:sz w:val="16"/>
                <w:szCs w:val="32"/>
                <w:lang w:val="en-US"/>
              </w:rPr>
              <w:t xml:space="preserve"> needed for mixing compost (&lt; full-time employee). Organic waste additives needed (unknown, but probably low cost).</w:t>
            </w:r>
            <w:r w:rsidRPr="00817AA9">
              <w:rPr>
                <w:rFonts w:ascii="Times New Roman" w:eastAsia="Times New Roman" w:hAnsi="Times New Roman" w:cs="Times New Roman"/>
                <w:color w:val="000000"/>
                <w:sz w:val="16"/>
                <w:szCs w:val="32"/>
                <w:lang w:val="en-US"/>
              </w:rPr>
              <w:t>†</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6EA95715" w14:textId="41392C89" w:rsidR="00022CDE" w:rsidRPr="00817AA9" w:rsidRDefault="00022CDE"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Composting process results in 10-50% N loss and 0.8-2.4 % P loss.</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{"citationItems":[{"id":"ITEM-1","itemData":{"DOI":"10.13140/RG.2.1.4987.2881","author":[{"dropping-particle":"","family":"Ddiba","given":"Daniel Issac Waya","non-dropping-particle":"","parse-names":false,"suffix":""}],"id":"ITEM-1","issue":"June","issued":{"date-parts":[["2016"]]},"publisher":"Royal Institute of Technology (KTH)","title":"Estimating the potential for resource recovery from productive sanitation in urban areas","type":"thesis"},"uris":["http://www.mendeley.com/documents/?uuid=a8c231e2-3308-4b69-9c51-5be99c962869"]}],"mendeley":{"formattedCitation":"&lt;sup&gt;5&lt;/sup&gt;","plainTextFormattedCitation":"5","previouslyFormattedCitation":"&lt;sup&gt;4&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5</w:t>
            </w:r>
            <w:r w:rsidRPr="00817AA9">
              <w:rPr>
                <w:rFonts w:asciiTheme="minorHAnsi" w:eastAsia="Times New Roman" w:hAnsiTheme="minorHAnsi" w:cstheme="minorHAnsi"/>
                <w:color w:val="000000"/>
                <w:sz w:val="16"/>
                <w:szCs w:val="16"/>
                <w:lang w:val="en-US"/>
              </w:rPr>
              <w:fldChar w:fldCharType="end"/>
            </w:r>
            <w:r w:rsidRPr="00817AA9">
              <w:rPr>
                <w:rFonts w:asciiTheme="minorHAnsi" w:eastAsia="Times New Roman" w:hAnsiTheme="minorHAnsi" w:cstheme="minorHAnsi"/>
                <w:color w:val="000000"/>
                <w:sz w:val="16"/>
                <w:szCs w:val="16"/>
                <w:lang w:val="en-US"/>
              </w:rPr>
              <w:t xml:space="preserve"> Addition of organic waste increase organic content and n</w:t>
            </w:r>
            <w:r w:rsidR="006C3987" w:rsidRPr="00817AA9">
              <w:rPr>
                <w:rFonts w:asciiTheme="minorHAnsi" w:eastAsia="Times New Roman" w:hAnsiTheme="minorHAnsi" w:cstheme="minorHAnsi"/>
                <w:color w:val="000000"/>
                <w:sz w:val="16"/>
                <w:szCs w:val="16"/>
                <w:lang w:val="en-US"/>
              </w:rPr>
              <w:t>utrient value of the compost.</w:t>
            </w:r>
            <w:r w:rsidRPr="00817AA9">
              <w:rPr>
                <w:rFonts w:ascii="Times New Roman" w:eastAsia="Times New Roman" w:hAnsi="Times New Roman" w:cs="Times New Roman"/>
                <w:color w:val="000000"/>
                <w:sz w:val="16"/>
                <w:szCs w:val="16"/>
                <w:lang w:val="en-US"/>
              </w:rPr>
              <w:t>†</w:t>
            </w:r>
            <w:r w:rsidRPr="00817AA9">
              <w:rPr>
                <w:rFonts w:asciiTheme="minorHAnsi" w:eastAsia="Times New Roman" w:hAnsiTheme="minorHAnsi" w:cstheme="minorHAnsi"/>
                <w:color w:val="000000"/>
                <w:sz w:val="16"/>
                <w:szCs w:val="16"/>
                <w:lang w:val="en-US"/>
              </w:rPr>
              <w:t xml:space="preserve"> Compost price US$5 per ton</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{"citationItems":[{"id":"ITEM-1","itemData":{"abstract":"There is currently a lack of access to affordable sanitation in urban areas of Sub-Saharan Africa. This study evaluated the potential for resource recovery from innovative faecal sludge treatment processes to generate a profit that could help sustain the sanitation service chain. A total of 242 interviews were conducted in Accra, Ghana; Dakar, Senegal; and Kampala, Uganda to compare markets in different cultural and regional contexts. Products identified to have potential market value include dry sludge as a fuel for combustion, biogas from anaerobic digestion, protein derived from sludge processing as animal feed, sludge as a component in building materials, and sludge as a soil conditioner. The market demand and potential revenue varied from city to city based on factors such as sludge characteristics, existing markets, local and regional industrial sectors, subsidies, and locally available materials. Use as a soil conditioner, which has been the most common end use of treated sludge, was not as profitable as other end uses. These findings should help policy and decision makers of sanitation service provision to design financially viable management systems based on resource recovery options.","author":[{"dropping-particle":"","family":"Diener","given":"Stefan","non-dropping-particle":"","parse-names":false,"suffix":""},{"dropping-particle":"","family":"Semiyaga","given":"Swaib","non-dropping-particle":"","parse-names":false,"suffix":""},{"dropping-particle":"","family":"Niwagaba","given":"Charles B","non-dropping-particle":"","parse-names":false,"suffix":""},{"dropping-particle":"","family":"Muspratt","given":"Ashley Murray","non-dropping-particle":"","parse-names":false,"suffix":""},{"dropping-particle":"","family":"Birane","given":"Gning Jean","non-dropping-particle":"","parse-names":false,"suffix":""},{"dropping-particle":"","family":"Mbéguéré","given":"Mbaye","non-dropping-particle":"","parse-names":false,"suffix":""},{"dropping-particle":"","family":"Ennin","given":"Joseph Effah","non-dropping-particle":"","parse-names":false,"suffix":""},{"dropping-particle":"","family":"Zurbrugg","given":"Christian","non-dropping-particle":"","parse-names":false,"suffix":""},{"dropping-particle":"","family":"Strande","given":"Linda","non-dropping-particle":"","parse-names":false,"suffix":""}],"container-title":"Resources, Conservation &amp; Recycling","id":"ITEM-1","issued":{"date-parts":[["2014"]]},"page":"32-38","title":"A value proposition : Resource recovery from faecal sludge — Can it be the driver for improved sanitation ?","type":"article-journal","volume":"88"},"uris":["http://www.mendeley.com/documents/?uuid=6af22b9a-5199-452a-a4af-1a632c18c9b2"]}],"mendeley":{"formattedCitation":"&lt;sup&gt;6&lt;/sup&gt;","plainTextFormattedCitation":"6","previouslyFormattedCitation":"&lt;sup&gt;5&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6</w:t>
            </w:r>
            <w:r w:rsidRPr="00817AA9">
              <w:rPr>
                <w:rFonts w:asciiTheme="minorHAnsi" w:eastAsia="Times New Roman" w:hAnsiTheme="minorHAnsi" w:cstheme="minorHAnsi"/>
                <w:color w:val="000000"/>
                <w:sz w:val="16"/>
                <w:szCs w:val="16"/>
                <w:lang w:val="en-US"/>
              </w:rPr>
              <w:fldChar w:fldCharType="end"/>
            </w:r>
            <w:r w:rsidRPr="00817AA9">
              <w:rPr>
                <w:rFonts w:asciiTheme="minorHAnsi" w:eastAsia="Times New Roman" w:hAnsiTheme="minorHAnsi" w:cstheme="minorHAnsi"/>
                <w:color w:val="000000"/>
                <w:sz w:val="16"/>
                <w:szCs w:val="16"/>
                <w:lang w:val="en-US"/>
              </w:rPr>
              <w:t xml:space="preserve"> </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tcPr>
          <w:p w14:paraId="717EC014" w14:textId="5373E747" w:rsidR="00022CDE" w:rsidRPr="00817AA9" w:rsidRDefault="00022CDE" w:rsidP="00A713DA">
            <w:pPr>
              <w:spacing w:line="240" w:lineRule="auto"/>
              <w:jc w:val="center"/>
              <w:rPr>
                <w:rFonts w:asciiTheme="minorHAnsi" w:eastAsia="Times New Roman" w:hAnsiTheme="minorHAnsi" w:cstheme="minorHAnsi"/>
                <w:bCs/>
                <w:color w:val="000000"/>
                <w:sz w:val="16"/>
                <w:szCs w:val="32"/>
                <w:lang w:val="en-US"/>
              </w:rPr>
            </w:pPr>
            <w:r w:rsidRPr="00817AA9">
              <w:rPr>
                <w:rFonts w:asciiTheme="minorHAnsi" w:eastAsia="Times New Roman" w:hAnsiTheme="minorHAnsi" w:cstheme="minorHAnsi"/>
                <w:bCs/>
                <w:color w:val="000000"/>
                <w:sz w:val="16"/>
                <w:szCs w:val="32"/>
                <w:lang w:val="en-US"/>
              </w:rPr>
              <w:t>Well-trained maintenance staff are needed to properly operate the composting process.</w:t>
            </w:r>
            <w:r w:rsidRPr="00817AA9">
              <w:rPr>
                <w:rFonts w:asciiTheme="minorHAnsi" w:eastAsia="Times New Roman" w:hAnsiTheme="minorHAnsi" w:cstheme="minorHAnsi"/>
                <w:bCs/>
                <w:color w:val="000000"/>
                <w:sz w:val="16"/>
                <w:szCs w:val="32"/>
                <w:lang w:val="en-US"/>
              </w:rPr>
              <w:fldChar w:fldCharType="begin" w:fldLock="1"/>
            </w:r>
            <w:r w:rsidR="00A713DA">
              <w:rPr>
                <w:rFonts w:asciiTheme="minorHAnsi" w:eastAsia="Times New Roman" w:hAnsiTheme="minorHAnsi" w:cstheme="minorHAnsi"/>
                <w:bCs/>
                <w:color w:val="000000"/>
                <w:sz w:val="16"/>
                <w:szCs w:val="32"/>
                <w:lang w:val="en-US"/>
              </w:rPr>
              <w:instrText>ADDIN CSL_CITATION {"citationItems":[{"id":"ITEM-1","itemData":{"ISBN":"978-3-906484-68-6","abstract":"Appropriate and adequate sanitation solutions are crucial for the protection of human health in emergencies. In recent years there has been an increas- ing number of sanitation innovations, appropriate for a variety of humanitarian contexts and a stronger sector focus on the entire sanitation service chain (from the toilet via collection and conveyance to the final treatment and safe disposal and/or reuse). Building on these developments, the Compendium of Sanitation Technologies in Emergencies provides a comprehensive, structured and user-friendly manual and planning guide for sanitation solutions in emergency settings. It compiles a wide range of information on tried and tested technologies in a single doc- ument and gives a systematic overview of existing and emerging sanitation technologies. This publication is primarily a capacity building tool and reference book. In ad- dition, it supports and enables decision making by providing the necessary framework for developing a sanitation system design. It gives concise informa- tion on key decision criteria for each technology, facilitating the combination of technologies to come up with full sanitation system solutions. Furthermore this compendium prioritises linking the sanitation technology selection with rel- evant cross-cutting issues, thereby promoting access to safe sanitation for all.","author":[{"dropping-particle":"","family":"Gensch","given":"Robert","non-dropping-particle":"","parse-names":false,"suffix":""},{"dropping-particle":"","family":"Jennings","given":"Amy","non-dropping-particle":"","parse-names":false,"suffix":""},{"dropping-particle":"","family":"Renggli","given":"Samuel","non-dropping-particle":"","parse-names":false,"suffix":""},{"dropping-particle":"","family":"Reymond","given":"Philippe","non-dropping-particle":"","parse-names":false,"suffix":""}],"id":"ITEM-1","issued":{"date-parts":[["2018"]]},"page":"200","publisher":"German WASH Network (GWN), Swiss Federal Institute of Aquatic Science and Technology (Eawag), Global WASH Cluster (GWC) and Sustainable Sanitation Alliance (SuSanA)","publisher-place":"Berlin, Germany","title":"Compendium of Sanitation Technologies in Emergencies","type":"article-journal"},"uris":["http://www.mendeley.com/documents/?uuid=1a5acfd9-4de3-4d6a-a509-7f66a44ba39e"]}],"mendeley":{"formattedCitation":"&lt;sup&gt;7&lt;/sup&gt;","plainTextFormattedCitation":"7","previouslyFormattedCitation":"&lt;sup&gt;6&lt;/sup&gt;"},"properties":{"noteIndex":0},"schema":"https://github.com/citation-style-language/schema/raw/master/csl-citation.json"}</w:instrText>
            </w:r>
            <w:r w:rsidRPr="00817AA9">
              <w:rPr>
                <w:rFonts w:asciiTheme="minorHAnsi" w:eastAsia="Times New Roman" w:hAnsiTheme="minorHAnsi" w:cstheme="minorHAnsi"/>
                <w:bCs/>
                <w:color w:val="000000"/>
                <w:sz w:val="16"/>
                <w:szCs w:val="32"/>
                <w:lang w:val="en-US"/>
              </w:rPr>
              <w:fldChar w:fldCharType="separate"/>
            </w:r>
            <w:r w:rsidR="00A713DA" w:rsidRPr="00A713DA">
              <w:rPr>
                <w:rFonts w:asciiTheme="minorHAnsi" w:eastAsia="Times New Roman" w:hAnsiTheme="minorHAnsi" w:cstheme="minorHAnsi"/>
                <w:bCs/>
                <w:noProof/>
                <w:color w:val="000000"/>
                <w:sz w:val="16"/>
                <w:szCs w:val="32"/>
                <w:vertAlign w:val="superscript"/>
                <w:lang w:val="en-US"/>
              </w:rPr>
              <w:t>7</w:t>
            </w:r>
            <w:r w:rsidRPr="00817AA9">
              <w:rPr>
                <w:rFonts w:asciiTheme="minorHAnsi" w:eastAsia="Times New Roman" w:hAnsiTheme="minorHAnsi" w:cstheme="minorHAnsi"/>
                <w:bCs/>
                <w:color w:val="000000"/>
                <w:sz w:val="16"/>
                <w:szCs w:val="32"/>
                <w:lang w:val="en-US"/>
              </w:rPr>
              <w:fldChar w:fldCharType="end"/>
            </w:r>
            <w:r w:rsidR="007F4871">
              <w:rPr>
                <w:rFonts w:asciiTheme="minorHAnsi" w:eastAsia="Times New Roman" w:hAnsiTheme="minorHAnsi" w:cstheme="minorHAnsi"/>
                <w:bCs/>
                <w:color w:val="000000"/>
                <w:sz w:val="16"/>
                <w:szCs w:val="32"/>
                <w:lang w:val="en-US"/>
              </w:rPr>
              <w:t xml:space="preserve"> In addition, </w:t>
            </w:r>
            <w:r w:rsidR="007F4871" w:rsidRPr="007F4871">
              <w:rPr>
                <w:rFonts w:asciiTheme="minorHAnsi" w:eastAsia="Times New Roman" w:hAnsiTheme="minorHAnsi" w:cstheme="minorHAnsi"/>
                <w:bCs/>
                <w:color w:val="000000"/>
                <w:sz w:val="16"/>
                <w:szCs w:val="32"/>
                <w:lang w:val="en-US"/>
              </w:rPr>
              <w:t>obtaining clean amendment material</w:t>
            </w:r>
            <w:r w:rsidR="007F4871">
              <w:rPr>
                <w:rFonts w:asciiTheme="minorHAnsi" w:eastAsia="Times New Roman" w:hAnsiTheme="minorHAnsi" w:cstheme="minorHAnsi"/>
                <w:bCs/>
                <w:color w:val="000000"/>
                <w:sz w:val="16"/>
                <w:szCs w:val="32"/>
                <w:lang w:val="en-US"/>
              </w:rPr>
              <w:t xml:space="preserve"> for the co-composting may be logistically challenging.</w:t>
            </w:r>
            <w:r w:rsidR="007F4871">
              <w:rPr>
                <w:rFonts w:ascii="Times New Roman" w:eastAsia="Times New Roman" w:hAnsi="Times New Roman" w:cs="Times New Roman"/>
                <w:bCs/>
                <w:color w:val="000000"/>
                <w:sz w:val="16"/>
                <w:szCs w:val="32"/>
                <w:lang w:val="en-US"/>
              </w:rPr>
              <w:t>†</w:t>
            </w:r>
            <w:r w:rsidRPr="00817AA9">
              <w:rPr>
                <w:rFonts w:asciiTheme="minorHAnsi" w:eastAsia="Times New Roman" w:hAnsiTheme="minorHAnsi" w:cstheme="minorHAnsi"/>
                <w:bCs/>
                <w:color w:val="000000"/>
                <w:sz w:val="16"/>
                <w:szCs w:val="32"/>
                <w:lang w:val="en-US"/>
              </w:rPr>
              <w:t xml:space="preserve"> </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tcPr>
          <w:p w14:paraId="269BBE6C" w14:textId="63C290DA" w:rsidR="00022CDE" w:rsidRPr="00563DF2" w:rsidRDefault="00563DF2" w:rsidP="00022CDE">
            <w:pPr>
              <w:spacing w:line="240" w:lineRule="auto"/>
              <w:jc w:val="center"/>
              <w:rPr>
                <w:rFonts w:asciiTheme="minorHAnsi" w:eastAsia="Times New Roman" w:hAnsiTheme="minorHAnsi" w:cstheme="minorHAnsi"/>
                <w:color w:val="000000"/>
                <w:sz w:val="16"/>
                <w:szCs w:val="32"/>
                <w:lang w:val="en-US"/>
              </w:rPr>
            </w:pPr>
            <w:r>
              <w:rPr>
                <w:rFonts w:asciiTheme="minorHAnsi" w:eastAsia="Times New Roman" w:hAnsiTheme="minorHAnsi" w:cstheme="minorHAnsi"/>
                <w:color w:val="000000"/>
                <w:sz w:val="16"/>
                <w:szCs w:val="32"/>
                <w:lang w:val="en-US"/>
              </w:rPr>
              <w:t>“Earthy” smell is generally perceived as positive</w:t>
            </w:r>
            <w:r>
              <w:rPr>
                <w:rFonts w:ascii="Times New Roman" w:eastAsia="Times New Roman" w:hAnsi="Times New Roman" w:cs="Times New Roman"/>
                <w:color w:val="000000"/>
                <w:sz w:val="16"/>
                <w:szCs w:val="32"/>
                <w:lang w:val="en-US"/>
              </w:rPr>
              <w:t>†</w:t>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tcPr>
          <w:p w14:paraId="3FE4F227" w14:textId="0507D74B" w:rsidR="00022CDE" w:rsidRPr="00787428" w:rsidRDefault="00787428" w:rsidP="00A713DA">
            <w:pPr>
              <w:spacing w:line="240" w:lineRule="auto"/>
              <w:jc w:val="center"/>
              <w:rPr>
                <w:rFonts w:asciiTheme="minorHAnsi" w:eastAsia="Times New Roman" w:hAnsiTheme="minorHAnsi" w:cstheme="minorHAnsi"/>
                <w:color w:val="000000"/>
                <w:sz w:val="16"/>
                <w:szCs w:val="32"/>
                <w:lang w:val="en-US"/>
              </w:rPr>
            </w:pPr>
            <w:r>
              <w:rPr>
                <w:rFonts w:asciiTheme="minorHAnsi" w:eastAsia="Times New Roman" w:hAnsiTheme="minorHAnsi" w:cstheme="minorHAnsi"/>
                <w:color w:val="000000"/>
                <w:sz w:val="16"/>
                <w:szCs w:val="32"/>
                <w:lang w:val="en-US"/>
              </w:rPr>
              <w:t>Composts are sensitive to changing temperatures and moisture contents and thus may be more sensitive to climate change.</w:t>
            </w:r>
            <w:r>
              <w:rPr>
                <w:rFonts w:asciiTheme="minorHAnsi" w:eastAsia="Times New Roman" w:hAnsiTheme="minorHAnsi" w:cstheme="minorHAnsi"/>
                <w:color w:val="000000"/>
                <w:sz w:val="16"/>
                <w:szCs w:val="32"/>
                <w:lang w:val="en-US"/>
              </w:rPr>
              <w:fldChar w:fldCharType="begin" w:fldLock="1"/>
            </w:r>
            <w:r w:rsidR="00A713DA">
              <w:rPr>
                <w:rFonts w:asciiTheme="minorHAnsi" w:eastAsia="Times New Roman" w:hAnsiTheme="minorHAnsi" w:cstheme="minorHAnsi"/>
                <w:color w:val="000000"/>
                <w:sz w:val="16"/>
                <w:szCs w:val="32"/>
                <w:lang w:val="en-US"/>
              </w:rPr>
              <w:instrText>ADDIN CSL_CITATION {"citationItems":[{"id":"ITEM-1","itemData":{"ISBN":"978-3-906484-68-6","abstract":"Appropriate and adequate sanitation solutions are crucial for the protection of human health in emergencies. In recent years there has been an increas- ing number of sanitation innovations, appropriate for a variety of humanitarian contexts and a stronger sector focus on the entire sanitation service chain (from the toilet via collection and conveyance to the final treatment and safe disposal and/or reuse). Building on these developments, the Compendium of Sanitation Technologies in Emergencies provides a comprehensive, structured and user-friendly manual and planning guide for sanitation solutions in emergency settings. It compiles a wide range of information on tried and tested technologies in a single doc- ument and gives a systematic overview of existing and emerging sanitation technologies. This publication is primarily a capacity building tool and reference book. In ad- dition, it supports and enables decision making by providing the necessary framework for developing a sanitation system design. It gives concise informa- tion on key decision criteria for each technology, facilitating the combination of technologies to come up with full sanitation system solutions. Furthermore this compendium prioritises linking the sanitation technology selection with rel- evant cross-cutting issues, thereby promoting access to safe sanitation for all.","author":[{"dropping-particle":"","family":"Gensch","given":"Robert","non-dropping-particle":"","parse-names":false,"suffix":""},{"dropping-particle":"","family":"Jennings","given":"Amy","non-dropping-particle":"","parse-names":false,"suffix":""},{"dropping-particle":"","family":"Renggli","given":"Samuel","non-dropping-particle":"","parse-names":false,"suffix":""},{"dropping-particle":"","family":"Reymond","given":"Philippe","non-dropping-particle":"","parse-names":false,"suffix":""}],"id":"ITEM-1","issued":{"date-parts":[["2018"]]},"page":"200","publisher":"German WASH Network (GWN), Swiss Federal Institute of Aquatic Science and Technology (Eawag), Global WASH Cluster (GWC) and Sustainable Sanitation Alliance (SuSanA)","publisher-place":"Berlin, Germany","title":"Compendium of Sanitation Technologies in Emergencies","type":"article-journal"},"uris":["http://www.mendeley.com/documents/?uuid=1a5acfd9-4de3-4d6a-a509-7f66a44ba39e"]}],"mendeley":{"formattedCitation":"&lt;sup&gt;7&lt;/sup&gt;","plainTextFormattedCitation":"7","previouslyFormattedCitation":"&lt;sup&gt;6&lt;/sup&gt;"},"properties":{"noteIndex":0},"schema":"https://github.com/citation-style-language/schema/raw/master/csl-citation.json"}</w:instrText>
            </w:r>
            <w:r>
              <w:rPr>
                <w:rFonts w:asciiTheme="minorHAnsi" w:eastAsia="Times New Roman" w:hAnsiTheme="minorHAnsi" w:cstheme="minorHAnsi"/>
                <w:color w:val="000000"/>
                <w:sz w:val="16"/>
                <w:szCs w:val="32"/>
                <w:lang w:val="en-US"/>
              </w:rPr>
              <w:fldChar w:fldCharType="separate"/>
            </w:r>
            <w:r w:rsidR="00A713DA" w:rsidRPr="00A713DA">
              <w:rPr>
                <w:rFonts w:asciiTheme="minorHAnsi" w:eastAsia="Times New Roman" w:hAnsiTheme="minorHAnsi" w:cstheme="minorHAnsi"/>
                <w:noProof/>
                <w:color w:val="000000"/>
                <w:sz w:val="16"/>
                <w:szCs w:val="32"/>
                <w:vertAlign w:val="superscript"/>
                <w:lang w:val="en-US"/>
              </w:rPr>
              <w:t>7</w:t>
            </w:r>
            <w:r>
              <w:rPr>
                <w:rFonts w:asciiTheme="minorHAnsi" w:eastAsia="Times New Roman" w:hAnsiTheme="minorHAnsi" w:cstheme="minorHAnsi"/>
                <w:color w:val="000000"/>
                <w:sz w:val="16"/>
                <w:szCs w:val="32"/>
                <w:lang w:val="en-US"/>
              </w:rPr>
              <w:fldChar w:fldCharType="end"/>
            </w:r>
          </w:p>
        </w:tc>
        <w:tc>
          <w:tcPr>
            <w:tcW w:w="1588" w:type="dxa"/>
            <w:tcBorders>
              <w:top w:val="single" w:sz="4" w:space="0" w:color="auto"/>
              <w:left w:val="nil"/>
              <w:bottom w:val="single" w:sz="4" w:space="0" w:color="auto"/>
              <w:right w:val="single" w:sz="4" w:space="0" w:color="auto"/>
            </w:tcBorders>
            <w:shd w:val="clear" w:color="auto" w:fill="E7E6E6" w:themeFill="background2"/>
            <w:vAlign w:val="center"/>
            <w:hideMark/>
          </w:tcPr>
          <w:p w14:paraId="4D2A8F7E" w14:textId="6F752792" w:rsidR="00022CDE" w:rsidRPr="00817AA9" w:rsidRDefault="00022CDE"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 xml:space="preserve">Mass reduction </w:t>
            </w:r>
            <w:r w:rsidR="001E3D35">
              <w:rPr>
                <w:rFonts w:asciiTheme="minorHAnsi" w:eastAsia="Times New Roman" w:hAnsiTheme="minorHAnsi" w:cstheme="minorHAnsi"/>
                <w:color w:val="000000"/>
                <w:sz w:val="16"/>
                <w:szCs w:val="16"/>
                <w:lang w:val="en-US"/>
              </w:rPr>
              <w:t xml:space="preserve">by composting </w:t>
            </w:r>
            <w:r w:rsidRPr="00817AA9">
              <w:rPr>
                <w:rFonts w:asciiTheme="minorHAnsi" w:eastAsia="Times New Roman" w:hAnsiTheme="minorHAnsi" w:cstheme="minorHAnsi"/>
                <w:color w:val="000000"/>
                <w:sz w:val="16"/>
                <w:szCs w:val="16"/>
                <w:lang w:val="en-US"/>
              </w:rPr>
              <w:t>11-31 %</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{"citationItems":[{"id":"ITEM-1","itemData":{"DOI":"10.13140/RG.2.1.4987.2881","author":[{"dropping-particle":"","family":"Ddiba","given":"Daniel Issac Waya","non-dropping-particle":"","parse-names":false,"suffix":""}],"id":"ITEM-1","issue":"June","issued":{"date-parts":[["2016"]]},"publisher":"Royal Institute of Technology (KTH)","title":"Estimating the potential for resource recovery from productive sanitation in urban areas","type":"thesis"},"uris":["http://www.mendeley.com/documents/?uuid=a8c231e2-3308-4b69-9c51-5be99c962869"]}],"mendeley":{"formattedCitation":"&lt;sup&gt;5&lt;/sup&gt;","plainTextFormattedCitation":"5","previouslyFormattedCitation":"&lt;sup&gt;4&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5</w:t>
            </w:r>
            <w:r w:rsidRPr="00817AA9">
              <w:rPr>
                <w:rFonts w:asciiTheme="minorHAnsi" w:eastAsia="Times New Roman" w:hAnsiTheme="minorHAnsi" w:cstheme="minorHAnsi"/>
                <w:color w:val="000000"/>
                <w:sz w:val="16"/>
                <w:szCs w:val="16"/>
                <w:lang w:val="en-US"/>
              </w:rPr>
              <w:fldChar w:fldCharType="end"/>
            </w:r>
            <w:r w:rsidR="001E3D35">
              <w:rPr>
                <w:rFonts w:asciiTheme="minorHAnsi" w:eastAsia="Times New Roman" w:hAnsiTheme="minorHAnsi" w:cstheme="minorHAnsi"/>
                <w:color w:val="000000"/>
                <w:sz w:val="16"/>
                <w:szCs w:val="16"/>
                <w:lang w:val="en-US"/>
              </w:rPr>
              <w:t>, but additional material added so net resulting volume similar to current situation.</w:t>
            </w:r>
          </w:p>
        </w:tc>
      </w:tr>
      <w:tr w:rsidR="00022CDE" w:rsidRPr="00817AA9" w14:paraId="080B6541" w14:textId="77777777" w:rsidTr="00C81CE6">
        <w:trPr>
          <w:cantSplit/>
          <w:trHeight w:val="675"/>
        </w:trPr>
        <w:tc>
          <w:tcPr>
            <w:tcW w:w="2180" w:type="dxa"/>
            <w:vMerge/>
            <w:tcBorders>
              <w:left w:val="single" w:sz="4" w:space="0" w:color="auto"/>
              <w:bottom w:val="single" w:sz="4" w:space="0" w:color="auto"/>
              <w:right w:val="single" w:sz="4" w:space="0" w:color="auto"/>
            </w:tcBorders>
            <w:shd w:val="clear" w:color="auto" w:fill="auto"/>
            <w:vAlign w:val="center"/>
          </w:tcPr>
          <w:p w14:paraId="610570B4"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p>
        </w:tc>
        <w:tc>
          <w:tcPr>
            <w:tcW w:w="1588" w:type="dxa"/>
            <w:tcBorders>
              <w:top w:val="nil"/>
              <w:left w:val="nil"/>
              <w:bottom w:val="single" w:sz="4" w:space="0" w:color="auto"/>
              <w:right w:val="single" w:sz="4" w:space="0" w:color="auto"/>
            </w:tcBorders>
            <w:shd w:val="clear" w:color="auto" w:fill="FFFFFF" w:themeFill="background1"/>
            <w:vAlign w:val="center"/>
          </w:tcPr>
          <w:p w14:paraId="28C185EE"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32"/>
                <w:lang w:val="en-US"/>
              </w:rPr>
            </w:pPr>
            <w:r w:rsidRPr="00817AA9">
              <w:rPr>
                <w:rFonts w:asciiTheme="minorHAnsi" w:hAnsiTheme="minorHAnsi" w:cstheme="minorHAnsi"/>
                <w:color w:val="000000"/>
                <w:sz w:val="20"/>
                <w:szCs w:val="32"/>
                <w:lang w:val="en-US"/>
              </w:rPr>
              <w:t>++</w:t>
            </w:r>
          </w:p>
        </w:tc>
        <w:tc>
          <w:tcPr>
            <w:tcW w:w="1588" w:type="dxa"/>
            <w:tcBorders>
              <w:top w:val="nil"/>
              <w:left w:val="nil"/>
              <w:bottom w:val="single" w:sz="4" w:space="0" w:color="auto"/>
              <w:right w:val="single" w:sz="4" w:space="0" w:color="auto"/>
            </w:tcBorders>
            <w:shd w:val="clear" w:color="auto" w:fill="FFFFFF" w:themeFill="background1"/>
            <w:vAlign w:val="center"/>
          </w:tcPr>
          <w:p w14:paraId="233BBB74" w14:textId="77777777" w:rsidR="00022CDE" w:rsidRPr="00817AA9" w:rsidRDefault="00022CDE" w:rsidP="00022CDE">
            <w:pPr>
              <w:jc w:val="center"/>
              <w:rPr>
                <w:rFonts w:asciiTheme="minorHAnsi" w:hAnsiTheme="minorHAnsi" w:cstheme="minorHAnsi"/>
                <w:color w:val="000000"/>
                <w:sz w:val="20"/>
                <w:szCs w:val="32"/>
                <w:lang w:val="en-US"/>
              </w:rPr>
            </w:pPr>
            <w:r w:rsidRPr="00817AA9">
              <w:rPr>
                <w:rFonts w:asciiTheme="minorHAnsi" w:hAnsiTheme="minorHAnsi" w:cstheme="minorHAnsi"/>
                <w:color w:val="000000"/>
                <w:sz w:val="20"/>
                <w:szCs w:val="32"/>
                <w:lang w:val="en-US"/>
              </w:rPr>
              <w:t>- </w:t>
            </w:r>
          </w:p>
        </w:tc>
        <w:tc>
          <w:tcPr>
            <w:tcW w:w="1588" w:type="dxa"/>
            <w:tcBorders>
              <w:top w:val="nil"/>
              <w:left w:val="nil"/>
              <w:bottom w:val="single" w:sz="4" w:space="0" w:color="auto"/>
              <w:right w:val="single" w:sz="4" w:space="0" w:color="auto"/>
            </w:tcBorders>
            <w:shd w:val="clear" w:color="auto" w:fill="FFFFFF" w:themeFill="background1"/>
            <w:vAlign w:val="center"/>
          </w:tcPr>
          <w:p w14:paraId="45930943" w14:textId="77777777" w:rsidR="00022CDE" w:rsidRPr="00817AA9" w:rsidRDefault="00022CDE" w:rsidP="00022CDE">
            <w:pPr>
              <w:jc w:val="center"/>
              <w:rPr>
                <w:rFonts w:asciiTheme="minorHAnsi" w:hAnsiTheme="minorHAnsi" w:cstheme="minorHAnsi"/>
                <w:color w:val="000000"/>
                <w:sz w:val="20"/>
                <w:szCs w:val="32"/>
                <w:lang w:val="en-US"/>
              </w:rPr>
            </w:pPr>
            <w:r w:rsidRPr="00817AA9">
              <w:rPr>
                <w:rFonts w:asciiTheme="minorHAnsi" w:hAnsiTheme="minorHAnsi" w:cstheme="minorHAnsi"/>
                <w:color w:val="000000"/>
                <w:sz w:val="20"/>
                <w:szCs w:val="32"/>
                <w:lang w:val="en-US"/>
              </w:rPr>
              <w:t>-</w:t>
            </w:r>
          </w:p>
        </w:tc>
        <w:tc>
          <w:tcPr>
            <w:tcW w:w="1588" w:type="dxa"/>
            <w:tcBorders>
              <w:top w:val="nil"/>
              <w:left w:val="nil"/>
              <w:bottom w:val="single" w:sz="4" w:space="0" w:color="auto"/>
              <w:right w:val="single" w:sz="4" w:space="0" w:color="auto"/>
            </w:tcBorders>
            <w:shd w:val="clear" w:color="auto" w:fill="FFFFFF" w:themeFill="background1"/>
            <w:vAlign w:val="center"/>
          </w:tcPr>
          <w:p w14:paraId="34D72B0E" w14:textId="77777777" w:rsidR="00022CDE" w:rsidRPr="00817AA9" w:rsidRDefault="00022CDE" w:rsidP="00022CDE">
            <w:pPr>
              <w:jc w:val="center"/>
              <w:rPr>
                <w:rFonts w:asciiTheme="minorHAnsi" w:hAnsiTheme="minorHAnsi" w:cstheme="minorHAnsi"/>
                <w:color w:val="000000"/>
                <w:sz w:val="20"/>
                <w:szCs w:val="32"/>
                <w:lang w:val="en-US"/>
              </w:rPr>
            </w:pPr>
            <w:r w:rsidRPr="00817AA9">
              <w:rPr>
                <w:rFonts w:asciiTheme="minorHAnsi" w:hAnsiTheme="minorHAnsi" w:cstheme="minorHAnsi"/>
                <w:color w:val="000000"/>
                <w:sz w:val="20"/>
                <w:szCs w:val="32"/>
                <w:lang w:val="en-US"/>
              </w:rPr>
              <w:t>+</w:t>
            </w:r>
          </w:p>
        </w:tc>
        <w:tc>
          <w:tcPr>
            <w:tcW w:w="1588" w:type="dxa"/>
            <w:tcBorders>
              <w:top w:val="nil"/>
              <w:left w:val="nil"/>
              <w:bottom w:val="single" w:sz="4" w:space="0" w:color="auto"/>
              <w:right w:val="single" w:sz="4" w:space="0" w:color="auto"/>
            </w:tcBorders>
            <w:shd w:val="clear" w:color="auto" w:fill="FFFFFF" w:themeFill="background1"/>
            <w:vAlign w:val="center"/>
          </w:tcPr>
          <w:p w14:paraId="3D9B7826" w14:textId="77777777" w:rsidR="00022CDE" w:rsidRPr="00817AA9" w:rsidRDefault="00022CDE" w:rsidP="00022CDE">
            <w:pPr>
              <w:jc w:val="center"/>
              <w:rPr>
                <w:rFonts w:asciiTheme="minorHAnsi" w:hAnsiTheme="minorHAnsi" w:cstheme="minorHAnsi"/>
                <w:b/>
                <w:bCs/>
                <w:color w:val="000000"/>
                <w:sz w:val="20"/>
                <w:szCs w:val="32"/>
                <w:lang w:val="en-US"/>
              </w:rPr>
            </w:pPr>
            <w:r w:rsidRPr="00817AA9">
              <w:rPr>
                <w:rFonts w:asciiTheme="minorHAnsi" w:hAnsiTheme="minorHAnsi" w:cstheme="minorHAnsi"/>
                <w:b/>
                <w:bCs/>
                <w:color w:val="000000"/>
                <w:sz w:val="20"/>
                <w:szCs w:val="32"/>
                <w:lang w:val="en-US"/>
              </w:rPr>
              <w:t>- -</w:t>
            </w:r>
          </w:p>
        </w:tc>
        <w:tc>
          <w:tcPr>
            <w:tcW w:w="1588" w:type="dxa"/>
            <w:tcBorders>
              <w:top w:val="nil"/>
              <w:left w:val="nil"/>
              <w:bottom w:val="single" w:sz="4" w:space="0" w:color="auto"/>
              <w:right w:val="single" w:sz="4" w:space="0" w:color="auto"/>
            </w:tcBorders>
            <w:shd w:val="clear" w:color="auto" w:fill="FFFFFF" w:themeFill="background1"/>
            <w:vAlign w:val="center"/>
          </w:tcPr>
          <w:p w14:paraId="105D2F43" w14:textId="77777777" w:rsidR="00022CDE" w:rsidRPr="00817AA9" w:rsidRDefault="00022CDE" w:rsidP="00022CDE">
            <w:pPr>
              <w:jc w:val="center"/>
              <w:rPr>
                <w:rFonts w:asciiTheme="minorHAnsi" w:hAnsiTheme="minorHAnsi" w:cstheme="minorHAnsi"/>
                <w:color w:val="000000"/>
                <w:sz w:val="20"/>
                <w:szCs w:val="32"/>
                <w:lang w:val="en-US"/>
              </w:rPr>
            </w:pPr>
            <w:r w:rsidRPr="00817AA9">
              <w:rPr>
                <w:rFonts w:asciiTheme="minorHAnsi" w:hAnsiTheme="minorHAnsi" w:cstheme="minorHAnsi"/>
                <w:color w:val="000000"/>
                <w:sz w:val="20"/>
                <w:szCs w:val="32"/>
                <w:lang w:val="en-US"/>
              </w:rPr>
              <w:t>+</w:t>
            </w:r>
          </w:p>
        </w:tc>
        <w:tc>
          <w:tcPr>
            <w:tcW w:w="1588" w:type="dxa"/>
            <w:tcBorders>
              <w:top w:val="nil"/>
              <w:left w:val="nil"/>
              <w:bottom w:val="single" w:sz="4" w:space="0" w:color="auto"/>
              <w:right w:val="single" w:sz="4" w:space="0" w:color="auto"/>
            </w:tcBorders>
            <w:shd w:val="clear" w:color="auto" w:fill="FFFFFF" w:themeFill="background1"/>
            <w:vAlign w:val="center"/>
          </w:tcPr>
          <w:p w14:paraId="61EACE91" w14:textId="77777777" w:rsidR="00022CDE" w:rsidRPr="00817AA9" w:rsidRDefault="00022CDE" w:rsidP="00022CDE">
            <w:pPr>
              <w:jc w:val="center"/>
              <w:rPr>
                <w:rFonts w:asciiTheme="minorHAnsi" w:hAnsiTheme="minorHAnsi" w:cstheme="minorHAnsi"/>
                <w:color w:val="000000"/>
                <w:sz w:val="20"/>
                <w:szCs w:val="32"/>
                <w:lang w:val="en-US"/>
              </w:rPr>
            </w:pPr>
            <w:r w:rsidRPr="00817AA9">
              <w:rPr>
                <w:rFonts w:asciiTheme="minorHAnsi" w:hAnsiTheme="minorHAnsi" w:cstheme="minorHAnsi"/>
                <w:color w:val="000000"/>
                <w:sz w:val="20"/>
                <w:szCs w:val="32"/>
                <w:lang w:val="en-US"/>
              </w:rPr>
              <w:t>-</w:t>
            </w:r>
          </w:p>
        </w:tc>
        <w:tc>
          <w:tcPr>
            <w:tcW w:w="1588" w:type="dxa"/>
            <w:tcBorders>
              <w:top w:val="nil"/>
              <w:left w:val="nil"/>
              <w:bottom w:val="single" w:sz="4" w:space="0" w:color="auto"/>
              <w:right w:val="single" w:sz="4" w:space="0" w:color="auto"/>
            </w:tcBorders>
            <w:shd w:val="clear" w:color="auto" w:fill="FFFFFF" w:themeFill="background1"/>
            <w:vAlign w:val="center"/>
          </w:tcPr>
          <w:p w14:paraId="0803777B" w14:textId="77777777" w:rsidR="00022CDE" w:rsidRPr="00817AA9" w:rsidRDefault="00022CDE" w:rsidP="00022CDE">
            <w:pPr>
              <w:jc w:val="center"/>
              <w:rPr>
                <w:rFonts w:asciiTheme="minorHAnsi" w:hAnsiTheme="minorHAnsi" w:cstheme="minorHAnsi"/>
                <w:color w:val="000000"/>
                <w:sz w:val="20"/>
                <w:szCs w:val="32"/>
                <w:lang w:val="en-US"/>
              </w:rPr>
            </w:pPr>
            <w:r w:rsidRPr="00817AA9">
              <w:rPr>
                <w:rFonts w:asciiTheme="minorHAnsi" w:hAnsiTheme="minorHAnsi" w:cstheme="minorHAnsi"/>
                <w:color w:val="000000"/>
                <w:sz w:val="20"/>
                <w:szCs w:val="32"/>
                <w:lang w:val="en-US"/>
              </w:rPr>
              <w:t>0</w:t>
            </w:r>
          </w:p>
        </w:tc>
      </w:tr>
      <w:tr w:rsidR="00A713DA" w:rsidRPr="00A713DA" w14:paraId="6ABADBA0" w14:textId="77777777" w:rsidTr="00C81CE6">
        <w:trPr>
          <w:cantSplit/>
          <w:trHeight w:val="502"/>
        </w:trPr>
        <w:tc>
          <w:tcPr>
            <w:tcW w:w="2180" w:type="dxa"/>
            <w:vMerge w:val="restart"/>
            <w:tcBorders>
              <w:top w:val="nil"/>
              <w:left w:val="single" w:sz="4" w:space="0" w:color="auto"/>
              <w:right w:val="single" w:sz="4" w:space="0" w:color="auto"/>
            </w:tcBorders>
            <w:shd w:val="clear" w:color="auto" w:fill="auto"/>
            <w:vAlign w:val="center"/>
            <w:hideMark/>
          </w:tcPr>
          <w:p w14:paraId="3838319A"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r w:rsidRPr="00817AA9">
              <w:rPr>
                <w:rFonts w:asciiTheme="minorHAnsi" w:eastAsia="Times New Roman" w:hAnsiTheme="minorHAnsi" w:cstheme="minorHAnsi"/>
                <w:b/>
                <w:bCs/>
                <w:color w:val="000000"/>
                <w:sz w:val="18"/>
                <w:szCs w:val="18"/>
                <w:lang w:val="en-US"/>
              </w:rPr>
              <w:lastRenderedPageBreak/>
              <w:t>Vermicomposting</w:t>
            </w:r>
          </w:p>
        </w:tc>
        <w:tc>
          <w:tcPr>
            <w:tcW w:w="1588" w:type="dxa"/>
            <w:tcBorders>
              <w:top w:val="nil"/>
              <w:left w:val="nil"/>
              <w:bottom w:val="single" w:sz="4" w:space="0" w:color="auto"/>
              <w:right w:val="single" w:sz="4" w:space="0" w:color="auto"/>
            </w:tcBorders>
            <w:shd w:val="clear" w:color="auto" w:fill="E7E6E6" w:themeFill="background2"/>
            <w:vAlign w:val="center"/>
            <w:hideMark/>
          </w:tcPr>
          <w:p w14:paraId="5ED3A341" w14:textId="64A74160" w:rsidR="00022CDE" w:rsidRPr="00817AA9" w:rsidRDefault="00022CDE" w:rsidP="00A713DA">
            <w:pPr>
              <w:spacing w:line="240" w:lineRule="auto"/>
              <w:jc w:val="center"/>
              <w:rPr>
                <w:rFonts w:asciiTheme="minorHAnsi" w:eastAsia="Times New Roman" w:hAnsiTheme="minorHAnsi" w:cstheme="minorHAnsi"/>
                <w:sz w:val="16"/>
                <w:szCs w:val="16"/>
                <w:lang w:val="en-US"/>
              </w:rPr>
            </w:pPr>
            <w:r w:rsidRPr="00817AA9">
              <w:rPr>
                <w:rFonts w:asciiTheme="minorHAnsi" w:eastAsia="Times New Roman" w:hAnsiTheme="minorHAnsi" w:cstheme="minorHAnsi"/>
                <w:sz w:val="16"/>
                <w:szCs w:val="16"/>
                <w:lang w:val="en-US"/>
              </w:rPr>
              <w:t>Additional treatment needed for complete sanitization.</w:t>
            </w:r>
            <w:r w:rsidRPr="00817AA9">
              <w:rPr>
                <w:rFonts w:asciiTheme="minorHAnsi" w:eastAsia="Times New Roman" w:hAnsiTheme="minorHAnsi" w:cstheme="minorHAnsi"/>
                <w:sz w:val="16"/>
                <w:szCs w:val="16"/>
                <w:lang w:val="en-US"/>
              </w:rPr>
              <w:fldChar w:fldCharType="begin" w:fldLock="1"/>
            </w:r>
            <w:r w:rsidR="00A713DA">
              <w:rPr>
                <w:rFonts w:asciiTheme="minorHAnsi" w:eastAsia="Times New Roman" w:hAnsiTheme="minorHAnsi" w:cstheme="minorHAnsi"/>
                <w:sz w:val="16"/>
                <w:szCs w:val="16"/>
                <w:lang w:val="en-US"/>
              </w:rPr>
              <w:instrText>ADDIN CSL_CITATION {"citationItems":[{"id":"ITEM-1","itemData":{"DOI":"10.1016/j.resconrec.2015.09.001","ISSN":"09213449","abstract":"Faecal sludge (FS), a product from on-site sanitation systems, poses a management challenge in densely populated urban slums of Sub-Saharan Africa (SSA). Currently, FS or its liquid fraction after dewatering is co-treated with sewage in conventional treatment plants. When dewatered, the solid stream is dried and stored further as the terminal treatment or is co-treated directly with organic solid wastes in composting or anaerobic digestion systems. To implement these, FS has to be collected and transported. Also, land is needed, but it is in most cases limited in slums or their vicinity. The collection and transport of FS from slums is costly due to lack of access, traffic congestion and long travel distances to treatment plants. Moreover, uncollected FS poses health risks and pollutes surface and/or ground water within slums. This review demonstrates that currently utilized technologies and practices fall short in various ways and discusses the possibility of minimizing FS management related costs, risks and pollution in urban slums by decentralized treatment and end-use. It also discusses the possible FS-derived end-products and their benefits to urban slum dwellers. Substitution of a part of natural materials (sand and clay) when building and/or biomass (firewood and charcoal) for cooking with FS derived end-products could multiply the benefits of improved sanitation to slum dwellers.","author":[{"dropping-particle":"","family":"Semiyaga","given":"Swaib","non-dropping-particle":"","parse-names":false,"suffix":""},{"dropping-particle":"","family":"Okure","given":"Mackay A.E. E","non-dropping-particle":"","parse-names":false,"suffix":""},{"dropping-particle":"","family":"Niwagaba","given":"Charles B.","non-dropping-particle":"","parse-names":false,"suffix":""},{"dropping-particle":"","family":"Katukiza","given":"Alex Y.","non-dropping-particle":"","parse-names":false,"suffix":""},{"dropping-particle":"","family":"Kansiime","given":"Frank","non-dropping-particle":"","parse-names":false,"suffix":""}],"container-title":"Resources, Conservation &amp; Recycling","id":"ITEM-1","issued":{"date-parts":[["2015"]]},"page":"109-119","title":"Decentralized options for faecal sludge management in urban slum areas of Sub-Saharan Africa : A review of technologies , practices and end-uses","type":"article-journal","volume":"104"},"uris":["http://www.mendeley.com/documents/?uuid=840b526b-f92d-40d1-8e9c-da04cbd1d718"]}],"mendeley":{"formattedCitation":"&lt;sup&gt;8&lt;/sup&gt;","plainTextFormattedCitation":"8","previouslyFormattedCitation":"&lt;sup&gt;7&lt;/sup&gt;"},"properties":{"noteIndex":0},"schema":"https://github.com/citation-style-language/schema/raw/master/csl-citation.json"}</w:instrText>
            </w:r>
            <w:r w:rsidRPr="00817AA9">
              <w:rPr>
                <w:rFonts w:asciiTheme="minorHAnsi" w:eastAsia="Times New Roman" w:hAnsiTheme="minorHAnsi" w:cstheme="minorHAnsi"/>
                <w:sz w:val="16"/>
                <w:szCs w:val="16"/>
                <w:lang w:val="en-US"/>
              </w:rPr>
              <w:fldChar w:fldCharType="separate"/>
            </w:r>
            <w:r w:rsidR="00A713DA" w:rsidRPr="00A713DA">
              <w:rPr>
                <w:rFonts w:asciiTheme="minorHAnsi" w:eastAsia="Times New Roman" w:hAnsiTheme="minorHAnsi" w:cstheme="minorHAnsi"/>
                <w:noProof/>
                <w:sz w:val="16"/>
                <w:szCs w:val="16"/>
                <w:vertAlign w:val="superscript"/>
                <w:lang w:val="en-US"/>
              </w:rPr>
              <w:t>8</w:t>
            </w:r>
            <w:r w:rsidRPr="00817AA9">
              <w:rPr>
                <w:rFonts w:asciiTheme="minorHAnsi" w:eastAsia="Times New Roman" w:hAnsiTheme="minorHAnsi" w:cstheme="minorHAnsi"/>
                <w:sz w:val="16"/>
                <w:szCs w:val="16"/>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782AEB4C" w14:textId="77777777" w:rsidR="00022CDE" w:rsidRPr="00817AA9" w:rsidRDefault="00022CDE" w:rsidP="00022CDE">
            <w:pPr>
              <w:spacing w:line="240" w:lineRule="auto"/>
              <w:jc w:val="center"/>
              <w:rPr>
                <w:rFonts w:asciiTheme="minorHAnsi" w:eastAsia="Times New Roman" w:hAnsiTheme="minorHAnsi" w:cstheme="minorHAnsi"/>
                <w:bCs/>
                <w:sz w:val="16"/>
                <w:szCs w:val="16"/>
                <w:lang w:val="en-US"/>
              </w:rPr>
            </w:pPr>
            <w:r w:rsidRPr="00817AA9">
              <w:rPr>
                <w:rFonts w:asciiTheme="minorHAnsi" w:eastAsia="Times New Roman" w:hAnsiTheme="minorHAnsi" w:cstheme="minorHAnsi"/>
                <w:bCs/>
                <w:sz w:val="16"/>
                <w:szCs w:val="16"/>
                <w:lang w:val="en-US"/>
              </w:rPr>
              <w:t>Investment in specialized compartments for worms needed. Can be done with locally available material. Moderate investment.*</w:t>
            </w:r>
          </w:p>
        </w:tc>
        <w:tc>
          <w:tcPr>
            <w:tcW w:w="1588" w:type="dxa"/>
            <w:tcBorders>
              <w:top w:val="nil"/>
              <w:left w:val="nil"/>
              <w:bottom w:val="single" w:sz="4" w:space="0" w:color="auto"/>
              <w:right w:val="single" w:sz="4" w:space="0" w:color="auto"/>
            </w:tcBorders>
            <w:shd w:val="clear" w:color="auto" w:fill="E7E6E6" w:themeFill="background2"/>
            <w:vAlign w:val="center"/>
          </w:tcPr>
          <w:p w14:paraId="2191B806" w14:textId="573324C9" w:rsidR="00022CDE" w:rsidRPr="00817AA9" w:rsidRDefault="00022CDE" w:rsidP="00022CDE">
            <w:pPr>
              <w:spacing w:line="240" w:lineRule="auto"/>
              <w:jc w:val="center"/>
              <w:rPr>
                <w:rFonts w:asciiTheme="minorHAnsi" w:eastAsia="Times New Roman" w:hAnsiTheme="minorHAnsi" w:cstheme="minorHAnsi"/>
                <w:color w:val="C00000"/>
                <w:sz w:val="16"/>
                <w:szCs w:val="16"/>
                <w:lang w:val="en-US"/>
              </w:rPr>
            </w:pPr>
            <w:r w:rsidRPr="00817AA9">
              <w:rPr>
                <w:rFonts w:asciiTheme="minorHAnsi" w:eastAsia="Times New Roman" w:hAnsiTheme="minorHAnsi" w:cstheme="minorHAnsi"/>
                <w:sz w:val="16"/>
                <w:szCs w:val="16"/>
                <w:lang w:val="en-US"/>
              </w:rPr>
              <w:t xml:space="preserve">Additional </w:t>
            </w:r>
            <w:r w:rsidR="00817AA9" w:rsidRPr="00817AA9">
              <w:rPr>
                <w:rFonts w:asciiTheme="minorHAnsi" w:eastAsia="Times New Roman" w:hAnsiTheme="minorHAnsi" w:cstheme="minorHAnsi"/>
                <w:sz w:val="16"/>
                <w:szCs w:val="16"/>
                <w:lang w:val="en-US"/>
              </w:rPr>
              <w:t>labor</w:t>
            </w:r>
            <w:r w:rsidRPr="00817AA9">
              <w:rPr>
                <w:rFonts w:asciiTheme="minorHAnsi" w:eastAsia="Times New Roman" w:hAnsiTheme="minorHAnsi" w:cstheme="minorHAnsi"/>
                <w:sz w:val="16"/>
                <w:szCs w:val="16"/>
                <w:lang w:val="en-US"/>
              </w:rPr>
              <w:t xml:space="preserve"> needed for care of the worm beds, perhaps 1 full-time employee (~US$12000/year). No additional inputs needed. </w:t>
            </w:r>
            <w:r w:rsidRPr="00817AA9">
              <w:rPr>
                <w:rFonts w:ascii="Times New Roman" w:eastAsia="Times New Roman" w:hAnsi="Times New Roman" w:cs="Times New Roman"/>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6E4D89EE" w14:textId="281BD8C5" w:rsidR="00022CDE" w:rsidRPr="00817AA9" w:rsidRDefault="00022CDE" w:rsidP="00A713DA">
            <w:pPr>
              <w:spacing w:line="240" w:lineRule="auto"/>
              <w:jc w:val="center"/>
              <w:rPr>
                <w:rFonts w:asciiTheme="minorHAnsi" w:eastAsia="Times New Roman" w:hAnsiTheme="minorHAnsi" w:cstheme="minorHAnsi"/>
                <w:sz w:val="16"/>
                <w:szCs w:val="16"/>
                <w:lang w:val="en-US"/>
              </w:rPr>
            </w:pPr>
            <w:r w:rsidRPr="00817AA9">
              <w:rPr>
                <w:rFonts w:asciiTheme="minorHAnsi" w:eastAsia="Times New Roman" w:hAnsiTheme="minorHAnsi" w:cstheme="minorHAnsi"/>
                <w:sz w:val="16"/>
                <w:szCs w:val="16"/>
                <w:lang w:val="en-US"/>
              </w:rPr>
              <w:t xml:space="preserve">Worms can be sold as a protein feed, price assumed similar to BSF larvae, </w:t>
            </w:r>
            <w:r w:rsidRPr="00817AA9">
              <w:rPr>
                <w:rFonts w:asciiTheme="minorHAnsi" w:eastAsia="Times New Roman" w:hAnsiTheme="minorHAnsi" w:cstheme="minorHAnsi"/>
                <w:color w:val="000000"/>
                <w:sz w:val="16"/>
                <w:szCs w:val="16"/>
                <w:lang w:val="en-US"/>
              </w:rPr>
              <w:t>~US$200 per ton.</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{"citationItems":[{"id":"ITEM-1","itemData":{"ISBN":"9789251075951","ISSN":"0258-6150","abstract":"This book assesses the potential of insects as food and feed and gathers existing information and research on edible insects. The assessment is based on the most recent and complete data available from various sources and experts around the world. Insects as food and feed emerge as an especially relevant issue in the twenty-first century due to the rising cost of animal protein, food and feed insecurity, environmental pressures, population growth and increasing demand for protein among the middle classes. Thus, alternative solutions to conventional livestock and feed sources urgently need to be found. The consumption of insects, or entomophagy, therefore contributes positively to the environment and to health and livelihoods. This publication grew from a small effort in 2003 in the FAO Forestry Department to document the role of insects in traditional livelihood practices in Central Africa and to assess the impact of harvesting insects in their natural habitats on the sustainability of forests. This effort has since unfolded into a broad-based effort to examine the multiple dimensions of insect gathering and rearing to clarify the potential that insects offer for improving food security worldwide. The purpose of this book is to bring together for the first time the many opportunities for, and constraints on, using insects as food and feed.","author":[{"dropping-particle":"van","family":"Huis","given":"Arnold","non-dropping-particle":"","parse-names":false,"suffix":""},{"dropping-particle":"Van","family":"Itterbeeck","given":"Joost","non-dropping-particle":"","parse-names":false,"suffix":""},{"dropping-particle":"","family":"Klunder","given":"Harmke","non-dropping-particle":"","parse-names":false,"suffix":""},{"dropping-particle":"","family":"Mertens","given":"Esther","non-dropping-particle":"","parse-names":false,"suffix":""},{"dropping-particle":"","family":"Halloran","given":"Afton","non-dropping-particle":"","parse-names":false,"suffix":""},{"dropping-particle":"","family":"Muir","given":"Giulia","non-dropping-particle":"","parse-names":false,"suffix":""},{"dropping-particle":"","family":"Vantomme","given":"Paul","non-dropping-particle":"","parse-names":false,"suffix":""}],"container-title":"Food and Agriculture Organization of the United Nations","id":"ITEM-1","issued":{"date-parts":[["2013"]]},"number-of-pages":"1-201","publisher":"Food and Argriculture Organization of the United Nations","publisher-place":"Rome, Italy","title":"Edible insects. Future prospects for food and feed security","type":"report","volume":"171"},"uris":["http://www.mendeley.com/documents/?uuid=135721fb-2cfc-42e3-840d-c0beeccba64b"]}],"mendeley":{"formattedCitation":"&lt;sup&gt;9&lt;/sup&gt;","plainTextFormattedCitation":"9","previouslyFormattedCitation":"&lt;sup&gt;8&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9</w:t>
            </w:r>
            <w:r w:rsidRPr="00817AA9">
              <w:rPr>
                <w:rFonts w:asciiTheme="minorHAnsi" w:eastAsia="Times New Roman" w:hAnsiTheme="minorHAnsi" w:cstheme="minorHAnsi"/>
                <w:color w:val="000000"/>
                <w:sz w:val="16"/>
                <w:szCs w:val="16"/>
                <w:lang w:val="en-US"/>
              </w:rPr>
              <w:fldChar w:fldCharType="end"/>
            </w:r>
            <w:r w:rsidRPr="00817AA9">
              <w:rPr>
                <w:rFonts w:asciiTheme="minorHAnsi" w:eastAsia="Times New Roman" w:hAnsiTheme="minorHAnsi" w:cstheme="minorHAnsi"/>
                <w:color w:val="000000"/>
                <w:sz w:val="16"/>
                <w:szCs w:val="16"/>
                <w:lang w:val="en-US"/>
              </w:rPr>
              <w:t xml:space="preserve"> Organic residues could also be sold after additional treatment.</w:t>
            </w:r>
          </w:p>
        </w:tc>
        <w:tc>
          <w:tcPr>
            <w:tcW w:w="1588" w:type="dxa"/>
            <w:tcBorders>
              <w:top w:val="nil"/>
              <w:left w:val="nil"/>
              <w:bottom w:val="single" w:sz="4" w:space="0" w:color="auto"/>
              <w:right w:val="single" w:sz="4" w:space="0" w:color="auto"/>
            </w:tcBorders>
            <w:shd w:val="clear" w:color="auto" w:fill="E7E6E6" w:themeFill="background2"/>
            <w:vAlign w:val="center"/>
          </w:tcPr>
          <w:p w14:paraId="2FB161CE" w14:textId="7D2CA85B" w:rsidR="00022CDE" w:rsidRPr="00817AA9" w:rsidRDefault="00022CDE" w:rsidP="00A713DA">
            <w:pPr>
              <w:spacing w:line="240" w:lineRule="auto"/>
              <w:jc w:val="center"/>
              <w:rPr>
                <w:rFonts w:asciiTheme="minorHAnsi" w:eastAsia="Times New Roman" w:hAnsiTheme="minorHAnsi" w:cstheme="minorHAnsi"/>
                <w:bCs/>
                <w:color w:val="C00000"/>
                <w:sz w:val="16"/>
                <w:szCs w:val="16"/>
                <w:lang w:val="en-US"/>
              </w:rPr>
            </w:pPr>
            <w:r w:rsidRPr="00817AA9">
              <w:rPr>
                <w:rFonts w:asciiTheme="minorHAnsi" w:eastAsia="Times New Roman" w:hAnsiTheme="minorHAnsi" w:cstheme="minorHAnsi"/>
                <w:bCs/>
                <w:color w:val="000000"/>
                <w:sz w:val="16"/>
                <w:szCs w:val="32"/>
                <w:lang w:val="en-US"/>
              </w:rPr>
              <w:t>Well-trained maintenance staff are needed to properly operate a vermicomposting process.</w:t>
            </w:r>
            <w:r w:rsidRPr="00817AA9">
              <w:rPr>
                <w:rFonts w:asciiTheme="minorHAnsi" w:eastAsia="Times New Roman" w:hAnsiTheme="minorHAnsi" w:cstheme="minorHAnsi"/>
                <w:bCs/>
                <w:color w:val="000000"/>
                <w:sz w:val="16"/>
                <w:szCs w:val="32"/>
                <w:lang w:val="en-US"/>
              </w:rPr>
              <w:fldChar w:fldCharType="begin" w:fldLock="1"/>
            </w:r>
            <w:r w:rsidR="00A713DA">
              <w:rPr>
                <w:rFonts w:asciiTheme="minorHAnsi" w:eastAsia="Times New Roman" w:hAnsiTheme="minorHAnsi" w:cstheme="minorHAnsi"/>
                <w:bCs/>
                <w:color w:val="000000"/>
                <w:sz w:val="16"/>
                <w:szCs w:val="32"/>
                <w:lang w:val="en-US"/>
              </w:rPr>
              <w:instrText>ADDIN CSL_CITATION {"citationItems":[{"id":"ITEM-1","itemData":{"ISBN":"978-3-906484-68-6","abstract":"Appropriate and adequate sanitation solutions are crucial for the protection of human health in emergencies. In recent years there has been an increas- ing number of sanitation innovations, appropriate for a variety of humanitarian contexts and a stronger sector focus on the entire sanitation service chain (from the toilet via collection and conveyance to the final treatment and safe disposal and/or reuse). Building on these developments, the Compendium of Sanitation Technologies in Emergencies provides a comprehensive, structured and user-friendly manual and planning guide for sanitation solutions in emergency settings. It compiles a wide range of information on tried and tested technologies in a single doc- ument and gives a systematic overview of existing and emerging sanitation technologies. This publication is primarily a capacity building tool and reference book. In ad- dition, it supports and enables decision making by providing the necessary framework for developing a sanitation system design. It gives concise informa- tion on key decision criteria for each technology, facilitating the combination of technologies to come up with full sanitation system solutions. Furthermore this compendium prioritises linking the sanitation technology selection with rel- evant cross-cutting issues, thereby promoting access to safe sanitation for all.","author":[{"dropping-particle":"","family":"Gensch","given":"Robert","non-dropping-particle":"","parse-names":false,"suffix":""},{"dropping-particle":"","family":"Jennings","given":"Amy","non-dropping-particle":"","parse-names":false,"suffix":""},{"dropping-particle":"","family":"Renggli","given":"Samuel","non-dropping-particle":"","parse-names":false,"suffix":""},{"dropping-particle":"","family":"Reymond","given":"Philippe","non-dropping-particle":"","parse-names":false,"suffix":""}],"id":"ITEM-1","issued":{"date-parts":[["2018"]]},"page":"200","publisher":"German WASH Network (GWN), Swiss Federal Institute of Aquatic Science and Technology (Eawag), Global WASH Cluster (GWC) and Sustainable Sanitation Alliance (SuSanA)","publisher-place":"Berlin, Germany","title":"Compendium of Sanitation Technologies in Emergencies","type":"article-journal"},"uris":["http://www.mendeley.com/documents/?uuid=1a5acfd9-4de3-4d6a-a509-7f66a44ba39e"]}],"mendeley":{"formattedCitation":"&lt;sup&gt;7&lt;/sup&gt;","plainTextFormattedCitation":"7","previouslyFormattedCitation":"&lt;sup&gt;6&lt;/sup&gt;"},"properties":{"noteIndex":0},"schema":"https://github.com/citation-style-language/schema/raw/master/csl-citation.json"}</w:instrText>
            </w:r>
            <w:r w:rsidRPr="00817AA9">
              <w:rPr>
                <w:rFonts w:asciiTheme="minorHAnsi" w:eastAsia="Times New Roman" w:hAnsiTheme="minorHAnsi" w:cstheme="minorHAnsi"/>
                <w:bCs/>
                <w:color w:val="000000"/>
                <w:sz w:val="16"/>
                <w:szCs w:val="32"/>
                <w:lang w:val="en-US"/>
              </w:rPr>
              <w:fldChar w:fldCharType="separate"/>
            </w:r>
            <w:r w:rsidR="00A713DA" w:rsidRPr="00A713DA">
              <w:rPr>
                <w:rFonts w:asciiTheme="minorHAnsi" w:eastAsia="Times New Roman" w:hAnsiTheme="minorHAnsi" w:cstheme="minorHAnsi"/>
                <w:bCs/>
                <w:noProof/>
                <w:color w:val="000000"/>
                <w:sz w:val="16"/>
                <w:szCs w:val="32"/>
                <w:vertAlign w:val="superscript"/>
                <w:lang w:val="en-US"/>
              </w:rPr>
              <w:t>7</w:t>
            </w:r>
            <w:r w:rsidRPr="00817AA9">
              <w:rPr>
                <w:rFonts w:asciiTheme="minorHAnsi" w:eastAsia="Times New Roman" w:hAnsiTheme="minorHAnsi" w:cstheme="minorHAnsi"/>
                <w:bCs/>
                <w:color w:val="000000"/>
                <w:sz w:val="16"/>
                <w:szCs w:val="32"/>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4301D681" w14:textId="09AA1F43" w:rsidR="00022CDE" w:rsidRPr="00817AA9" w:rsidRDefault="00022CDE" w:rsidP="00A713DA">
            <w:pPr>
              <w:spacing w:line="240" w:lineRule="auto"/>
              <w:jc w:val="center"/>
              <w:rPr>
                <w:rFonts w:asciiTheme="minorHAnsi" w:eastAsia="Times New Roman" w:hAnsiTheme="minorHAnsi" w:cstheme="minorHAnsi"/>
                <w:color w:val="C00000"/>
                <w:sz w:val="16"/>
                <w:szCs w:val="16"/>
                <w:lang w:val="en-US"/>
              </w:rPr>
            </w:pPr>
            <w:r w:rsidRPr="00817AA9">
              <w:rPr>
                <w:rFonts w:asciiTheme="minorHAnsi" w:eastAsia="Times New Roman" w:hAnsiTheme="minorHAnsi" w:cstheme="minorHAnsi"/>
                <w:sz w:val="16"/>
                <w:szCs w:val="16"/>
                <w:lang w:val="en-US"/>
              </w:rPr>
              <w:t xml:space="preserve">Vermicomposting is </w:t>
            </w:r>
            <w:r w:rsidR="00817AA9" w:rsidRPr="00817AA9">
              <w:rPr>
                <w:rFonts w:asciiTheme="minorHAnsi" w:eastAsia="Times New Roman" w:hAnsiTheme="minorHAnsi" w:cstheme="minorHAnsi"/>
                <w:sz w:val="16"/>
                <w:szCs w:val="16"/>
                <w:lang w:val="en-US"/>
              </w:rPr>
              <w:t>odor</w:t>
            </w:r>
            <w:r w:rsidRPr="00817AA9">
              <w:rPr>
                <w:rFonts w:asciiTheme="minorHAnsi" w:eastAsia="Times New Roman" w:hAnsiTheme="minorHAnsi" w:cstheme="minorHAnsi"/>
                <w:sz w:val="16"/>
                <w:szCs w:val="16"/>
                <w:lang w:val="en-US"/>
              </w:rPr>
              <w:t xml:space="preserve"> free.</w:t>
            </w:r>
            <w:r w:rsidRPr="00817AA9">
              <w:rPr>
                <w:rFonts w:asciiTheme="minorHAnsi" w:eastAsia="Times New Roman" w:hAnsiTheme="minorHAnsi" w:cstheme="minorHAnsi"/>
                <w:sz w:val="16"/>
                <w:szCs w:val="16"/>
                <w:lang w:val="en-US"/>
              </w:rPr>
              <w:fldChar w:fldCharType="begin" w:fldLock="1"/>
            </w:r>
            <w:r w:rsidR="00A713DA">
              <w:rPr>
                <w:rFonts w:asciiTheme="minorHAnsi" w:eastAsia="Times New Roman" w:hAnsiTheme="minorHAnsi" w:cstheme="minorHAnsi"/>
                <w:sz w:val="16"/>
                <w:szCs w:val="16"/>
                <w:lang w:val="en-US"/>
              </w:rPr>
              <w:instrText>ADDIN CSL_CITATION {"citationItems":[{"id":"ITEM-1","itemData":{"DOI":"10.1016/j.resconrec.2015.09.001","ISSN":"09213449","abstract":"Faecal sludge (FS), a product from on-site sanitation systems, poses a management challenge in densely populated urban slums of Sub-Saharan Africa (SSA). Currently, FS or its liquid fraction after dewatering is co-treated with sewage in conventional treatment plants. When dewatered, the solid stream is dried and stored further as the terminal treatment or is co-treated directly with organic solid wastes in composting or anaerobic digestion systems. To implement these, FS has to be collected and transported. Also, land is needed, but it is in most cases limited in slums or their vicinity. The collection and transport of FS from slums is costly due to lack of access, traffic congestion and long travel distances to treatment plants. Moreover, uncollected FS poses health risks and pollutes surface and/or ground water within slums. This review demonstrates that currently utilized technologies and practices fall short in various ways and discusses the possibility of minimizing FS management related costs, risks and pollution in urban slums by decentralized treatment and end-use. It also discusses the possible FS-derived end-products and their benefits to urban slum dwellers. Substitution of a part of natural materials (sand and clay) when building and/or biomass (firewood and charcoal) for cooking with FS derived end-products could multiply the benefits of improved sanitation to slum dwellers.","author":[{"dropping-particle":"","family":"Semiyaga","given":"Swaib","non-dropping-particle":"","parse-names":false,"suffix":""},{"dropping-particle":"","family":"Okure","given":"Mackay A.E. E","non-dropping-particle":"","parse-names":false,"suffix":""},{"dropping-particle":"","family":"Niwagaba","given":"Charles B.","non-dropping-particle":"","parse-names":false,"suffix":""},{"dropping-particle":"","family":"Katukiza","given":"Alex Y.","non-dropping-particle":"","parse-names":false,"suffix":""},{"dropping-particle":"","family":"Kansiime","given":"Frank","non-dropping-particle":"","parse-names":false,"suffix":""}],"container-title":"Resources, Conservation &amp; Recycling","id":"ITEM-1","issued":{"date-parts":[["2015"]]},"page":"109-119","title":"Decentralized options for faecal sludge management in urban slum areas of Sub-Saharan Africa : A review of technologies , practices and end-uses","type":"article-journal","volume":"104"},"uris":["http://www.mendeley.com/documents/?uuid=840b526b-f92d-40d1-8e9c-da04cbd1d718"]}],"mendeley":{"formattedCitation":"&lt;sup&gt;8&lt;/sup&gt;","plainTextFormattedCitation":"8","previouslyFormattedCitation":"&lt;sup&gt;7&lt;/sup&gt;"},"properties":{"noteIndex":0},"schema":"https://github.com/citation-style-language/schema/raw/master/csl-citation.json"}</w:instrText>
            </w:r>
            <w:r w:rsidRPr="00817AA9">
              <w:rPr>
                <w:rFonts w:asciiTheme="minorHAnsi" w:eastAsia="Times New Roman" w:hAnsiTheme="minorHAnsi" w:cstheme="minorHAnsi"/>
                <w:sz w:val="16"/>
                <w:szCs w:val="16"/>
                <w:lang w:val="en-US"/>
              </w:rPr>
              <w:fldChar w:fldCharType="separate"/>
            </w:r>
            <w:r w:rsidR="00A713DA" w:rsidRPr="00A713DA">
              <w:rPr>
                <w:rFonts w:asciiTheme="minorHAnsi" w:eastAsia="Times New Roman" w:hAnsiTheme="minorHAnsi" w:cstheme="minorHAnsi"/>
                <w:noProof/>
                <w:sz w:val="16"/>
                <w:szCs w:val="16"/>
                <w:vertAlign w:val="superscript"/>
                <w:lang w:val="en-US"/>
              </w:rPr>
              <w:t>8</w:t>
            </w:r>
            <w:r w:rsidRPr="00817AA9">
              <w:rPr>
                <w:rFonts w:asciiTheme="minorHAnsi" w:eastAsia="Times New Roman" w:hAnsiTheme="minorHAnsi" w:cstheme="minorHAnsi"/>
                <w:sz w:val="16"/>
                <w:szCs w:val="16"/>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388EF552" w14:textId="412F549B" w:rsidR="00022CDE" w:rsidRPr="00817AA9" w:rsidRDefault="00E47E65" w:rsidP="00051D32">
            <w:pPr>
              <w:spacing w:line="240" w:lineRule="auto"/>
              <w:jc w:val="center"/>
              <w:rPr>
                <w:rFonts w:asciiTheme="minorHAnsi" w:eastAsia="Times New Roman" w:hAnsiTheme="minorHAnsi" w:cstheme="minorHAnsi"/>
                <w:bCs/>
                <w:color w:val="C00000"/>
                <w:sz w:val="16"/>
                <w:szCs w:val="16"/>
                <w:lang w:val="en-US"/>
              </w:rPr>
            </w:pPr>
            <w:r w:rsidRPr="00E47E65">
              <w:rPr>
                <w:rFonts w:asciiTheme="minorHAnsi" w:eastAsia="Times New Roman" w:hAnsiTheme="minorHAnsi" w:cstheme="minorHAnsi"/>
                <w:bCs/>
                <w:sz w:val="16"/>
                <w:szCs w:val="16"/>
                <w:lang w:val="en-US"/>
              </w:rPr>
              <w:t>Vermicomposts are</w:t>
            </w:r>
            <w:r w:rsidRPr="00E47E65">
              <w:rPr>
                <w:rFonts w:asciiTheme="minorHAnsi" w:eastAsia="Times New Roman" w:hAnsiTheme="minorHAnsi" w:cstheme="minorHAnsi"/>
                <w:sz w:val="16"/>
                <w:szCs w:val="32"/>
                <w:lang w:val="en-US"/>
              </w:rPr>
              <w:t xml:space="preserve"> sensitive to changing temperatures and </w:t>
            </w:r>
            <w:r>
              <w:rPr>
                <w:rFonts w:asciiTheme="minorHAnsi" w:eastAsia="Times New Roman" w:hAnsiTheme="minorHAnsi" w:cstheme="minorHAnsi"/>
                <w:color w:val="000000"/>
                <w:sz w:val="16"/>
                <w:szCs w:val="32"/>
                <w:lang w:val="en-US"/>
              </w:rPr>
              <w:t>moisture contents.</w:t>
            </w:r>
            <w:r>
              <w:rPr>
                <w:rFonts w:asciiTheme="minorHAnsi" w:eastAsia="Times New Roman" w:hAnsiTheme="minorHAnsi" w:cstheme="minorHAnsi"/>
                <w:color w:val="000000"/>
                <w:sz w:val="16"/>
                <w:szCs w:val="32"/>
                <w:lang w:val="en-US"/>
              </w:rPr>
              <w:fldChar w:fldCharType="begin" w:fldLock="1"/>
            </w:r>
            <w:r w:rsidR="00A713DA">
              <w:rPr>
                <w:rFonts w:asciiTheme="minorHAnsi" w:eastAsia="Times New Roman" w:hAnsiTheme="minorHAnsi" w:cstheme="minorHAnsi"/>
                <w:color w:val="000000"/>
                <w:sz w:val="16"/>
                <w:szCs w:val="32"/>
                <w:lang w:val="en-US"/>
              </w:rPr>
              <w:instrText>ADDIN CSL_CITATION {"citationItems":[{"id":"ITEM-1","itemData":{"ISBN":"978-3-906484-68-6","abstract":"Appropriate and adequate sanitation solutions are crucial for the protection of human health in emergencies. In recent years there has been an increas- ing number of sanitation innovations, appropriate for a variety of humanitarian contexts and a stronger sector focus on the entire sanitation service chain (from the toilet via collection and conveyance to the final treatment and safe disposal and/or reuse). Building on these developments, the Compendium of Sanitation Technologies in Emergencies provides a comprehensive, structured and user-friendly manual and planning guide for sanitation solutions in emergency settings. It compiles a wide range of information on tried and tested technologies in a single doc- ument and gives a systematic overview of existing and emerging sanitation technologies. This publication is primarily a capacity building tool and reference book. In ad- dition, it supports and enables decision making by providing the necessary framework for developing a sanitation system design. It gives concise informa- tion on key decision criteria for each technology, facilitating the combination of technologies to come up with full sanitation system solutions. Furthermore this compendium prioritises linking the sanitation technology selection with rel- evant cross-cutting issues, thereby promoting access to safe sanitation for all.","author":[{"dropping-particle":"","family":"Gensch","given":"Robert","non-dropping-particle":"","parse-names":false,"suffix":""},{"dropping-particle":"","family":"Jennings","given":"Amy","non-dropping-particle":"","parse-names":false,"suffix":""},{"dropping-particle":"","family":"Renggli","given":"Samuel","non-dropping-particle":"","parse-names":false,"suffix":""},{"dropping-particle":"","family":"Reymond","given":"Philippe","non-dropping-particle":"","parse-names":false,"suffix":""}],"id":"ITEM-1","issued":{"date-parts":[["2018"]]},"page":"200","publisher":"German WASH Network (GWN), Swiss Federal Institute of Aquatic Science and Technology (Eawag), Global WASH Cluster (GWC) and Sustainable Sanitation Alliance (SuSanA)","publisher-place":"Berlin, Germany","title":"Compendium of Sanitation Technologies in Emergencies","type":"article-journal"},"uris":["http://www.mendeley.com/documents/?uuid=1a5acfd9-4de3-4d6a-a509-7f66a44ba39e"]}],"mendeley":{"formattedCitation":"&lt;sup&gt;7&lt;/sup&gt;","plainTextFormattedCitation":"7","previouslyFormattedCitation":"&lt;sup&gt;6&lt;/sup&gt;"},"properties":{"noteIndex":0},"schema":"https://github.com/citation-style-language/schema/raw/master/csl-citation.json"}</w:instrText>
            </w:r>
            <w:r>
              <w:rPr>
                <w:rFonts w:asciiTheme="minorHAnsi" w:eastAsia="Times New Roman" w:hAnsiTheme="minorHAnsi" w:cstheme="minorHAnsi"/>
                <w:color w:val="000000"/>
                <w:sz w:val="16"/>
                <w:szCs w:val="32"/>
                <w:lang w:val="en-US"/>
              </w:rPr>
              <w:fldChar w:fldCharType="separate"/>
            </w:r>
            <w:r w:rsidR="00A713DA" w:rsidRPr="00A713DA">
              <w:rPr>
                <w:rFonts w:asciiTheme="minorHAnsi" w:eastAsia="Times New Roman" w:hAnsiTheme="minorHAnsi" w:cstheme="minorHAnsi"/>
                <w:noProof/>
                <w:color w:val="000000"/>
                <w:sz w:val="16"/>
                <w:szCs w:val="32"/>
                <w:vertAlign w:val="superscript"/>
                <w:lang w:val="en-US"/>
              </w:rPr>
              <w:t>7</w:t>
            </w:r>
            <w:r>
              <w:rPr>
                <w:rFonts w:asciiTheme="minorHAnsi" w:eastAsia="Times New Roman" w:hAnsiTheme="minorHAnsi" w:cstheme="minorHAnsi"/>
                <w:color w:val="000000"/>
                <w:sz w:val="16"/>
                <w:szCs w:val="32"/>
                <w:lang w:val="en-US"/>
              </w:rPr>
              <w:fldChar w:fldCharType="end"/>
            </w:r>
            <w:r>
              <w:rPr>
                <w:rFonts w:asciiTheme="minorHAnsi" w:eastAsia="Times New Roman" w:hAnsiTheme="minorHAnsi" w:cstheme="minorHAnsi"/>
                <w:color w:val="000000"/>
                <w:sz w:val="16"/>
                <w:szCs w:val="32"/>
                <w:lang w:val="en-US"/>
              </w:rPr>
              <w:t xml:space="preserve"> The worms are extremely sensitive and without proper management they will die.</w:t>
            </w:r>
            <w:r>
              <w:rPr>
                <w:rFonts w:ascii="Times New Roman" w:eastAsia="Times New Roman" w:hAnsi="Times New Roman" w:cs="Times New Roman"/>
                <w:color w:val="000000"/>
                <w:sz w:val="16"/>
                <w:szCs w:val="32"/>
                <w:lang w:val="en-US"/>
              </w:rPr>
              <w:t>†</w:t>
            </w:r>
            <w:r>
              <w:rPr>
                <w:rFonts w:asciiTheme="minorHAnsi" w:eastAsia="Times New Roman" w:hAnsiTheme="minorHAnsi" w:cstheme="minorHAnsi"/>
                <w:color w:val="000000"/>
                <w:sz w:val="16"/>
                <w:szCs w:val="32"/>
                <w:lang w:val="en-US"/>
              </w:rPr>
              <w:t xml:space="preserve"> </w:t>
            </w:r>
          </w:p>
        </w:tc>
        <w:tc>
          <w:tcPr>
            <w:tcW w:w="1588" w:type="dxa"/>
            <w:tcBorders>
              <w:top w:val="nil"/>
              <w:left w:val="nil"/>
              <w:bottom w:val="single" w:sz="4" w:space="0" w:color="auto"/>
              <w:right w:val="single" w:sz="4" w:space="0" w:color="auto"/>
            </w:tcBorders>
            <w:shd w:val="clear" w:color="auto" w:fill="E7E6E6" w:themeFill="background2"/>
            <w:vAlign w:val="center"/>
          </w:tcPr>
          <w:p w14:paraId="5F661830" w14:textId="2951E9EF" w:rsidR="00022CDE" w:rsidRPr="00A713DA" w:rsidRDefault="00E66B67" w:rsidP="00022CDE">
            <w:pPr>
              <w:spacing w:line="240" w:lineRule="auto"/>
              <w:jc w:val="center"/>
              <w:rPr>
                <w:rFonts w:asciiTheme="minorHAnsi" w:eastAsia="Times New Roman" w:hAnsiTheme="minorHAnsi" w:cstheme="minorHAnsi"/>
                <w:sz w:val="16"/>
                <w:szCs w:val="16"/>
                <w:lang w:val="en-US"/>
              </w:rPr>
            </w:pPr>
            <w:r w:rsidRPr="00A713DA">
              <w:rPr>
                <w:rFonts w:asciiTheme="minorHAnsi" w:eastAsia="Times New Roman" w:hAnsiTheme="minorHAnsi" w:cstheme="minorHAnsi"/>
                <w:sz w:val="16"/>
                <w:szCs w:val="16"/>
                <w:lang w:val="en-US"/>
              </w:rPr>
              <w:t>Similar to composting, vermicomposting reduces the total volume of sludge.</w:t>
            </w:r>
            <w:r w:rsidR="00051D32">
              <w:rPr>
                <w:rFonts w:asciiTheme="minorHAnsi" w:eastAsia="Times New Roman" w:hAnsiTheme="minorHAnsi" w:cstheme="minorHAnsi"/>
                <w:sz w:val="16"/>
                <w:szCs w:val="16"/>
                <w:lang w:val="en-US"/>
              </w:rPr>
              <w:t xml:space="preserve"> Better then composting because additional organic matter not needed.</w:t>
            </w:r>
          </w:p>
        </w:tc>
      </w:tr>
      <w:tr w:rsidR="00022CDE" w:rsidRPr="00817AA9" w14:paraId="688A675B" w14:textId="77777777" w:rsidTr="00C81CE6">
        <w:trPr>
          <w:cantSplit/>
          <w:trHeight w:val="1125"/>
        </w:trPr>
        <w:tc>
          <w:tcPr>
            <w:tcW w:w="2180" w:type="dxa"/>
            <w:vMerge/>
            <w:tcBorders>
              <w:left w:val="single" w:sz="4" w:space="0" w:color="auto"/>
              <w:bottom w:val="single" w:sz="4" w:space="0" w:color="auto"/>
              <w:right w:val="single" w:sz="4" w:space="0" w:color="auto"/>
            </w:tcBorders>
            <w:shd w:val="clear" w:color="auto" w:fill="auto"/>
            <w:vAlign w:val="center"/>
          </w:tcPr>
          <w:p w14:paraId="1D888270"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p>
        </w:tc>
        <w:tc>
          <w:tcPr>
            <w:tcW w:w="1588" w:type="dxa"/>
            <w:tcBorders>
              <w:top w:val="nil"/>
              <w:left w:val="nil"/>
              <w:bottom w:val="single" w:sz="4" w:space="0" w:color="auto"/>
              <w:right w:val="single" w:sz="4" w:space="0" w:color="auto"/>
            </w:tcBorders>
            <w:shd w:val="clear" w:color="auto" w:fill="auto"/>
            <w:vAlign w:val="center"/>
          </w:tcPr>
          <w:p w14:paraId="1900B917"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0</w:t>
            </w:r>
          </w:p>
        </w:tc>
        <w:tc>
          <w:tcPr>
            <w:tcW w:w="1588" w:type="dxa"/>
            <w:tcBorders>
              <w:top w:val="nil"/>
              <w:left w:val="nil"/>
              <w:bottom w:val="single" w:sz="4" w:space="0" w:color="auto"/>
              <w:right w:val="single" w:sz="4" w:space="0" w:color="auto"/>
            </w:tcBorders>
            <w:shd w:val="clear" w:color="auto" w:fill="auto"/>
            <w:vAlign w:val="center"/>
          </w:tcPr>
          <w:p w14:paraId="4BC955E3" w14:textId="77777777" w:rsidR="00022CDE" w:rsidRPr="00817AA9" w:rsidRDefault="00022CDE" w:rsidP="00022CDE">
            <w:pPr>
              <w:spacing w:line="240" w:lineRule="auto"/>
              <w:jc w:val="center"/>
              <w:rPr>
                <w:rFonts w:asciiTheme="minorHAnsi" w:eastAsia="Times New Roman" w:hAnsiTheme="minorHAnsi" w:cstheme="minorHAnsi"/>
                <w:b/>
                <w:bCs/>
                <w:color w:val="000000"/>
                <w:sz w:val="20"/>
                <w:szCs w:val="20"/>
                <w:lang w:val="en-US"/>
              </w:rPr>
            </w:pPr>
            <w:r w:rsidRPr="00817AA9">
              <w:rPr>
                <w:rFonts w:asciiTheme="minorHAnsi" w:eastAsia="Times New Roman" w:hAnsiTheme="minorHAnsi" w:cstheme="minorHAnsi"/>
                <w:b/>
                <w:bCs/>
                <w:color w:val="000000"/>
                <w:sz w:val="20"/>
                <w:szCs w:val="20"/>
                <w:lang w:val="en-US"/>
              </w:rPr>
              <w:t>- -</w:t>
            </w:r>
          </w:p>
        </w:tc>
        <w:tc>
          <w:tcPr>
            <w:tcW w:w="1588" w:type="dxa"/>
            <w:tcBorders>
              <w:top w:val="nil"/>
              <w:left w:val="nil"/>
              <w:bottom w:val="single" w:sz="4" w:space="0" w:color="auto"/>
              <w:right w:val="single" w:sz="4" w:space="0" w:color="auto"/>
            </w:tcBorders>
            <w:shd w:val="clear" w:color="auto" w:fill="auto"/>
            <w:vAlign w:val="center"/>
          </w:tcPr>
          <w:p w14:paraId="05F0B797"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tcPr>
          <w:p w14:paraId="7EBFD253"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tcPr>
          <w:p w14:paraId="1FF4BC61" w14:textId="77777777" w:rsidR="00022CDE" w:rsidRPr="00817AA9" w:rsidRDefault="00022CDE" w:rsidP="00022CDE">
            <w:pPr>
              <w:spacing w:line="240" w:lineRule="auto"/>
              <w:jc w:val="center"/>
              <w:rPr>
                <w:rFonts w:asciiTheme="minorHAnsi" w:eastAsia="Times New Roman" w:hAnsiTheme="minorHAnsi" w:cstheme="minorHAnsi"/>
                <w:b/>
                <w:bCs/>
                <w:color w:val="000000"/>
                <w:sz w:val="20"/>
                <w:szCs w:val="20"/>
                <w:lang w:val="en-US"/>
              </w:rPr>
            </w:pPr>
            <w:r w:rsidRPr="00817AA9">
              <w:rPr>
                <w:rFonts w:asciiTheme="minorHAnsi" w:eastAsia="Times New Roman" w:hAnsiTheme="minorHAnsi" w:cstheme="minorHAnsi"/>
                <w:b/>
                <w:bCs/>
                <w:color w:val="000000"/>
                <w:sz w:val="20"/>
                <w:szCs w:val="20"/>
                <w:lang w:val="en-US"/>
              </w:rPr>
              <w:t>- -</w:t>
            </w:r>
          </w:p>
        </w:tc>
        <w:tc>
          <w:tcPr>
            <w:tcW w:w="1588" w:type="dxa"/>
            <w:tcBorders>
              <w:top w:val="nil"/>
              <w:left w:val="nil"/>
              <w:bottom w:val="single" w:sz="4" w:space="0" w:color="auto"/>
              <w:right w:val="single" w:sz="4" w:space="0" w:color="auto"/>
            </w:tcBorders>
            <w:shd w:val="clear" w:color="auto" w:fill="auto"/>
            <w:vAlign w:val="center"/>
          </w:tcPr>
          <w:p w14:paraId="0AEBA364"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tcPr>
          <w:p w14:paraId="0CE7F81E" w14:textId="77777777" w:rsidR="00022CDE" w:rsidRPr="00817AA9" w:rsidRDefault="00022CDE" w:rsidP="00022CDE">
            <w:pPr>
              <w:spacing w:line="240" w:lineRule="auto"/>
              <w:jc w:val="center"/>
              <w:rPr>
                <w:rFonts w:asciiTheme="minorHAnsi" w:eastAsia="Times New Roman" w:hAnsiTheme="minorHAnsi" w:cstheme="minorHAnsi"/>
                <w:b/>
                <w:bCs/>
                <w:color w:val="000000"/>
                <w:sz w:val="20"/>
                <w:szCs w:val="20"/>
                <w:lang w:val="en-US"/>
              </w:rPr>
            </w:pPr>
            <w:r w:rsidRPr="00817AA9">
              <w:rPr>
                <w:rFonts w:asciiTheme="minorHAnsi" w:eastAsia="Times New Roman" w:hAnsiTheme="minorHAnsi" w:cstheme="minorHAnsi"/>
                <w:b/>
                <w:bCs/>
                <w:color w:val="000000"/>
                <w:sz w:val="20"/>
                <w:szCs w:val="20"/>
                <w:lang w:val="en-US"/>
              </w:rPr>
              <w:t>- -</w:t>
            </w:r>
          </w:p>
        </w:tc>
        <w:tc>
          <w:tcPr>
            <w:tcW w:w="1588" w:type="dxa"/>
            <w:tcBorders>
              <w:top w:val="nil"/>
              <w:left w:val="nil"/>
              <w:bottom w:val="single" w:sz="4" w:space="0" w:color="auto"/>
              <w:right w:val="single" w:sz="4" w:space="0" w:color="auto"/>
            </w:tcBorders>
            <w:shd w:val="clear" w:color="auto" w:fill="auto"/>
            <w:vAlign w:val="center"/>
          </w:tcPr>
          <w:p w14:paraId="3A2640A2"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r>
      <w:tr w:rsidR="00022CDE" w:rsidRPr="00817AA9" w14:paraId="2EC29F39" w14:textId="77777777" w:rsidTr="00C81CE6">
        <w:trPr>
          <w:cantSplit/>
          <w:trHeight w:val="1125"/>
        </w:trPr>
        <w:tc>
          <w:tcPr>
            <w:tcW w:w="2180" w:type="dxa"/>
            <w:vMerge w:val="restart"/>
            <w:tcBorders>
              <w:top w:val="nil"/>
              <w:left w:val="single" w:sz="4" w:space="0" w:color="auto"/>
              <w:right w:val="single" w:sz="4" w:space="0" w:color="auto"/>
            </w:tcBorders>
            <w:shd w:val="clear" w:color="auto" w:fill="auto"/>
            <w:vAlign w:val="center"/>
          </w:tcPr>
          <w:p w14:paraId="20AC0C77" w14:textId="77777777" w:rsidR="00022CDE" w:rsidRPr="00817AA9" w:rsidRDefault="00022CDE" w:rsidP="00022CDE">
            <w:pPr>
              <w:tabs>
                <w:tab w:val="left" w:pos="492"/>
              </w:tabs>
              <w:spacing w:line="240" w:lineRule="auto"/>
              <w:ind w:right="555"/>
              <w:rPr>
                <w:rFonts w:asciiTheme="minorHAnsi" w:eastAsia="Times New Roman" w:hAnsiTheme="minorHAnsi" w:cstheme="minorHAnsi"/>
                <w:b/>
                <w:bCs/>
                <w:color w:val="000000"/>
                <w:sz w:val="18"/>
                <w:szCs w:val="18"/>
                <w:lang w:val="en-US"/>
              </w:rPr>
            </w:pPr>
            <w:r w:rsidRPr="00817AA9">
              <w:rPr>
                <w:rFonts w:asciiTheme="minorHAnsi" w:eastAsia="Times New Roman" w:hAnsiTheme="minorHAnsi" w:cstheme="minorHAnsi"/>
                <w:b/>
                <w:bCs/>
                <w:color w:val="000000"/>
                <w:sz w:val="18"/>
                <w:szCs w:val="18"/>
                <w:lang w:val="en-US"/>
              </w:rPr>
              <w:t>Black Soldier Fly composting</w:t>
            </w:r>
          </w:p>
        </w:tc>
        <w:tc>
          <w:tcPr>
            <w:tcW w:w="1588" w:type="dxa"/>
            <w:tcBorders>
              <w:top w:val="nil"/>
              <w:left w:val="nil"/>
              <w:bottom w:val="single" w:sz="4" w:space="0" w:color="auto"/>
              <w:right w:val="single" w:sz="4" w:space="0" w:color="auto"/>
            </w:tcBorders>
            <w:shd w:val="clear" w:color="auto" w:fill="E7E6E6" w:themeFill="background2"/>
            <w:vAlign w:val="center"/>
          </w:tcPr>
          <w:p w14:paraId="0366F51F" w14:textId="449ED1C1" w:rsidR="00022CDE" w:rsidRPr="00817AA9" w:rsidRDefault="00681427"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 xml:space="preserve">BSF achieved 6 log reduction of Salmonella, but not </w:t>
            </w:r>
            <w:r w:rsidR="00051D32">
              <w:rPr>
                <w:rFonts w:asciiTheme="minorHAnsi" w:eastAsia="Times New Roman" w:hAnsiTheme="minorHAnsi" w:cstheme="minorHAnsi"/>
                <w:color w:val="000000"/>
                <w:sz w:val="16"/>
                <w:szCs w:val="16"/>
                <w:lang w:val="en-US"/>
              </w:rPr>
              <w:t xml:space="preserve">for </w:t>
            </w:r>
            <w:r w:rsidRPr="00817AA9">
              <w:rPr>
                <w:rFonts w:asciiTheme="minorHAnsi" w:eastAsia="Times New Roman" w:hAnsiTheme="minorHAnsi" w:cstheme="minorHAnsi"/>
                <w:color w:val="000000"/>
                <w:sz w:val="16"/>
                <w:szCs w:val="16"/>
                <w:lang w:val="en-US"/>
              </w:rPr>
              <w:t xml:space="preserve">other </w:t>
            </w:r>
            <w:r w:rsidR="00817AA9" w:rsidRPr="00817AA9">
              <w:rPr>
                <w:rFonts w:asciiTheme="minorHAnsi" w:eastAsia="Times New Roman" w:hAnsiTheme="minorHAnsi" w:cstheme="minorHAnsi"/>
                <w:color w:val="000000"/>
                <w:sz w:val="16"/>
                <w:szCs w:val="16"/>
                <w:lang w:val="en-US"/>
              </w:rPr>
              <w:t>fecal</w:t>
            </w:r>
            <w:r w:rsidRPr="00817AA9">
              <w:rPr>
                <w:rFonts w:asciiTheme="minorHAnsi" w:eastAsia="Times New Roman" w:hAnsiTheme="minorHAnsi" w:cstheme="minorHAnsi"/>
                <w:color w:val="000000"/>
                <w:sz w:val="16"/>
                <w:szCs w:val="16"/>
                <w:lang w:val="en-US"/>
              </w:rPr>
              <w:t xml:space="preserve"> pathogens. </w:t>
            </w:r>
            <w:r w:rsidR="00022CDE" w:rsidRPr="00817AA9">
              <w:rPr>
                <w:rFonts w:asciiTheme="minorHAnsi" w:eastAsia="Times New Roman" w:hAnsiTheme="minorHAnsi" w:cstheme="minorHAnsi"/>
                <w:color w:val="000000"/>
                <w:sz w:val="16"/>
                <w:szCs w:val="16"/>
                <w:lang w:val="en-US"/>
              </w:rPr>
              <w:t xml:space="preserve">Not sufficient pathogen reduction to </w:t>
            </w:r>
            <w:r w:rsidR="004656EE" w:rsidRPr="00817AA9">
              <w:rPr>
                <w:rFonts w:asciiTheme="minorHAnsi" w:eastAsia="Times New Roman" w:hAnsiTheme="minorHAnsi" w:cstheme="minorHAnsi"/>
                <w:color w:val="000000"/>
                <w:sz w:val="16"/>
                <w:szCs w:val="16"/>
                <w:lang w:val="en-US"/>
              </w:rPr>
              <w:t>produce class A B</w:t>
            </w:r>
            <w:r w:rsidR="00022CDE" w:rsidRPr="00817AA9">
              <w:rPr>
                <w:rFonts w:asciiTheme="minorHAnsi" w:eastAsia="Times New Roman" w:hAnsiTheme="minorHAnsi" w:cstheme="minorHAnsi"/>
                <w:color w:val="000000"/>
                <w:sz w:val="16"/>
                <w:szCs w:val="16"/>
                <w:lang w:val="en-US"/>
              </w:rPr>
              <w:t xml:space="preserve">iosolids </w:t>
            </w:r>
            <w:r w:rsidR="00022CDE"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{"citationItems":[{"id":"ITEM-1","itemData":{"DOI":"10.1016/j.scitotenv.2013.04.033","ISBN":"0048-9697","ISSN":"00489697","PMID":"23669577","abstract":"Inadequate and lacking sanitation and wastewater treatment systems can lead to the spreading of diarrhoeal diseases. One contributing factor in the lack of such treatment systems is the lack of economic incentives for stakeholders throughout the service chain. However, the organic fraction of the waste is high in valuable plant nutrients and could be reused in agriculture and as animal feed. For example, grown larvae of the black soldier fly, Hermetia illucens L. (Diptera: Stratiomyidae), make an excellent protein source in animal feed, while the feeding activity of the larvae substantially reduces the dry mass of the treated material. This study examined the effect of black soldier fly larvae on the concentration of pathogenic microorganisms in human faeces and found a 6 log10 reduction in Salmonella spp. in human faeces in eight days, compared with a &lt;2 log10 reduction in the control. No increased reduction was observed for Enterococcus spp., bacteriophage ΦX174 or Ascaris suum ova. © 2013 Elsevier B.V.","author":[{"dropping-particle":"","family":"Lalander","given":"Cecilia","non-dropping-particle":"","parse-names":false,"suffix":""},{"dropping-particle":"","family":"Diener","given":"Stefan","non-dropping-particle":"","parse-names":false,"suffix":""},{"dropping-particle":"","family":"Magri","given":"Maria Elisa","non-dropping-particle":"","parse-names":false,"suffix":""},{"dropping-particle":"","family":"Zurbrügg","given":"Christian","non-dropping-particle":"","parse-names":false,"suffix":""},{"dropping-particle":"","family":"Lindström","given":"Anders","non-dropping-particle":"","parse-names":false,"suffix":""},{"dropping-particle":"","family":"Vinnerås","given":"Björn","non-dropping-particle":"","parse-names":false,"suffix":""}],"container-title":"Science of the Total Environment","id":"ITEM-1","issued":{"date-parts":[["2013"]]},"page":"312-318","publisher":"Elsevier B.V.","title":"Faecal sludge management with the larvae of the black soldier fly (Hermetia illucens) - From a hygiene aspect","type":"article-journal","volume":"458-460"},"uris":["http://www.mendeley.com/documents/?uuid=a8892ca1-c195-4ea7-bcfe-47c225cf9e06"]}],"mendeley":{"formattedCitation":"&lt;sup&gt;10&lt;/sup&gt;","plainTextFormattedCitation":"10","previouslyFormattedCitation":"&lt;sup&gt;9&lt;/sup&gt;"},"properties":{"noteIndex":0},"schema":"https://github.com/citation-style-language/schema/raw/master/csl-citation.json"}</w:instrText>
            </w:r>
            <w:r w:rsidR="00022CDE"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10</w:t>
            </w:r>
            <w:r w:rsidR="00022CDE" w:rsidRPr="00817AA9">
              <w:rPr>
                <w:rFonts w:asciiTheme="minorHAnsi" w:eastAsia="Times New Roman" w:hAnsiTheme="minorHAnsi" w:cstheme="minorHAnsi"/>
                <w:color w:val="000000"/>
                <w:sz w:val="16"/>
                <w:szCs w:val="16"/>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1FD6491B" w14:textId="77777777" w:rsidR="00022CDE" w:rsidRPr="00817AA9" w:rsidRDefault="00022CDE" w:rsidP="00022CDE">
            <w:pPr>
              <w:spacing w:line="240" w:lineRule="auto"/>
              <w:jc w:val="center"/>
              <w:rPr>
                <w:rFonts w:asciiTheme="minorHAnsi" w:eastAsia="Times New Roman" w:hAnsiTheme="minorHAnsi" w:cstheme="minorHAnsi"/>
                <w:bCs/>
                <w:color w:val="000000"/>
                <w:sz w:val="16"/>
                <w:szCs w:val="16"/>
                <w:lang w:val="en-US"/>
              </w:rPr>
            </w:pPr>
            <w:r w:rsidRPr="00817AA9">
              <w:rPr>
                <w:rFonts w:asciiTheme="minorHAnsi" w:eastAsia="Times New Roman" w:hAnsiTheme="minorHAnsi" w:cstheme="minorHAnsi"/>
                <w:bCs/>
                <w:sz w:val="16"/>
                <w:szCs w:val="16"/>
                <w:lang w:val="en-US"/>
              </w:rPr>
              <w:t>Investment in specialized compartments for larvae needed. Can be done with locally available material. Moderate investment.*</w:t>
            </w:r>
          </w:p>
        </w:tc>
        <w:tc>
          <w:tcPr>
            <w:tcW w:w="1588" w:type="dxa"/>
            <w:tcBorders>
              <w:top w:val="nil"/>
              <w:left w:val="nil"/>
              <w:bottom w:val="single" w:sz="4" w:space="0" w:color="auto"/>
              <w:right w:val="single" w:sz="4" w:space="0" w:color="auto"/>
            </w:tcBorders>
            <w:shd w:val="clear" w:color="auto" w:fill="E7E6E6" w:themeFill="background2"/>
            <w:vAlign w:val="center"/>
          </w:tcPr>
          <w:p w14:paraId="7ABF560A" w14:textId="63BC322D" w:rsidR="00022CDE" w:rsidRPr="00817AA9" w:rsidRDefault="00022CDE" w:rsidP="00022CDE">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sz w:val="16"/>
                <w:szCs w:val="16"/>
                <w:lang w:val="en-US"/>
              </w:rPr>
              <w:t xml:space="preserve">Additional </w:t>
            </w:r>
            <w:r w:rsidR="00817AA9" w:rsidRPr="00817AA9">
              <w:rPr>
                <w:rFonts w:asciiTheme="minorHAnsi" w:eastAsia="Times New Roman" w:hAnsiTheme="minorHAnsi" w:cstheme="minorHAnsi"/>
                <w:sz w:val="16"/>
                <w:szCs w:val="16"/>
                <w:lang w:val="en-US"/>
              </w:rPr>
              <w:t>labor</w:t>
            </w:r>
            <w:r w:rsidRPr="00817AA9">
              <w:rPr>
                <w:rFonts w:asciiTheme="minorHAnsi" w:eastAsia="Times New Roman" w:hAnsiTheme="minorHAnsi" w:cstheme="minorHAnsi"/>
                <w:sz w:val="16"/>
                <w:szCs w:val="16"/>
                <w:lang w:val="en-US"/>
              </w:rPr>
              <w:t xml:space="preserve"> needed for care of the larvae beds, perhaps 1 full-time employee (~US$12000/year). Purchase of BSF eggs if a colony is not established (low cost). </w:t>
            </w:r>
            <w:r w:rsidRPr="00817AA9">
              <w:rPr>
                <w:rFonts w:ascii="Times New Roman" w:eastAsia="Times New Roman" w:hAnsi="Times New Roman" w:cs="Times New Roman"/>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1954B78B" w14:textId="6D15C7B4" w:rsidR="00022CDE" w:rsidRPr="00817AA9" w:rsidRDefault="00022CDE"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BSF larvae can be sold as a protein feed, ~US$200 per ton.</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{"citationItems":[{"id":"ITEM-1","itemData":{"ISBN":"9789251075951","ISSN":"0258-6150","abstract":"This book assesses the potential of insects as food and feed and gathers existing information and research on edible insects. The assessment is based on the most recent and complete data available from various sources and experts around the world. Insects as food and feed emerge as an especially relevant issue in the twenty-first century due to the rising cost of animal protein, food and feed insecurity, environmental pressures, population growth and increasing demand for protein among the middle classes. Thus, alternative solutions to conventional livestock and feed sources urgently need to be found. The consumption of insects, or entomophagy, therefore contributes positively to the environment and to health and livelihoods. This publication grew from a small effort in 2003 in the FAO Forestry Department to document the role of insects in traditional livelihood practices in Central Africa and to assess the impact of harvesting insects in their natural habitats on the sustainability of forests. This effort has since unfolded into a broad-based effort to examine the multiple dimensions of insect gathering and rearing to clarify the potential that insects offer for improving food security worldwide. The purpose of this book is to bring together for the first time the many opportunities for, and constraints on, using insects as food and feed.","author":[{"dropping-particle":"van","family":"Huis","given":"Arnold","non-dropping-particle":"","parse-names":false,"suffix":""},{"dropping-particle":"Van","family":"Itterbeeck","given":"Joost","non-dropping-particle":"","parse-names":false,"suffix":""},{"dropping-particle":"","family":"Klunder","given":"Harmke","non-dropping-particle":"","parse-names":false,"suffix":""},{"dropping-particle":"","family":"Mertens","given":"Esther","non-dropping-particle":"","parse-names":false,"suffix":""},{"dropping-particle":"","family":"Halloran","given":"Afton","non-dropping-particle":"","parse-names":false,"suffix":""},{"dropping-particle":"","family":"Muir","given":"Giulia","non-dropping-particle":"","parse-names":false,"suffix":""},{"dropping-particle":"","family":"Vantomme","given":"Paul","non-dropping-particle":"","parse-names":false,"suffix":""}],"container-title":"Food and Agriculture Organization of the United Nations","id":"ITEM-1","issued":{"date-parts":[["2013"]]},"number-of-pages":"1-201","publisher":"Food and Argriculture Organization of the United Nations","publisher-place":"Rome, Italy","title":"Edible insects. Future prospects for food and feed security","type":"report","volume":"171"},"uris":["http://www.mendeley.com/documents/?uuid=135721fb-2cfc-42e3-840d-c0beeccba64b"]}],"mendeley":{"formattedCitation":"&lt;sup&gt;9&lt;/sup&gt;","plainTextFormattedCitation":"9","previouslyFormattedCitation":"&lt;sup&gt;8&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9</w:t>
            </w:r>
            <w:r w:rsidRPr="00817AA9">
              <w:rPr>
                <w:rFonts w:asciiTheme="minorHAnsi" w:eastAsia="Times New Roman" w:hAnsiTheme="minorHAnsi" w:cstheme="minorHAnsi"/>
                <w:color w:val="000000"/>
                <w:sz w:val="16"/>
                <w:szCs w:val="16"/>
                <w:lang w:val="en-US"/>
              </w:rPr>
              <w:fldChar w:fldCharType="end"/>
            </w:r>
            <w:r w:rsidRPr="00817AA9">
              <w:rPr>
                <w:rFonts w:asciiTheme="minorHAnsi" w:eastAsia="Times New Roman" w:hAnsiTheme="minorHAnsi" w:cstheme="minorHAnsi"/>
                <w:color w:val="000000"/>
                <w:sz w:val="16"/>
                <w:szCs w:val="16"/>
                <w:lang w:val="en-US"/>
              </w:rPr>
              <w:t xml:space="preserve"> Organic residues could also be sold after additional treatment. </w:t>
            </w:r>
          </w:p>
        </w:tc>
        <w:tc>
          <w:tcPr>
            <w:tcW w:w="1588" w:type="dxa"/>
            <w:tcBorders>
              <w:top w:val="nil"/>
              <w:left w:val="nil"/>
              <w:bottom w:val="single" w:sz="4" w:space="0" w:color="auto"/>
              <w:right w:val="single" w:sz="4" w:space="0" w:color="auto"/>
            </w:tcBorders>
            <w:shd w:val="clear" w:color="auto" w:fill="E7E6E6" w:themeFill="background2"/>
            <w:vAlign w:val="center"/>
          </w:tcPr>
          <w:p w14:paraId="6212175A" w14:textId="77777777" w:rsidR="00022CDE" w:rsidRPr="00817AA9" w:rsidRDefault="00022CDE" w:rsidP="00022CDE">
            <w:pPr>
              <w:spacing w:line="240" w:lineRule="auto"/>
              <w:jc w:val="center"/>
              <w:rPr>
                <w:rFonts w:asciiTheme="minorHAnsi" w:eastAsia="Times New Roman" w:hAnsiTheme="minorHAnsi" w:cstheme="minorHAnsi"/>
                <w:bCs/>
                <w:color w:val="000000"/>
                <w:sz w:val="16"/>
                <w:szCs w:val="16"/>
                <w:lang w:val="en-US"/>
              </w:rPr>
            </w:pPr>
            <w:r w:rsidRPr="00817AA9">
              <w:rPr>
                <w:rFonts w:asciiTheme="minorHAnsi" w:eastAsia="Times New Roman" w:hAnsiTheme="minorHAnsi" w:cstheme="minorHAnsi"/>
                <w:bCs/>
                <w:color w:val="000000"/>
                <w:sz w:val="16"/>
                <w:szCs w:val="32"/>
                <w:lang w:val="en-US"/>
              </w:rPr>
              <w:t>Well-trained maintenance staff are needed to properly operate a BSF-composting process.*</w:t>
            </w:r>
            <w:r w:rsidRPr="00817AA9">
              <w:rPr>
                <w:rFonts w:ascii="Times New Roman" w:eastAsia="Times New Roman" w:hAnsi="Times New Roman" w:cs="Times New Roman"/>
                <w:bCs/>
                <w:color w:val="000000"/>
                <w:sz w:val="16"/>
                <w:szCs w:val="32"/>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6B16B8F3" w14:textId="32E52335" w:rsidR="00022CDE" w:rsidRPr="00817AA9" w:rsidRDefault="00850944" w:rsidP="00022CDE">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 xml:space="preserve">There is a special pungent odor from BSF larvae that may not be appealing to some people. </w:t>
            </w:r>
            <w:r>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61C239A3" w14:textId="5C0F881A" w:rsidR="00022CDE" w:rsidRPr="00817AA9" w:rsidRDefault="00E47E65" w:rsidP="00022CDE">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BSF larvae are robust and tolerate changes in feedstock, temperature and moisture well.</w:t>
            </w:r>
            <w:r>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732A09B0" w14:textId="2997F490" w:rsidR="00022CDE" w:rsidRPr="00817AA9" w:rsidRDefault="00022CDE"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50% reduction wet-weight, 73% reduction in total TS</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{"citationItems":[{"id":"ITEM-1","itemData":{"DOI":"10.1016/j.scitotenv.2013.04.033","ISBN":"0048-9697","ISSN":"00489697","PMID":"23669577","abstract":"Inadequate and lacking sanitation and wastewater treatment systems can lead to the spreading of diarrhoeal diseases. One contributing factor in the lack of such treatment systems is the lack of economic incentives for stakeholders throughout the service chain. However, the organic fraction of the waste is high in valuable plant nutrients and could be reused in agriculture and as animal feed. For example, grown larvae of the black soldier fly, Hermetia illucens L. (Diptera: Stratiomyidae), make an excellent protein source in animal feed, while the feeding activity of the larvae substantially reduces the dry mass of the treated material. This study examined the effect of black soldier fly larvae on the concentration of pathogenic microorganisms in human faeces and found a 6 log10 reduction in Salmonella spp. in human faeces in eight days, compared with a &lt;2 log10 reduction in the control. No increased reduction was observed for Enterococcus spp., bacteriophage ΦX174 or Ascaris suum ova. © 2013 Elsevier B.V.","author":[{"dropping-particle":"","family":"Lalander","given":"Cecilia","non-dropping-particle":"","parse-names":false,"suffix":""},{"dropping-particle":"","family":"Diener","given":"Stefan","non-dropping-particle":"","parse-names":false,"suffix":""},{"dropping-particle":"","family":"Magri","given":"Maria Elisa","non-dropping-particle":"","parse-names":false,"suffix":""},{"dropping-particle":"","family":"Zurbrügg","given":"Christian","non-dropping-particle":"","parse-names":false,"suffix":""},{"dropping-particle":"","family":"Lindström","given":"Anders","non-dropping-particle":"","parse-names":false,"suffix":""},{"dropping-particle":"","family":"Vinnerås","given":"Björn","non-dropping-particle":"","parse-names":false,"suffix":""}],"container-title":"Science of the Total Environment","id":"ITEM-1","issued":{"date-parts":[["2013"]]},"page":"312-318","publisher":"Elsevier B.V.","title":"Faecal sludge management with the larvae of the black soldier fly (Hermetia illucens) - From a hygiene aspect","type":"article-journal","volume":"458-460"},"uris":["http://www.mendeley.com/documents/?uuid=a8892ca1-c195-4ea7-bcfe-47c225cf9e06"]}],"mendeley":{"formattedCitation":"&lt;sup&gt;10&lt;/sup&gt;","plainTextFormattedCitation":"10","previouslyFormattedCitation":"&lt;sup&gt;9&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10</w:t>
            </w:r>
            <w:r w:rsidRPr="00817AA9">
              <w:rPr>
                <w:rFonts w:asciiTheme="minorHAnsi" w:eastAsia="Times New Roman" w:hAnsiTheme="minorHAnsi" w:cstheme="minorHAnsi"/>
                <w:color w:val="000000"/>
                <w:sz w:val="16"/>
                <w:szCs w:val="16"/>
                <w:lang w:val="en-US"/>
              </w:rPr>
              <w:fldChar w:fldCharType="end"/>
            </w:r>
          </w:p>
        </w:tc>
      </w:tr>
      <w:tr w:rsidR="00022CDE" w:rsidRPr="00817AA9" w14:paraId="48B63FB6" w14:textId="77777777" w:rsidTr="00C81CE6">
        <w:trPr>
          <w:cantSplit/>
          <w:trHeight w:val="1125"/>
        </w:trPr>
        <w:tc>
          <w:tcPr>
            <w:tcW w:w="2180" w:type="dxa"/>
            <w:vMerge/>
            <w:tcBorders>
              <w:left w:val="single" w:sz="4" w:space="0" w:color="auto"/>
              <w:bottom w:val="single" w:sz="4" w:space="0" w:color="auto"/>
              <w:right w:val="single" w:sz="4" w:space="0" w:color="auto"/>
            </w:tcBorders>
            <w:shd w:val="clear" w:color="auto" w:fill="auto"/>
            <w:vAlign w:val="center"/>
            <w:hideMark/>
          </w:tcPr>
          <w:p w14:paraId="7B6311F7"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p>
        </w:tc>
        <w:tc>
          <w:tcPr>
            <w:tcW w:w="1588" w:type="dxa"/>
            <w:tcBorders>
              <w:top w:val="nil"/>
              <w:left w:val="nil"/>
              <w:bottom w:val="single" w:sz="4" w:space="0" w:color="auto"/>
              <w:right w:val="single" w:sz="4" w:space="0" w:color="auto"/>
            </w:tcBorders>
            <w:shd w:val="clear" w:color="auto" w:fill="auto"/>
            <w:vAlign w:val="center"/>
            <w:hideMark/>
          </w:tcPr>
          <w:p w14:paraId="22B51CC7"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0</w:t>
            </w:r>
          </w:p>
        </w:tc>
        <w:tc>
          <w:tcPr>
            <w:tcW w:w="1588" w:type="dxa"/>
            <w:tcBorders>
              <w:top w:val="nil"/>
              <w:left w:val="nil"/>
              <w:bottom w:val="single" w:sz="4" w:space="0" w:color="auto"/>
              <w:right w:val="single" w:sz="4" w:space="0" w:color="auto"/>
            </w:tcBorders>
            <w:shd w:val="clear" w:color="auto" w:fill="auto"/>
            <w:vAlign w:val="center"/>
            <w:hideMark/>
          </w:tcPr>
          <w:p w14:paraId="191DD570" w14:textId="77777777" w:rsidR="00022CDE" w:rsidRPr="00817AA9" w:rsidRDefault="00022CDE" w:rsidP="00022CDE">
            <w:pPr>
              <w:spacing w:line="240" w:lineRule="auto"/>
              <w:jc w:val="center"/>
              <w:rPr>
                <w:rFonts w:asciiTheme="minorHAnsi" w:eastAsia="Times New Roman" w:hAnsiTheme="minorHAnsi" w:cstheme="minorHAnsi"/>
                <w:b/>
                <w:bCs/>
                <w:color w:val="000000"/>
                <w:sz w:val="20"/>
                <w:szCs w:val="20"/>
                <w:lang w:val="en-US"/>
              </w:rPr>
            </w:pPr>
            <w:r w:rsidRPr="00817AA9">
              <w:rPr>
                <w:rFonts w:asciiTheme="minorHAnsi" w:eastAsia="Times New Roman" w:hAnsiTheme="minorHAnsi" w:cstheme="minorHAnsi"/>
                <w:b/>
                <w:bCs/>
                <w:color w:val="000000"/>
                <w:sz w:val="20"/>
                <w:szCs w:val="20"/>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2891E6AE"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004B7582"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69E7BCF6" w14:textId="77777777" w:rsidR="00022CDE" w:rsidRPr="00817AA9" w:rsidRDefault="00022CDE" w:rsidP="00022CDE">
            <w:pPr>
              <w:spacing w:line="240" w:lineRule="auto"/>
              <w:jc w:val="center"/>
              <w:rPr>
                <w:rFonts w:asciiTheme="minorHAnsi" w:eastAsia="Times New Roman" w:hAnsiTheme="minorHAnsi" w:cstheme="minorHAnsi"/>
                <w:b/>
                <w:bCs/>
                <w:color w:val="000000"/>
                <w:sz w:val="20"/>
                <w:szCs w:val="20"/>
                <w:lang w:val="en-US"/>
              </w:rPr>
            </w:pPr>
            <w:r w:rsidRPr="00817AA9">
              <w:rPr>
                <w:rFonts w:asciiTheme="minorHAnsi" w:eastAsia="Times New Roman" w:hAnsiTheme="minorHAnsi" w:cstheme="minorHAnsi"/>
                <w:b/>
                <w:bCs/>
                <w:color w:val="000000"/>
                <w:sz w:val="20"/>
                <w:szCs w:val="20"/>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7A49272C"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6370AA3C"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0</w:t>
            </w:r>
          </w:p>
        </w:tc>
        <w:tc>
          <w:tcPr>
            <w:tcW w:w="1588" w:type="dxa"/>
            <w:tcBorders>
              <w:top w:val="nil"/>
              <w:left w:val="nil"/>
              <w:bottom w:val="single" w:sz="4" w:space="0" w:color="auto"/>
              <w:right w:val="single" w:sz="4" w:space="0" w:color="auto"/>
            </w:tcBorders>
            <w:shd w:val="clear" w:color="auto" w:fill="auto"/>
            <w:vAlign w:val="center"/>
            <w:hideMark/>
          </w:tcPr>
          <w:p w14:paraId="743FA552"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r>
      <w:tr w:rsidR="00022CDE" w:rsidRPr="00817AA9" w14:paraId="3623B7C3" w14:textId="77777777" w:rsidTr="00C81CE6">
        <w:trPr>
          <w:cantSplit/>
          <w:trHeight w:val="1125"/>
        </w:trPr>
        <w:tc>
          <w:tcPr>
            <w:tcW w:w="2180" w:type="dxa"/>
            <w:vMerge w:val="restart"/>
            <w:tcBorders>
              <w:top w:val="nil"/>
              <w:left w:val="single" w:sz="4" w:space="0" w:color="auto"/>
              <w:right w:val="single" w:sz="4" w:space="0" w:color="auto"/>
            </w:tcBorders>
            <w:shd w:val="clear" w:color="auto" w:fill="auto"/>
            <w:vAlign w:val="center"/>
          </w:tcPr>
          <w:p w14:paraId="12B70BF3"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r w:rsidRPr="00817AA9">
              <w:rPr>
                <w:rFonts w:asciiTheme="minorHAnsi" w:eastAsia="Times New Roman" w:hAnsiTheme="minorHAnsi" w:cstheme="minorHAnsi"/>
                <w:b/>
                <w:bCs/>
                <w:color w:val="000000"/>
                <w:sz w:val="18"/>
                <w:szCs w:val="18"/>
                <w:lang w:val="en-US"/>
              </w:rPr>
              <w:t xml:space="preserve">Lactic acid fermentation </w:t>
            </w:r>
          </w:p>
        </w:tc>
        <w:tc>
          <w:tcPr>
            <w:tcW w:w="1588" w:type="dxa"/>
            <w:tcBorders>
              <w:top w:val="nil"/>
              <w:left w:val="nil"/>
              <w:bottom w:val="single" w:sz="4" w:space="0" w:color="auto"/>
              <w:right w:val="single" w:sz="4" w:space="0" w:color="auto"/>
            </w:tcBorders>
            <w:shd w:val="clear" w:color="auto" w:fill="E7E6E6" w:themeFill="background2"/>
            <w:vAlign w:val="center"/>
          </w:tcPr>
          <w:p w14:paraId="13523329" w14:textId="7BA019AE" w:rsidR="00022CDE" w:rsidRPr="00817AA9" w:rsidRDefault="00A910CC"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hAnsiTheme="minorHAnsi" w:cstheme="minorHAnsi"/>
                <w:sz w:val="16"/>
                <w:lang w:val="en-US" w:eastAsia="en-US"/>
              </w:rPr>
              <w:t xml:space="preserve">Treated </w:t>
            </w:r>
            <w:r w:rsidR="00022CDE" w:rsidRPr="00817AA9">
              <w:rPr>
                <w:rFonts w:asciiTheme="minorHAnsi" w:hAnsiTheme="minorHAnsi" w:cstheme="minorHAnsi"/>
                <w:sz w:val="16"/>
                <w:lang w:val="en-US" w:eastAsia="en-US"/>
              </w:rPr>
              <w:t>sludge may not be sufficiently treated and may still contain pathogens</w:t>
            </w:r>
            <w:r w:rsidR="00022CDE" w:rsidRPr="00817AA9">
              <w:rPr>
                <w:rFonts w:asciiTheme="minorHAnsi" w:hAnsiTheme="minorHAnsi" w:cstheme="minorHAnsi"/>
                <w:sz w:val="16"/>
                <w:lang w:val="en-US" w:eastAsia="en-US"/>
              </w:rPr>
              <w:fldChar w:fldCharType="begin" w:fldLock="1"/>
            </w:r>
            <w:r w:rsidR="00A713DA">
              <w:rPr>
                <w:rFonts w:asciiTheme="minorHAnsi" w:hAnsiTheme="minorHAnsi" w:cstheme="minorHAnsi"/>
                <w:sz w:val="16"/>
                <w:lang w:val="en-US" w:eastAsia="en-US"/>
              </w:rPr>
              <w:instrText>ADDIN CSL_CITATION {"citationItems":[{"id":"ITEM-1","itemData":{"ISBN":"978-3-906484-68-6","abstract":"Appropriate and adequate sanitation solutions are crucial for the protection of human health in emergencies. In recent years there has been an increas- ing number of sanitation innovations, appropriate for a variety of humanitarian contexts and a stronger sector focus on the entire sanitation service chain (from the toilet via collection and conveyance to the final treatment and safe disposal and/or reuse). Building on these developments, the Compendium of Sanitation Technologies in Emergencies provides a comprehensive, structured and user-friendly manual and planning guide for sanitation solutions in emergency settings. It compiles a wide range of information on tried and tested technologies in a single doc- ument and gives a systematic overview of existing and emerging sanitation technologies. This publication is primarily a capacity building tool and reference book. In ad- dition, it supports and enables decision making by providing the necessary framework for developing a sanitation system design. It gives concise informa- tion on key decision criteria for each technology, facilitating the combination of technologies to come up with full sanitation system solutions. Furthermore this compendium prioritises linking the sanitation technology selection with rel- evant cross-cutting issues, thereby promoting access to safe sanitation for all.","author":[{"dropping-particle":"","family":"Gensch","given":"Robert","non-dropping-particle":"","parse-names":false,"suffix":""},{"dropping-particle":"","family":"Jennings","given":"Amy","non-dropping-particle":"","parse-names":false,"suffix":""},{"dropping-particle":"","family":"Renggli","given":"Samuel","non-dropping-particle":"","parse-names":false,"suffix":""},{"dropping-particle":"","family":"Reymond","given":"Philippe","non-dropping-particle":"","parse-names":false,"suffix":""}],"id":"ITEM-1","issued":{"date-parts":[["2018"]]},"page":"200","publisher":"German WASH Network (GWN), Swiss Federal Institute of Aquatic Science and Technology (Eawag), Global WASH Cluster (GWC) and Sustainable Sanitation Alliance (SuSanA)","publisher-place":"Berlin, Germany","title":"Compendium of Sanitation Technologies in Emergencies","type":"article-journal"},"uris":["http://www.mendeley.com/documents/?uuid=1a5acfd9-4de3-4d6a-a509-7f66a44ba39e"]}],"mendeley":{"formattedCitation":"&lt;sup&gt;7&lt;/sup&gt;","plainTextFormattedCitation":"7","previouslyFormattedCitation":"&lt;sup&gt;6&lt;/sup&gt;"},"properties":{"noteIndex":0},"schema":"https://github.com/citation-style-language/schema/raw/master/csl-citation.json"}</w:instrText>
            </w:r>
            <w:r w:rsidR="00022CDE" w:rsidRPr="00817AA9">
              <w:rPr>
                <w:rFonts w:asciiTheme="minorHAnsi" w:hAnsiTheme="minorHAnsi" w:cstheme="minorHAnsi"/>
                <w:sz w:val="16"/>
                <w:lang w:val="en-US" w:eastAsia="en-US"/>
              </w:rPr>
              <w:fldChar w:fldCharType="separate"/>
            </w:r>
            <w:r w:rsidR="00A713DA" w:rsidRPr="00A713DA">
              <w:rPr>
                <w:rFonts w:asciiTheme="minorHAnsi" w:hAnsiTheme="minorHAnsi" w:cstheme="minorHAnsi"/>
                <w:noProof/>
                <w:sz w:val="16"/>
                <w:vertAlign w:val="superscript"/>
                <w:lang w:val="en-US" w:eastAsia="en-US"/>
              </w:rPr>
              <w:t>7</w:t>
            </w:r>
            <w:r w:rsidR="00022CDE" w:rsidRPr="00817AA9">
              <w:rPr>
                <w:rFonts w:asciiTheme="minorHAnsi" w:hAnsiTheme="minorHAnsi" w:cstheme="minorHAnsi"/>
                <w:sz w:val="16"/>
                <w:lang w:val="en-US" w:eastAsia="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5381631E" w14:textId="77777777" w:rsidR="00022CDE" w:rsidRPr="00817AA9" w:rsidRDefault="00022CDE" w:rsidP="00022CDE">
            <w:pPr>
              <w:spacing w:line="240" w:lineRule="auto"/>
              <w:jc w:val="center"/>
              <w:rPr>
                <w:rFonts w:asciiTheme="minorHAnsi" w:eastAsia="Times New Roman" w:hAnsiTheme="minorHAnsi" w:cstheme="minorHAnsi"/>
                <w:bCs/>
                <w:color w:val="000000"/>
                <w:sz w:val="16"/>
                <w:szCs w:val="16"/>
                <w:lang w:val="en-US"/>
              </w:rPr>
            </w:pPr>
            <w:r w:rsidRPr="00817AA9">
              <w:rPr>
                <w:rFonts w:asciiTheme="minorHAnsi" w:eastAsia="Times New Roman" w:hAnsiTheme="minorHAnsi" w:cstheme="minorHAnsi"/>
                <w:bCs/>
                <w:color w:val="000000"/>
                <w:sz w:val="16"/>
                <w:szCs w:val="16"/>
                <w:lang w:val="en-US"/>
              </w:rPr>
              <w:t>Construction  of sealed containers necessary  to enable optimum treatment. Judged to be moderately expensive costly.</w:t>
            </w:r>
            <w:r w:rsidRPr="00817AA9">
              <w:rPr>
                <w:rFonts w:ascii="Times New Roman" w:eastAsia="Times New Roman" w:hAnsi="Times New Roman" w:cs="Times New Roman"/>
                <w:bCs/>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25C44AB8" w14:textId="16A8CF97" w:rsidR="00022CDE" w:rsidRPr="00817AA9" w:rsidRDefault="00022CDE"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 xml:space="preserve">Recirculation pump needed for inoculation of batches with bacteria, leading to an electrical cost or increased </w:t>
            </w:r>
            <w:r w:rsidR="00817AA9" w:rsidRPr="00817AA9">
              <w:rPr>
                <w:rFonts w:asciiTheme="minorHAnsi" w:eastAsia="Times New Roman" w:hAnsiTheme="minorHAnsi" w:cstheme="minorHAnsi"/>
                <w:color w:val="000000"/>
                <w:sz w:val="16"/>
                <w:szCs w:val="16"/>
                <w:lang w:val="en-US"/>
              </w:rPr>
              <w:t>labor</w:t>
            </w:r>
            <w:r w:rsidRPr="00817AA9">
              <w:rPr>
                <w:rFonts w:asciiTheme="minorHAnsi" w:eastAsia="Times New Roman" w:hAnsiTheme="minorHAnsi" w:cstheme="minorHAnsi"/>
                <w:color w:val="000000"/>
                <w:sz w:val="16"/>
                <w:szCs w:val="16"/>
                <w:lang w:val="en-US"/>
              </w:rPr>
              <w:t xml:space="preserve"> if done manually. </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{"citationItems":[{"id":"ITEM-1","itemData":{"ISBN":"978-3-906484-68-6","abstract":"Appropriate and adequate sanitation solutions are crucial for the protection of human health in emergencies. In recent years there has been an increas- ing number of sanitation innovations, appropriate for a variety of humanitarian contexts and a stronger sector focus on the entire sanitation service chain (from the toilet via collection and conveyance to the final treatment and safe disposal and/or reuse). Building on these developments, the Compendium of Sanitation Technologies in Emergencies provides a comprehensive, structured and user-friendly manual and planning guide for sanitation solutions in emergency settings. It compiles a wide range of information on tried and tested technologies in a single doc- ument and gives a systematic overview of existing and emerging sanitation technologies. This publication is primarily a capacity building tool and reference book. In ad- dition, it supports and enables decision making by providing the necessary framework for developing a sanitation system design. It gives concise informa- tion on key decision criteria for each technology, facilitating the combination of technologies to come up with full sanitation system solutions. Furthermore this compendium prioritises linking the sanitation technology selection with rel- evant cross-cutting issues, thereby promoting access to safe sanitation for all.","author":[{"dropping-particle":"","family":"Gensch","given":"Robert","non-dropping-particle":"","parse-names":false,"suffix":""},{"dropping-particle":"","family":"Jennings","given":"Amy","non-dropping-particle":"","parse-names":false,"suffix":""},{"dropping-particle":"","family":"Renggli","given":"Samuel","non-dropping-particle":"","parse-names":false,"suffix":""},{"dropping-particle":"","family":"Reymond","given":"Philippe","non-dropping-particle":"","parse-names":false,"suffix":""}],"id":"ITEM-1","issued":{"date-parts":[["2018"]]},"page":"200","publisher":"German WASH Network (GWN), Swiss Federal Institute of Aquatic Science and Technology (Eawag), Global WASH Cluster (GWC) and Sustainable Sanitation Alliance (SuSanA)","publisher-place":"Berlin, Germany","title":"Compendium of Sanitation Technologies in Emergencies","type":"article-journal"},"uris":["http://www.mendeley.com/documents/?uuid=1a5acfd9-4de3-4d6a-a509-7f66a44ba39e"]}],"mendeley":{"formattedCitation":"&lt;sup&gt;7&lt;/sup&gt;","plainTextFormattedCitation":"7","previouslyFormattedCitation":"&lt;sup&gt;6&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7</w:t>
            </w:r>
            <w:r w:rsidRPr="00817AA9">
              <w:rPr>
                <w:rFonts w:asciiTheme="minorHAnsi" w:eastAsia="Times New Roman" w:hAnsiTheme="minorHAnsi" w:cstheme="minorHAnsi"/>
                <w:color w:val="000000"/>
                <w:sz w:val="16"/>
                <w:szCs w:val="16"/>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76733FFE" w14:textId="0A7F6FB3" w:rsidR="00022CDE" w:rsidRPr="00817AA9" w:rsidRDefault="00022CDE" w:rsidP="00022CDE">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As the fermentation is performed in sealed containers, there should be no chan</w:t>
            </w:r>
            <w:r w:rsidR="000D4322">
              <w:rPr>
                <w:rFonts w:asciiTheme="minorHAnsi" w:eastAsia="Times New Roman" w:hAnsiTheme="minorHAnsi" w:cstheme="minorHAnsi"/>
                <w:color w:val="000000"/>
                <w:sz w:val="16"/>
                <w:szCs w:val="16"/>
                <w:lang w:val="en-US"/>
              </w:rPr>
              <w:t>ge in nutrient content, nor added</w:t>
            </w:r>
            <w:r w:rsidRPr="00817AA9">
              <w:rPr>
                <w:rFonts w:asciiTheme="minorHAnsi" w:eastAsia="Times New Roman" w:hAnsiTheme="minorHAnsi" w:cstheme="minorHAnsi"/>
                <w:color w:val="000000"/>
                <w:sz w:val="16"/>
                <w:szCs w:val="16"/>
                <w:lang w:val="en-US"/>
              </w:rPr>
              <w:t xml:space="preserve"> value of the sludge.</w:t>
            </w:r>
            <w:r w:rsidRPr="00817AA9">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3E6AFA98" w14:textId="77777777" w:rsidR="00022CDE" w:rsidRPr="00817AA9" w:rsidRDefault="00022CDE" w:rsidP="00022CDE">
            <w:pPr>
              <w:spacing w:line="240" w:lineRule="auto"/>
              <w:jc w:val="center"/>
              <w:rPr>
                <w:rFonts w:asciiTheme="minorHAnsi" w:eastAsia="Times New Roman" w:hAnsiTheme="minorHAnsi" w:cstheme="minorHAnsi"/>
                <w:bCs/>
                <w:color w:val="000000"/>
                <w:sz w:val="16"/>
                <w:szCs w:val="16"/>
                <w:lang w:val="en-US"/>
              </w:rPr>
            </w:pPr>
            <w:r w:rsidRPr="00817AA9">
              <w:rPr>
                <w:rFonts w:asciiTheme="minorHAnsi" w:eastAsia="Times New Roman" w:hAnsiTheme="minorHAnsi" w:cstheme="minorHAnsi"/>
                <w:bCs/>
                <w:color w:val="000000"/>
                <w:sz w:val="16"/>
                <w:szCs w:val="16"/>
                <w:lang w:val="en-US"/>
              </w:rPr>
              <w:t xml:space="preserve">New process unit. Staff will need training to properly operate it. </w:t>
            </w:r>
            <w:r w:rsidRPr="00817AA9">
              <w:rPr>
                <w:rFonts w:ascii="Times New Roman" w:eastAsia="Times New Roman" w:hAnsi="Times New Roman" w:cs="Times New Roman"/>
                <w:bCs/>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291C74DC" w14:textId="29912143" w:rsidR="00022CDE" w:rsidRPr="00817AA9" w:rsidRDefault="00892CC4" w:rsidP="00022CDE">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The smell of fermentation is generally considered bad.</w:t>
            </w:r>
            <w:r>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43BBD504" w14:textId="2E48045E" w:rsidR="00022CDE" w:rsidRPr="00817AA9" w:rsidRDefault="00E47E65" w:rsidP="00A713DA">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Biological process that is susceptible to changing environmental conditions.</w:t>
            </w:r>
            <w:r>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{"citationItems":[{"id":"ITEM-1","itemData":{"ISBN":"978-3-906484-68-6","abstract":"Appropriate and adequate sanitation solutions are crucial for the protection of human health in emergencies. In recent years there has been an increas- ing number of sanitation innovations, appropriate for a variety of humanitarian contexts and a stronger sector focus on the entire sanitation service chain (from the toilet via collection and conveyance to the final treatment and safe disposal and/or reuse). Building on these developments, the Compendium of Sanitation Technologies in Emergencies provides a comprehensive, structured and user-friendly manual and planning guide for sanitation solutions in emergency settings. It compiles a wide range of information on tried and tested technologies in a single doc- ument and gives a systematic overview of existing and emerging sanitation technologies. This publication is primarily a capacity building tool and reference book. In ad- dition, it supports and enables decision making by providing the necessary framework for developing a sanitation system design. It gives concise informa- tion on key decision criteria for each technology, facilitating the combination of technologies to come up with full sanitation system solutions. Furthermore this compendium prioritises linking the sanitation technology selection with rel- evant cross-cutting issues, thereby promoting access to safe sanitation for all.","author":[{"dropping-particle":"","family":"Gensch","given":"Robert","non-dropping-particle":"","parse-names":false,"suffix":""},{"dropping-particle":"","family":"Jennings","given":"Amy","non-dropping-particle":"","parse-names":false,"suffix":""},{"dropping-particle":"","family":"Renggli","given":"Samuel","non-dropping-particle":"","parse-names":false,"suffix":""},{"dropping-particle":"","family":"Reymond","given":"Philippe","non-dropping-particle":"","parse-names":false,"suffix":""}],"id":"ITEM-1","issued":{"date-parts":[["2018"]]},"page":"200","publisher":"German WASH Network (GWN), Swiss Federal Institute of Aquatic Science and Technology (Eawag), Global WASH Cluster (GWC) and Sustainable Sanitation Alliance (SuSanA)","publisher-place":"Berlin, Germany","title":"Compendium of Sanitation Technologies in Emergencies","type":"article-journal"},"uris":["http://www.mendeley.com/documents/?uuid=1a5acfd9-4de3-4d6a-a509-7f66a44ba39e"]}],"mendeley":{"formattedCitation":"&lt;sup&gt;7&lt;/sup&gt;","plainTextFormattedCitation":"7","previouslyFormattedCitation":"&lt;sup&gt;6&lt;/sup&gt;"},"properties":{"noteIndex":0},"schema":"https://github.com/citation-style-language/schema/raw/master/csl-citation.json"}</w:instrText>
            </w:r>
            <w:r>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7</w:t>
            </w:r>
            <w:r>
              <w:rPr>
                <w:rFonts w:asciiTheme="minorHAnsi" w:eastAsia="Times New Roman" w:hAnsiTheme="minorHAnsi" w:cstheme="minorHAnsi"/>
                <w:color w:val="000000"/>
                <w:sz w:val="16"/>
                <w:szCs w:val="16"/>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17E7E408" w14:textId="6F8581D3" w:rsidR="00022CDE" w:rsidRPr="00817AA9" w:rsidRDefault="00706A60" w:rsidP="00706A60">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 xml:space="preserve">Water loss negligible in sealed containers. Some biological degradation occurs but may be offset by volumes of inoculant added at start of process. </w:t>
            </w:r>
            <w:r>
              <w:rPr>
                <w:rFonts w:ascii="Times New Roman" w:eastAsia="Times New Roman" w:hAnsi="Times New Roman" w:cs="Times New Roman"/>
                <w:color w:val="000000"/>
                <w:sz w:val="16"/>
                <w:szCs w:val="16"/>
                <w:lang w:val="en-US"/>
              </w:rPr>
              <w:t>†</w:t>
            </w:r>
          </w:p>
        </w:tc>
      </w:tr>
      <w:tr w:rsidR="00022CDE" w:rsidRPr="00817AA9" w14:paraId="5E044F0E" w14:textId="77777777" w:rsidTr="00C81CE6">
        <w:trPr>
          <w:cantSplit/>
          <w:trHeight w:val="420"/>
        </w:trPr>
        <w:tc>
          <w:tcPr>
            <w:tcW w:w="2180" w:type="dxa"/>
            <w:vMerge/>
            <w:tcBorders>
              <w:left w:val="single" w:sz="4" w:space="0" w:color="auto"/>
              <w:bottom w:val="single" w:sz="4" w:space="0" w:color="auto"/>
              <w:right w:val="single" w:sz="4" w:space="0" w:color="auto"/>
            </w:tcBorders>
            <w:shd w:val="clear" w:color="auto" w:fill="auto"/>
            <w:vAlign w:val="center"/>
            <w:hideMark/>
          </w:tcPr>
          <w:p w14:paraId="134D77CE"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p>
        </w:tc>
        <w:tc>
          <w:tcPr>
            <w:tcW w:w="1588" w:type="dxa"/>
            <w:tcBorders>
              <w:top w:val="nil"/>
              <w:left w:val="nil"/>
              <w:bottom w:val="single" w:sz="4" w:space="0" w:color="auto"/>
              <w:right w:val="single" w:sz="4" w:space="0" w:color="auto"/>
            </w:tcBorders>
            <w:shd w:val="clear" w:color="auto" w:fill="auto"/>
            <w:vAlign w:val="center"/>
            <w:hideMark/>
          </w:tcPr>
          <w:p w14:paraId="1DF9C3A6"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sz w:val="20"/>
                <w:szCs w:val="20"/>
                <w:lang w:val="en-US"/>
              </w:rPr>
              <w:t>0</w:t>
            </w:r>
          </w:p>
        </w:tc>
        <w:tc>
          <w:tcPr>
            <w:tcW w:w="1588" w:type="dxa"/>
            <w:tcBorders>
              <w:top w:val="nil"/>
              <w:left w:val="nil"/>
              <w:bottom w:val="single" w:sz="4" w:space="0" w:color="auto"/>
              <w:right w:val="single" w:sz="4" w:space="0" w:color="auto"/>
            </w:tcBorders>
            <w:shd w:val="clear" w:color="auto" w:fill="auto"/>
            <w:vAlign w:val="center"/>
            <w:hideMark/>
          </w:tcPr>
          <w:p w14:paraId="11D3786C" w14:textId="77777777" w:rsidR="00022CDE" w:rsidRPr="00817AA9" w:rsidRDefault="00022CDE" w:rsidP="00022CDE">
            <w:pPr>
              <w:spacing w:line="240" w:lineRule="auto"/>
              <w:jc w:val="center"/>
              <w:rPr>
                <w:rFonts w:asciiTheme="minorHAnsi" w:eastAsia="Times New Roman" w:hAnsiTheme="minorHAnsi" w:cstheme="minorHAnsi"/>
                <w:b/>
                <w:bCs/>
                <w:color w:val="000000"/>
                <w:sz w:val="20"/>
                <w:szCs w:val="20"/>
                <w:lang w:val="en-US"/>
              </w:rPr>
            </w:pPr>
            <w:r w:rsidRPr="00817AA9">
              <w:rPr>
                <w:rFonts w:asciiTheme="minorHAnsi" w:eastAsia="Times New Roman" w:hAnsiTheme="minorHAnsi" w:cstheme="minorHAnsi"/>
                <w:b/>
                <w:bCs/>
                <w:color w:val="000000"/>
                <w:sz w:val="20"/>
                <w:szCs w:val="20"/>
                <w:lang w:val="en-US"/>
              </w:rPr>
              <w:t xml:space="preserve"> - -</w:t>
            </w:r>
          </w:p>
        </w:tc>
        <w:tc>
          <w:tcPr>
            <w:tcW w:w="1588" w:type="dxa"/>
            <w:tcBorders>
              <w:top w:val="nil"/>
              <w:left w:val="nil"/>
              <w:bottom w:val="single" w:sz="4" w:space="0" w:color="auto"/>
              <w:right w:val="single" w:sz="4" w:space="0" w:color="auto"/>
            </w:tcBorders>
            <w:shd w:val="clear" w:color="auto" w:fill="auto"/>
            <w:vAlign w:val="center"/>
            <w:hideMark/>
          </w:tcPr>
          <w:p w14:paraId="78BF74CA"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63F05401"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0</w:t>
            </w:r>
          </w:p>
        </w:tc>
        <w:tc>
          <w:tcPr>
            <w:tcW w:w="1588" w:type="dxa"/>
            <w:tcBorders>
              <w:top w:val="nil"/>
              <w:left w:val="nil"/>
              <w:bottom w:val="single" w:sz="4" w:space="0" w:color="auto"/>
              <w:right w:val="single" w:sz="4" w:space="0" w:color="auto"/>
            </w:tcBorders>
            <w:shd w:val="clear" w:color="auto" w:fill="auto"/>
            <w:vAlign w:val="center"/>
            <w:hideMark/>
          </w:tcPr>
          <w:p w14:paraId="15D3967D" w14:textId="77777777" w:rsidR="00022CDE" w:rsidRPr="00817AA9" w:rsidRDefault="00022CDE" w:rsidP="00022CDE">
            <w:pPr>
              <w:spacing w:line="240" w:lineRule="auto"/>
              <w:jc w:val="center"/>
              <w:rPr>
                <w:rFonts w:asciiTheme="minorHAnsi" w:eastAsia="Times New Roman" w:hAnsiTheme="minorHAnsi" w:cstheme="minorHAnsi"/>
                <w:b/>
                <w:bCs/>
                <w:color w:val="000000"/>
                <w:sz w:val="20"/>
                <w:szCs w:val="20"/>
                <w:lang w:val="en-US"/>
              </w:rPr>
            </w:pPr>
            <w:r w:rsidRPr="00817AA9">
              <w:rPr>
                <w:rFonts w:asciiTheme="minorHAnsi" w:eastAsia="Times New Roman" w:hAnsiTheme="minorHAnsi" w:cstheme="minorHAnsi"/>
                <w:b/>
                <w:bCs/>
                <w:color w:val="000000"/>
                <w:sz w:val="20"/>
                <w:szCs w:val="20"/>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7140F101"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636AAB06"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FFFFFF" w:themeFill="background1"/>
            <w:vAlign w:val="center"/>
            <w:hideMark/>
          </w:tcPr>
          <w:p w14:paraId="0E2FE22B"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0</w:t>
            </w:r>
          </w:p>
        </w:tc>
      </w:tr>
      <w:tr w:rsidR="00022CDE" w:rsidRPr="00817AA9" w14:paraId="6E6F95CD" w14:textId="77777777" w:rsidTr="00C81CE6">
        <w:trPr>
          <w:cantSplit/>
          <w:trHeight w:val="420"/>
        </w:trPr>
        <w:tc>
          <w:tcPr>
            <w:tcW w:w="2180" w:type="dxa"/>
            <w:vMerge w:val="restart"/>
            <w:tcBorders>
              <w:top w:val="nil"/>
              <w:left w:val="single" w:sz="4" w:space="0" w:color="auto"/>
              <w:right w:val="single" w:sz="4" w:space="0" w:color="auto"/>
            </w:tcBorders>
            <w:shd w:val="clear" w:color="auto" w:fill="auto"/>
            <w:vAlign w:val="center"/>
          </w:tcPr>
          <w:p w14:paraId="6659B835"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r w:rsidRPr="00817AA9">
              <w:rPr>
                <w:rFonts w:asciiTheme="minorHAnsi" w:eastAsia="Times New Roman" w:hAnsiTheme="minorHAnsi" w:cstheme="minorHAnsi"/>
                <w:b/>
                <w:bCs/>
                <w:color w:val="000000"/>
                <w:sz w:val="18"/>
                <w:szCs w:val="18"/>
                <w:lang w:val="en-US"/>
              </w:rPr>
              <w:lastRenderedPageBreak/>
              <w:t>Ammonia treatment</w:t>
            </w:r>
          </w:p>
        </w:tc>
        <w:tc>
          <w:tcPr>
            <w:tcW w:w="1588" w:type="dxa"/>
            <w:tcBorders>
              <w:top w:val="nil"/>
              <w:left w:val="nil"/>
              <w:bottom w:val="single" w:sz="4" w:space="0" w:color="auto"/>
              <w:right w:val="single" w:sz="4" w:space="0" w:color="auto"/>
            </w:tcBorders>
            <w:shd w:val="clear" w:color="auto" w:fill="E7E6E6" w:themeFill="background2"/>
            <w:vAlign w:val="center"/>
          </w:tcPr>
          <w:p w14:paraId="1AFCA737" w14:textId="4076B2F1" w:rsidR="00022CDE" w:rsidRPr="00817AA9" w:rsidRDefault="00A910CC" w:rsidP="00CA3CA8">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 xml:space="preserve">Addition of </w:t>
            </w:r>
            <w:r w:rsidR="00022CDE" w:rsidRPr="00817AA9">
              <w:rPr>
                <w:rFonts w:asciiTheme="minorHAnsi" w:eastAsia="Times New Roman" w:hAnsiTheme="minorHAnsi" w:cstheme="minorHAnsi"/>
                <w:color w:val="000000"/>
                <w:sz w:val="16"/>
                <w:szCs w:val="16"/>
                <w:lang w:val="en-US"/>
              </w:rPr>
              <w:t xml:space="preserve">1% urea at 14-34C produced 6 log reduction within 2 months for Salmonella </w:t>
            </w:r>
            <w:r w:rsidR="00022CDE"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{"citationItems":[{"id":"ITEM-1","itemData":{"DOI":"10.1111/j.1365-2672.2009.04339.x","ISBN":"1364-5072","ISSN":"13645072","PMID":"19426280","abstract":"AIM: To develop a reliable and simple method to produce safe fertilizers from human excreta using urea for sanitation of faeces. METHODS AND RESULTS: Urea was added to faecal matter (17% dry matter) at concentrations of 0.5-2% (w/w) and inactivation of Salmonella enterica subspecies 1 serovar Typhimurium (Salm. Typhimurium), Enterococcus spp. and the Salm. Typhimurium bacteriophage 28B was monitored at 14, 24 and 34 degrees C. Urea additions enhanced inactivation and inactivation rates were positively related to increasing NH(3) (aq) concentration and temperature. Salm. Typhimurium was the most sensitive of the organisms studied, while Enterococcus spp. showed more persistence, especially at lower temperatures. The bacteriophage was the most resistant organism studied. CONCLUSIONS: Salmonella reduction levels that meet requirements for safe reuse of faeces as fertilizer (i.e. 6 log(10) reduction) can be achieved for 1% urea within 2 months at 14 degrees C or within 1 week at 24 degrees C and 34 degrees C. SIGNIFICANCE AND IMPACT OF THE STUDY: The relationships between organism inactivation rates and temperature, ammonia and pH were identified. Urea treatment proved to be a robust and efficient option for safe recycling of plant nutrients.","author":[{"dropping-particle":"","family":"Nordin","given":"A.","non-dropping-particle":"","parse-names":false,"suffix":""},{"dropping-particle":"","family":"Ottoson","given":"J. R.","non-dropping-particle":"","parse-names":false,"suffix":""},{"dropping-particle":"","family":"VinnerÅs","given":"B.","non-dropping-particle":"","parse-names":false,"suffix":""}],"container-title":"Journal of Applied Microbiology","id":"ITEM-1","issue":"5","issued":{"date-parts":[["2009"]]},"page":"1579-1587","title":"Sanitation of faeces from source-separating dry toilets using urea","type":"article-journal","volume":"107"},"uris":["http://www.mendeley.com/documents/?uuid=8ff67ecb-86ee-41e4-9272-0d36b55d204e"]}],"mendeley":{"formattedCitation":"&lt;sup&gt;11&lt;/sup&gt;","plainTextFormattedCitation":"11","previouslyFormattedCitation":"&lt;sup&gt;10&lt;/sup&gt;"},"properties":{"noteIndex":0},"schema":"https://github.com/citation-style-language/schema/raw/master/csl-citation.json"}</w:instrText>
            </w:r>
            <w:r w:rsidR="00022CDE"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11</w:t>
            </w:r>
            <w:r w:rsidR="00022CDE" w:rsidRPr="00817AA9">
              <w:rPr>
                <w:rFonts w:asciiTheme="minorHAnsi" w:eastAsia="Times New Roman" w:hAnsiTheme="minorHAnsi" w:cstheme="minorHAnsi"/>
                <w:color w:val="000000"/>
                <w:sz w:val="16"/>
                <w:szCs w:val="16"/>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69A7BA47" w14:textId="44EE7358" w:rsidR="00022CDE" w:rsidRPr="00817AA9" w:rsidRDefault="00022CDE" w:rsidP="00022CDE">
            <w:pPr>
              <w:spacing w:line="240" w:lineRule="auto"/>
              <w:jc w:val="center"/>
              <w:rPr>
                <w:rFonts w:asciiTheme="minorHAnsi" w:eastAsia="Times New Roman" w:hAnsiTheme="minorHAnsi" w:cstheme="minorHAnsi"/>
                <w:bCs/>
                <w:color w:val="000000"/>
                <w:sz w:val="16"/>
                <w:szCs w:val="16"/>
                <w:lang w:val="en-US"/>
              </w:rPr>
            </w:pPr>
            <w:r w:rsidRPr="00817AA9">
              <w:rPr>
                <w:rFonts w:asciiTheme="minorHAnsi" w:eastAsia="Times New Roman" w:hAnsiTheme="minorHAnsi" w:cstheme="minorHAnsi"/>
                <w:bCs/>
                <w:color w:val="000000"/>
                <w:sz w:val="16"/>
                <w:szCs w:val="16"/>
                <w:lang w:val="en-US"/>
              </w:rPr>
              <w:t>Investment needed for sealed containers for urea treatment. Judged to be moderately expensive.</w:t>
            </w:r>
            <w:r w:rsidR="0093509B" w:rsidRPr="00817AA9">
              <w:rPr>
                <w:rFonts w:asciiTheme="minorHAnsi" w:eastAsia="Times New Roman" w:hAnsiTheme="minorHAnsi" w:cstheme="minorHAnsi"/>
                <w:bCs/>
                <w:color w:val="000000"/>
                <w:sz w:val="16"/>
                <w:szCs w:val="16"/>
                <w:lang w:val="en-US"/>
              </w:rPr>
              <w:t>*</w:t>
            </w:r>
            <w:r w:rsidRPr="00817AA9">
              <w:rPr>
                <w:rFonts w:ascii="Times New Roman" w:eastAsia="Times New Roman" w:hAnsi="Times New Roman" w:cs="Times New Roman"/>
                <w:bCs/>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62A212B4" w14:textId="5A9323E5" w:rsidR="00022CDE" w:rsidRPr="00817AA9" w:rsidRDefault="00022CDE"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bCs/>
                <w:color w:val="000000"/>
                <w:sz w:val="16"/>
                <w:szCs w:val="16"/>
                <w:lang w:val="en-US"/>
              </w:rPr>
              <w:t xml:space="preserve">Addition of ~1.5% urea by weight. </w:t>
            </w:r>
            <w:r w:rsidRPr="00817AA9">
              <w:rPr>
                <w:rFonts w:asciiTheme="minorHAnsi" w:eastAsia="Times New Roman" w:hAnsiTheme="minorHAnsi" w:cstheme="minorHAnsi"/>
                <w:color w:val="000000"/>
                <w:sz w:val="16"/>
                <w:szCs w:val="16"/>
                <w:lang w:val="en-US"/>
              </w:rPr>
              <w:t xml:space="preserve">US$1.38 per kg of Urea in local stores. </w:t>
            </w:r>
            <w:r w:rsidRPr="00817AA9">
              <w:rPr>
                <w:rFonts w:asciiTheme="minorHAnsi" w:eastAsia="Times New Roman" w:hAnsiTheme="minorHAnsi" w:cstheme="minorHAnsi"/>
                <w:bCs/>
                <w:color w:val="000000"/>
                <w:sz w:val="16"/>
                <w:szCs w:val="16"/>
                <w:lang w:val="en-US"/>
              </w:rPr>
              <w:t xml:space="preserve">~4500 tons sludge produced per year leads to cost of US$93 000 per year for urea. In addition to additional </w:t>
            </w:r>
            <w:r w:rsidR="00817AA9" w:rsidRPr="00817AA9">
              <w:rPr>
                <w:rFonts w:asciiTheme="minorHAnsi" w:eastAsia="Times New Roman" w:hAnsiTheme="minorHAnsi" w:cstheme="minorHAnsi"/>
                <w:bCs/>
                <w:color w:val="000000"/>
                <w:sz w:val="16"/>
                <w:szCs w:val="16"/>
                <w:lang w:val="en-US"/>
              </w:rPr>
              <w:t>labor</w:t>
            </w:r>
            <w:r w:rsidRPr="00817AA9">
              <w:rPr>
                <w:rFonts w:asciiTheme="minorHAnsi" w:eastAsia="Times New Roman" w:hAnsiTheme="minorHAnsi" w:cstheme="minorHAnsi"/>
                <w:bCs/>
                <w:color w:val="000000"/>
                <w:sz w:val="16"/>
                <w:szCs w:val="16"/>
                <w:lang w:val="en-US"/>
              </w:rPr>
              <w:t xml:space="preserve"> or pump for mixing/ loading containers.</w:t>
            </w:r>
            <w:r w:rsidRPr="00817AA9">
              <w:rPr>
                <w:rFonts w:asciiTheme="minorHAnsi" w:eastAsia="Times New Roman" w:hAnsiTheme="minorHAnsi" w:cstheme="minorHAnsi"/>
                <w:bCs/>
                <w:color w:val="000000"/>
                <w:sz w:val="16"/>
                <w:szCs w:val="16"/>
                <w:lang w:val="en-US"/>
              </w:rPr>
              <w:fldChar w:fldCharType="begin" w:fldLock="1"/>
            </w:r>
            <w:r w:rsidR="00A713DA">
              <w:rPr>
                <w:rFonts w:asciiTheme="minorHAnsi" w:eastAsia="Times New Roman" w:hAnsiTheme="minorHAnsi" w:cstheme="minorHAnsi"/>
                <w:bCs/>
                <w:color w:val="000000"/>
                <w:sz w:val="16"/>
                <w:szCs w:val="16"/>
                <w:lang w:val="en-US"/>
              </w:rPr>
              <w:instrText>ADDIN CSL_CITATION {"citationItems":[{"id":"ITEM-1","itemData":{"ISBN":"978-3-906484-68-6","abstract":"Appropriate and adequate sanitation solutions are crucial for the protection of human health in emergencies. In recent years there has been an increas- ing number of sanitation innovations, appropriate for a variety of humanitarian contexts and a stronger sector focus on the entire sanitation service chain (from the toilet via collection and conveyance to the final treatment and safe disposal and/or reuse). Building on these developments, the Compendium of Sanitation Technologies in Emergencies provides a comprehensive, structured and user-friendly manual and planning guide for sanitation solutions in emergency settings. It compiles a wide range of information on tried and tested technologies in a single doc- ument and gives a systematic overview of existing and emerging sanitation technologies. This publication is primarily a capacity building tool and reference book. In ad- dition, it supports and enables decision making by providing the necessary framework for developing a sanitation system design. It gives concise informa- tion on key decision criteria for each technology, facilitating the combination of technologies to come up with full sanitation system solutions. Furthermore this compendium prioritises linking the sanitation technology selection with rel- evant cross-cutting issues, thereby promoting access to safe sanitation for all.","author":[{"dropping-particle":"","family":"Gensch","given":"Robert","non-dropping-particle":"","parse-names":false,"suffix":""},{"dropping-particle":"","family":"Jennings","given":"Amy","non-dropping-particle":"","parse-names":false,"suffix":""},{"dropping-particle":"","family":"Renggli","given":"Samuel","non-dropping-particle":"","parse-names":false,"suffix":""},{"dropping-particle":"","family":"Reymond","given":"Philippe","non-dropping-particle":"","parse-names":false,"suffix":""}],"id":"ITEM-1","issued":{"date-parts":[["2018"]]},"page":"200","publisher":"German WASH Network (GWN), Swiss Federal Institute of Aquatic Science and Technology (Eawag), Global WASH Cluster (GWC) and Sustainable Sanitation Alliance (SuSanA)","publisher-place":"Berlin, Germany","title":"Compendium of Sanitation Technologies in Emergencies","type":"article-journal"},"uris":["http://www.mendeley.com/documents/?uuid=1a5acfd9-4de3-4d6a-a509-7f66a44ba39e"]}],"mendeley":{"formattedCitation":"&lt;sup&gt;7&lt;/sup&gt;","plainTextFormattedCitation":"7","previouslyFormattedCitation":"&lt;sup&gt;6&lt;/sup&gt;"},"properties":{"noteIndex":0},"schema":"https://github.com/citation-style-language/schema/raw/master/csl-citation.json"}</w:instrText>
            </w:r>
            <w:r w:rsidRPr="00817AA9">
              <w:rPr>
                <w:rFonts w:asciiTheme="minorHAnsi" w:eastAsia="Times New Roman" w:hAnsiTheme="minorHAnsi" w:cstheme="minorHAnsi"/>
                <w:bCs/>
                <w:color w:val="000000"/>
                <w:sz w:val="16"/>
                <w:szCs w:val="16"/>
                <w:lang w:val="en-US"/>
              </w:rPr>
              <w:fldChar w:fldCharType="separate"/>
            </w:r>
            <w:r w:rsidR="00A713DA" w:rsidRPr="00A713DA">
              <w:rPr>
                <w:rFonts w:asciiTheme="minorHAnsi" w:eastAsia="Times New Roman" w:hAnsiTheme="minorHAnsi" w:cstheme="minorHAnsi"/>
                <w:bCs/>
                <w:noProof/>
                <w:color w:val="000000"/>
                <w:sz w:val="16"/>
                <w:szCs w:val="16"/>
                <w:vertAlign w:val="superscript"/>
                <w:lang w:val="en-US"/>
              </w:rPr>
              <w:t>7</w:t>
            </w:r>
            <w:r w:rsidRPr="00817AA9">
              <w:rPr>
                <w:rFonts w:asciiTheme="minorHAnsi" w:eastAsia="Times New Roman" w:hAnsiTheme="minorHAnsi" w:cstheme="minorHAnsi"/>
                <w:bCs/>
                <w:color w:val="000000"/>
                <w:sz w:val="16"/>
                <w:szCs w:val="16"/>
                <w:lang w:val="en-US"/>
              </w:rPr>
              <w:fldChar w:fldCharType="end"/>
            </w:r>
            <w:r w:rsidRPr="00817AA9">
              <w:rPr>
                <w:rFonts w:asciiTheme="minorHAnsi" w:eastAsia="Times New Roman" w:hAnsiTheme="minorHAnsi" w:cstheme="minorHAnsi"/>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7EB46638" w14:textId="77777777" w:rsidR="00022CDE" w:rsidRPr="00817AA9" w:rsidRDefault="00022CDE" w:rsidP="00022CDE">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Addition of urea would increase the N content of the sludge. Urea worth US$20 per ton sludge has been added and some of this cost could be recovered in the sales price.*</w:t>
            </w:r>
            <w:r w:rsidRPr="00817AA9">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69C26296" w14:textId="2C3554AB" w:rsidR="00022CDE" w:rsidRPr="00817AA9" w:rsidRDefault="00022CDE" w:rsidP="00A713DA">
            <w:pPr>
              <w:spacing w:line="240" w:lineRule="auto"/>
              <w:jc w:val="center"/>
              <w:rPr>
                <w:rFonts w:asciiTheme="minorHAnsi" w:eastAsia="Times New Roman" w:hAnsiTheme="minorHAnsi" w:cstheme="minorHAnsi"/>
                <w:bCs/>
                <w:color w:val="000000"/>
                <w:sz w:val="16"/>
                <w:szCs w:val="16"/>
                <w:lang w:val="en-US"/>
              </w:rPr>
            </w:pPr>
            <w:r w:rsidRPr="00817AA9">
              <w:rPr>
                <w:rFonts w:asciiTheme="minorHAnsi" w:eastAsia="Times New Roman" w:hAnsiTheme="minorHAnsi" w:cstheme="minorHAnsi"/>
                <w:bCs/>
                <w:color w:val="000000"/>
                <w:sz w:val="16"/>
                <w:szCs w:val="16"/>
                <w:lang w:val="en-US"/>
              </w:rPr>
              <w:t>System can be run with existing personal. Due to potential health risks when handling urea additional health and safety training is required.</w:t>
            </w:r>
            <w:r w:rsidRPr="00817AA9">
              <w:rPr>
                <w:rFonts w:asciiTheme="minorHAnsi" w:eastAsia="Times New Roman" w:hAnsiTheme="minorHAnsi" w:cstheme="minorHAnsi"/>
                <w:bCs/>
                <w:color w:val="000000"/>
                <w:sz w:val="16"/>
                <w:szCs w:val="16"/>
                <w:lang w:val="en-US"/>
              </w:rPr>
              <w:fldChar w:fldCharType="begin" w:fldLock="1"/>
            </w:r>
            <w:r w:rsidR="00A713DA">
              <w:rPr>
                <w:rFonts w:asciiTheme="minorHAnsi" w:eastAsia="Times New Roman" w:hAnsiTheme="minorHAnsi" w:cstheme="minorHAnsi"/>
                <w:bCs/>
                <w:color w:val="000000"/>
                <w:sz w:val="16"/>
                <w:szCs w:val="16"/>
                <w:lang w:val="en-US"/>
              </w:rPr>
              <w:instrText>ADDIN CSL_CITATION {"citationItems":[{"id":"ITEM-1","itemData":{"ISBN":"978-3-906484-68-6","abstract":"Appropriate and adequate sanitation solutions are crucial for the protection of human health in emergencies. In recent years there has been an increas- ing number of sanitation innovations, appropriate for a variety of humanitarian contexts and a stronger sector focus on the entire sanitation service chain (from the toilet via collection and conveyance to the final treatment and safe disposal and/or reuse). Building on these developments, the Compendium of Sanitation Technologies in Emergencies provides a comprehensive, structured and user-friendly manual and planning guide for sanitation solutions in emergency settings. It compiles a wide range of information on tried and tested technologies in a single doc- ument and gives a systematic overview of existing and emerging sanitation technologies. This publication is primarily a capacity building tool and reference book. In ad- dition, it supports and enables decision making by providing the necessary framework for developing a sanitation system design. It gives concise informa- tion on key decision criteria for each technology, facilitating the combination of technologies to come up with full sanitation system solutions. Furthermore this compendium prioritises linking the sanitation technology selection with rel- evant cross-cutting issues, thereby promoting access to safe sanitation for all.","author":[{"dropping-particle":"","family":"Gensch","given":"Robert","non-dropping-particle":"","parse-names":false,"suffix":""},{"dropping-particle":"","family":"Jennings","given":"Amy","non-dropping-particle":"","parse-names":false,"suffix":""},{"dropping-particle":"","family":"Renggli","given":"Samuel","non-dropping-particle":"","parse-names":false,"suffix":""},{"dropping-particle":"","family":"Reymond","given":"Philippe","non-dropping-particle":"","parse-names":false,"suffix":""}],"id":"ITEM-1","issued":{"date-parts":[["2018"]]},"page":"200","publisher":"German WASH Network (GWN), Swiss Federal Institute of Aquatic Science and Technology (Eawag), Global WASH Cluster (GWC) and Sustainable Sanitation Alliance (SuSanA)","publisher-place":"Berlin, Germany","title":"Compendium of Sanitation Technologies in Emergencies","type":"article-journal"},"uris":["http://www.mendeley.com/documents/?uuid=1a5acfd9-4de3-4d6a-a509-7f66a44ba39e"]}],"mendeley":{"formattedCitation":"&lt;sup&gt;7&lt;/sup&gt;","plainTextFormattedCitation":"7","previouslyFormattedCitation":"&lt;sup&gt;6&lt;/sup&gt;"},"properties":{"noteIndex":0},"schema":"https://github.com/citation-style-language/schema/raw/master/csl-citation.json"}</w:instrText>
            </w:r>
            <w:r w:rsidRPr="00817AA9">
              <w:rPr>
                <w:rFonts w:asciiTheme="minorHAnsi" w:eastAsia="Times New Roman" w:hAnsiTheme="minorHAnsi" w:cstheme="minorHAnsi"/>
                <w:bCs/>
                <w:color w:val="000000"/>
                <w:sz w:val="16"/>
                <w:szCs w:val="16"/>
                <w:lang w:val="en-US"/>
              </w:rPr>
              <w:fldChar w:fldCharType="separate"/>
            </w:r>
            <w:r w:rsidR="00A713DA" w:rsidRPr="00A713DA">
              <w:rPr>
                <w:rFonts w:asciiTheme="minorHAnsi" w:eastAsia="Times New Roman" w:hAnsiTheme="minorHAnsi" w:cstheme="minorHAnsi"/>
                <w:bCs/>
                <w:noProof/>
                <w:color w:val="000000"/>
                <w:sz w:val="16"/>
                <w:szCs w:val="16"/>
                <w:vertAlign w:val="superscript"/>
                <w:lang w:val="en-US"/>
              </w:rPr>
              <w:t>7</w:t>
            </w:r>
            <w:r w:rsidRPr="00817AA9">
              <w:rPr>
                <w:rFonts w:asciiTheme="minorHAnsi" w:eastAsia="Times New Roman" w:hAnsiTheme="minorHAnsi" w:cstheme="minorHAnsi"/>
                <w:bCs/>
                <w:color w:val="000000"/>
                <w:sz w:val="16"/>
                <w:szCs w:val="16"/>
                <w:lang w:val="en-US"/>
              </w:rPr>
              <w:fldChar w:fldCharType="end"/>
            </w:r>
            <w:r w:rsidRPr="00817AA9">
              <w:rPr>
                <w:rFonts w:asciiTheme="minorHAnsi" w:eastAsia="Times New Roman" w:hAnsiTheme="minorHAnsi" w:cstheme="minorHAnsi"/>
                <w:bCs/>
                <w:color w:val="000000"/>
                <w:sz w:val="16"/>
                <w:szCs w:val="16"/>
                <w:lang w:val="en-US"/>
              </w:rPr>
              <w:t xml:space="preserve"> </w:t>
            </w:r>
          </w:p>
        </w:tc>
        <w:tc>
          <w:tcPr>
            <w:tcW w:w="1588" w:type="dxa"/>
            <w:tcBorders>
              <w:top w:val="nil"/>
              <w:left w:val="nil"/>
              <w:bottom w:val="single" w:sz="4" w:space="0" w:color="auto"/>
              <w:right w:val="single" w:sz="4" w:space="0" w:color="auto"/>
            </w:tcBorders>
            <w:shd w:val="clear" w:color="auto" w:fill="E7E6E6" w:themeFill="background2"/>
            <w:vAlign w:val="center"/>
          </w:tcPr>
          <w:p w14:paraId="614CF23A" w14:textId="492B5974" w:rsidR="00022CDE" w:rsidRPr="00817AA9" w:rsidRDefault="00960005" w:rsidP="00022CDE">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Strong chemical smell reported by the students</w:t>
            </w:r>
            <w:r w:rsidR="00022CDE" w:rsidRPr="00817AA9">
              <w:rPr>
                <w:rFonts w:asciiTheme="minorHAnsi" w:eastAsia="Times New Roman" w:hAnsiTheme="minorHAnsi" w:cstheme="minorHAnsi"/>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5FF57DD3" w14:textId="73211652" w:rsidR="00022CDE" w:rsidRPr="00817AA9" w:rsidRDefault="00907123" w:rsidP="00022CDE">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Sealed chemical treatment that is resilient to changing weather conditions.</w:t>
            </w:r>
            <w:r>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67E8F0ED" w14:textId="2B04B427" w:rsidR="00022CDE" w:rsidRPr="00817AA9" w:rsidRDefault="00AA0D15" w:rsidP="00022CDE">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Chemical addition is minimal, water loss negligible in sealed containers and minimal biological activity so volume reduction would be minimal.</w:t>
            </w:r>
            <w:r w:rsidR="002049EC">
              <w:rPr>
                <w:rFonts w:ascii="Times New Roman" w:eastAsia="Times New Roman" w:hAnsi="Times New Roman" w:cs="Times New Roman"/>
                <w:color w:val="000000"/>
                <w:sz w:val="16"/>
                <w:szCs w:val="16"/>
                <w:lang w:val="en-US"/>
              </w:rPr>
              <w:t>†</w:t>
            </w:r>
          </w:p>
        </w:tc>
      </w:tr>
      <w:tr w:rsidR="00022CDE" w:rsidRPr="00817AA9" w14:paraId="0F0BB9B8" w14:textId="77777777" w:rsidTr="00C81CE6">
        <w:trPr>
          <w:cantSplit/>
          <w:trHeight w:val="420"/>
        </w:trPr>
        <w:tc>
          <w:tcPr>
            <w:tcW w:w="2180" w:type="dxa"/>
            <w:vMerge/>
            <w:tcBorders>
              <w:left w:val="single" w:sz="4" w:space="0" w:color="auto"/>
              <w:bottom w:val="single" w:sz="4" w:space="0" w:color="auto"/>
              <w:right w:val="single" w:sz="4" w:space="0" w:color="auto"/>
            </w:tcBorders>
            <w:shd w:val="clear" w:color="auto" w:fill="auto"/>
            <w:vAlign w:val="center"/>
            <w:hideMark/>
          </w:tcPr>
          <w:p w14:paraId="49D2D448" w14:textId="77777777" w:rsidR="00022CDE" w:rsidRPr="00817AA9" w:rsidRDefault="00022CDE" w:rsidP="00022CDE">
            <w:pPr>
              <w:spacing w:line="240" w:lineRule="auto"/>
              <w:rPr>
                <w:rFonts w:asciiTheme="minorHAnsi" w:eastAsia="Times New Roman" w:hAnsiTheme="minorHAnsi" w:cstheme="minorHAnsi"/>
                <w:b/>
                <w:bCs/>
                <w:color w:val="000000"/>
                <w:sz w:val="18"/>
                <w:szCs w:val="18"/>
                <w:lang w:val="en-US"/>
              </w:rPr>
            </w:pPr>
          </w:p>
        </w:tc>
        <w:tc>
          <w:tcPr>
            <w:tcW w:w="1588" w:type="dxa"/>
            <w:tcBorders>
              <w:top w:val="nil"/>
              <w:left w:val="nil"/>
              <w:bottom w:val="single" w:sz="4" w:space="0" w:color="auto"/>
              <w:right w:val="single" w:sz="4" w:space="0" w:color="auto"/>
            </w:tcBorders>
            <w:shd w:val="clear" w:color="auto" w:fill="auto"/>
            <w:vAlign w:val="center"/>
            <w:hideMark/>
          </w:tcPr>
          <w:p w14:paraId="38269CE8"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FFFFFF" w:themeFill="background1"/>
            <w:vAlign w:val="center"/>
            <w:hideMark/>
          </w:tcPr>
          <w:p w14:paraId="3C5E4673" w14:textId="77777777" w:rsidR="00022CDE" w:rsidRPr="00817AA9" w:rsidRDefault="00022CDE" w:rsidP="00022CDE">
            <w:pPr>
              <w:spacing w:line="240" w:lineRule="auto"/>
              <w:jc w:val="center"/>
              <w:rPr>
                <w:rFonts w:asciiTheme="minorHAnsi" w:eastAsia="Times New Roman" w:hAnsiTheme="minorHAnsi" w:cstheme="minorHAnsi"/>
                <w:b/>
                <w:bCs/>
                <w:color w:val="000000"/>
                <w:sz w:val="20"/>
                <w:szCs w:val="20"/>
                <w:lang w:val="en-US"/>
              </w:rPr>
            </w:pPr>
            <w:r w:rsidRPr="00817AA9">
              <w:rPr>
                <w:rFonts w:asciiTheme="minorHAnsi" w:eastAsia="Times New Roman" w:hAnsiTheme="minorHAnsi" w:cstheme="minorHAnsi"/>
                <w:b/>
                <w:bCs/>
                <w:color w:val="000000"/>
                <w:sz w:val="20"/>
                <w:szCs w:val="20"/>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07C17F46"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253C5D93"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17DE8C46"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4FB811ED"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63948949"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5463ADB4" w14:textId="77777777" w:rsidR="00022CDE" w:rsidRPr="00817AA9" w:rsidRDefault="00022CDE" w:rsidP="00022CDE">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0</w:t>
            </w:r>
          </w:p>
        </w:tc>
      </w:tr>
      <w:tr w:rsidR="00907123" w:rsidRPr="00817AA9" w14:paraId="2A4D33E2" w14:textId="77777777" w:rsidTr="00C81CE6">
        <w:trPr>
          <w:cantSplit/>
          <w:trHeight w:val="420"/>
        </w:trPr>
        <w:tc>
          <w:tcPr>
            <w:tcW w:w="2180" w:type="dxa"/>
            <w:vMerge w:val="restart"/>
            <w:tcBorders>
              <w:top w:val="nil"/>
              <w:left w:val="single" w:sz="4" w:space="0" w:color="auto"/>
              <w:right w:val="single" w:sz="4" w:space="0" w:color="auto"/>
            </w:tcBorders>
            <w:shd w:val="clear" w:color="auto" w:fill="auto"/>
            <w:vAlign w:val="center"/>
          </w:tcPr>
          <w:p w14:paraId="4FE08DD3" w14:textId="3A40E97B" w:rsidR="00907123" w:rsidRPr="00817AA9" w:rsidRDefault="00907123" w:rsidP="00907123">
            <w:pPr>
              <w:spacing w:line="240" w:lineRule="auto"/>
              <w:rPr>
                <w:rFonts w:asciiTheme="minorHAnsi" w:eastAsia="Times New Roman" w:hAnsiTheme="minorHAnsi" w:cstheme="minorHAnsi"/>
                <w:b/>
                <w:bCs/>
                <w:color w:val="000000"/>
                <w:sz w:val="18"/>
                <w:szCs w:val="18"/>
                <w:lang w:val="en-US"/>
              </w:rPr>
            </w:pPr>
            <w:r w:rsidRPr="00817AA9">
              <w:rPr>
                <w:rFonts w:asciiTheme="minorHAnsi" w:eastAsia="Times New Roman" w:hAnsiTheme="minorHAnsi" w:cstheme="minorHAnsi"/>
                <w:b/>
                <w:bCs/>
                <w:color w:val="000000"/>
                <w:sz w:val="18"/>
                <w:szCs w:val="18"/>
                <w:lang w:val="en-US"/>
              </w:rPr>
              <w:t>Alkaline stabilization</w:t>
            </w:r>
          </w:p>
        </w:tc>
        <w:tc>
          <w:tcPr>
            <w:tcW w:w="1588" w:type="dxa"/>
            <w:tcBorders>
              <w:top w:val="nil"/>
              <w:left w:val="nil"/>
              <w:bottom w:val="single" w:sz="4" w:space="0" w:color="auto"/>
              <w:right w:val="single" w:sz="4" w:space="0" w:color="auto"/>
            </w:tcBorders>
            <w:shd w:val="clear" w:color="auto" w:fill="E7E6E6" w:themeFill="background2"/>
            <w:vAlign w:val="center"/>
          </w:tcPr>
          <w:p w14:paraId="74ADCA84" w14:textId="25295CB1" w:rsidR="00907123" w:rsidRPr="00817AA9" w:rsidRDefault="00907123" w:rsidP="00A713DA">
            <w:pPr>
              <w:spacing w:line="240" w:lineRule="auto"/>
              <w:jc w:val="center"/>
              <w:rPr>
                <w:rFonts w:asciiTheme="minorHAnsi" w:eastAsia="Times New Roman" w:hAnsiTheme="minorHAnsi" w:cstheme="minorHAnsi"/>
                <w:color w:val="000000"/>
                <w:sz w:val="32"/>
                <w:szCs w:val="32"/>
                <w:lang w:val="en-US"/>
              </w:rPr>
            </w:pPr>
            <w:r w:rsidRPr="00817AA9">
              <w:rPr>
                <w:rFonts w:asciiTheme="minorHAnsi" w:eastAsia="Times New Roman" w:hAnsiTheme="minorHAnsi" w:cstheme="minorHAnsi"/>
                <w:color w:val="000000"/>
                <w:sz w:val="16"/>
                <w:szCs w:val="32"/>
                <w:lang w:val="en-US"/>
              </w:rPr>
              <w:t>Ca(OH)2 applied at 1g/L in soil gave 5 log E coli reduction after 7 days.</w:t>
            </w:r>
            <w:r w:rsidRPr="00817AA9">
              <w:rPr>
                <w:rFonts w:asciiTheme="minorHAnsi" w:eastAsia="Times New Roman" w:hAnsiTheme="minorHAnsi" w:cstheme="minorHAnsi"/>
                <w:color w:val="000000"/>
                <w:sz w:val="16"/>
                <w:szCs w:val="32"/>
                <w:lang w:val="en-US"/>
              </w:rPr>
              <w:fldChar w:fldCharType="begin" w:fldLock="1"/>
            </w:r>
            <w:r w:rsidR="00A713DA">
              <w:rPr>
                <w:rFonts w:asciiTheme="minorHAnsi" w:eastAsia="Times New Roman" w:hAnsiTheme="minorHAnsi" w:cstheme="minorHAnsi"/>
                <w:color w:val="000000"/>
                <w:sz w:val="16"/>
                <w:szCs w:val="32"/>
                <w:lang w:val="en-US"/>
              </w:rPr>
              <w:instrText>ADDIN CSL_CITATION {"citationItems":[{"id":"ITEM-1","itemData":{"DOI":"10.1080/03601234.2013.836901","ISSN":"1532-4109","PMID":"24138468","abstract":"An outbreak of Salmonella Typhimurium or E. coli O157:H7 among domestic animals can have great financial consequences for an animal enterprise but also be a threat for public health as there is a risk for transmission of the infection through the environment. In order to minimize disease transmission, it is important to treat not only the affected animals but also the areas on which they have been kept. In the present study, the effect of hydrated lime as a treatment for Salmonella Typhimurium or E. coli O157:H7 contaminated soil was investigated. The study was performed outdoors, in a lysimeter system and in field plots. The soils were spiked with Salmonella Typhimurium and/or E. coli O157:H7 and hydrated lime was added at three different concentrations (0.5, 1 and 2%). Sampling was performed over one month, and the levels of bacteria were analyzed by standard culture methods. In addition, the soil pH was monitored throughout the study. The results showed that application of 0.5-1 kg hydrated lime per m(2) reduced both Salmonella Typhimurium and E. coli O157:H7 numbers to below the detection limit (2 log10 CFU g-1 soil) in 3-7 days. Lower application rates of hydrated lime did not reduce pathogen numbers in the lysimeter study, but in the field plots no E. coli O157:H7 was detected at the end of the four-week study period regardless of hydrated lime application. A recommended strategy for treating a Salmonella Typhimurium or E. coli O157:H7 contaminated soil could therefore be to monitor the pH over the time of treatment and to repeat hydrated lime application if a decrease in pH is observed.","author":[{"dropping-particle":"","family":"Nyberg","given":"Karin a","non-dropping-particle":"","parse-names":false,"suffix":""},{"dropping-particle":"","family":"Vinnerås","given":"Björn","non-dropping-particle":"","parse-names":false,"suffix":""},{"dropping-particle":"","family":"Albihn","given":"Ann","non-dropping-particle":"","parse-names":false,"suffix":""}],"container-title":"Journal of environmental science and health. Part. B, Pesticides, food contaminants, and agricultural wastes","id":"ITEM-1","issue":"1","issued":{"date-parts":[["2014","1"]]},"page":"45-50","title":"Managing Salmonella Typhimurium and Escherichia coli O157:H7 in soil with hydrated lime - An outdoor study in lysimeters and field plots.","type":"article-journal","volume":"49"},"uris":["http://www.mendeley.com/documents/?uuid=ff64abb3-1399-4cda-8c48-0aa32a70db0b"]}],"mendeley":{"formattedCitation":"&lt;sup&gt;12&lt;/sup&gt;","plainTextFormattedCitation":"12","previouslyFormattedCitation":"&lt;sup&gt;11&lt;/sup&gt;"},"properties":{"noteIndex":0},"schema":"https://github.com/citation-style-language/schema/raw/master/csl-citation.json"}</w:instrText>
            </w:r>
            <w:r w:rsidRPr="00817AA9">
              <w:rPr>
                <w:rFonts w:asciiTheme="minorHAnsi" w:eastAsia="Times New Roman" w:hAnsiTheme="minorHAnsi" w:cstheme="minorHAnsi"/>
                <w:color w:val="000000"/>
                <w:sz w:val="16"/>
                <w:szCs w:val="32"/>
                <w:lang w:val="en-US"/>
              </w:rPr>
              <w:fldChar w:fldCharType="separate"/>
            </w:r>
            <w:r w:rsidR="00A713DA" w:rsidRPr="00A713DA">
              <w:rPr>
                <w:rFonts w:asciiTheme="minorHAnsi" w:eastAsia="Times New Roman" w:hAnsiTheme="minorHAnsi" w:cstheme="minorHAnsi"/>
                <w:noProof/>
                <w:color w:val="000000"/>
                <w:sz w:val="16"/>
                <w:szCs w:val="32"/>
                <w:vertAlign w:val="superscript"/>
                <w:lang w:val="en-US"/>
              </w:rPr>
              <w:t>12</w:t>
            </w:r>
            <w:r w:rsidRPr="00817AA9">
              <w:rPr>
                <w:rFonts w:asciiTheme="minorHAnsi" w:eastAsia="Times New Roman" w:hAnsiTheme="minorHAnsi" w:cstheme="minorHAnsi"/>
                <w:color w:val="000000"/>
                <w:sz w:val="16"/>
                <w:szCs w:val="32"/>
                <w:lang w:val="en-US"/>
              </w:rPr>
              <w:fldChar w:fldCharType="end"/>
            </w:r>
            <w:r w:rsidRPr="00817AA9">
              <w:rPr>
                <w:rFonts w:asciiTheme="minorHAnsi" w:eastAsia="Times New Roman" w:hAnsiTheme="minorHAnsi" w:cstheme="minorHAnsi"/>
                <w:color w:val="000000"/>
                <w:sz w:val="16"/>
                <w:szCs w:val="32"/>
                <w:lang w:val="en-US"/>
              </w:rPr>
              <w:t xml:space="preserve"> Storage &gt;6 months recommended after alkaline treatment to achieve 6 log reduction</w:t>
            </w:r>
            <w:r w:rsidRPr="00817AA9">
              <w:rPr>
                <w:rFonts w:asciiTheme="minorHAnsi" w:eastAsia="Times New Roman" w:hAnsiTheme="minorHAnsi" w:cstheme="minorHAnsi"/>
                <w:color w:val="000000"/>
                <w:sz w:val="16"/>
                <w:szCs w:val="32"/>
                <w:lang w:val="en-US"/>
              </w:rPr>
              <w:fldChar w:fldCharType="begin" w:fldLock="1"/>
            </w:r>
            <w:r w:rsidR="00A713DA">
              <w:rPr>
                <w:rFonts w:asciiTheme="minorHAnsi" w:eastAsia="Times New Roman" w:hAnsiTheme="minorHAnsi" w:cstheme="minorHAnsi"/>
                <w:color w:val="000000"/>
                <w:sz w:val="16"/>
                <w:szCs w:val="32"/>
                <w:lang w:val="en-US"/>
              </w:rPr>
              <w:instrText>ADDIN CSL_CITATION {"citationItems":[{"id":"ITEM-1","itemData":{"author":[{"dropping-particle":"","family":"WHO","given":"","non-dropping-particle":"","parse-names":false,"suffix":""}],"id":"ITEM-1","issued":{"date-parts":[["2006"]]},"publisher":"World Health Organization","publisher-place":"Geneva","title":"Guidelines for the Safe Use of Wastewater, Excreta and Greywater: Volume 4 Excreta and greywater use in agriculture","type":"article","volume":"4"},"uris":["http://www.mendeley.com/documents/?uuid=8f98cadc-e1a1-4e10-8059-381e9bcdf0a5"]}],"mendeley":{"formattedCitation":"&lt;sup&gt;2&lt;/sup&gt;","plainTextFormattedCitation":"2","previouslyFormattedCitation":"&lt;sup&gt;1&lt;/sup&gt;"},"properties":{"noteIndex":0},"schema":"https://github.com/citation-style-language/schema/raw/master/csl-citation.json"}</w:instrText>
            </w:r>
            <w:r w:rsidRPr="00817AA9">
              <w:rPr>
                <w:rFonts w:asciiTheme="minorHAnsi" w:eastAsia="Times New Roman" w:hAnsiTheme="minorHAnsi" w:cstheme="minorHAnsi"/>
                <w:color w:val="000000"/>
                <w:sz w:val="16"/>
                <w:szCs w:val="32"/>
                <w:lang w:val="en-US"/>
              </w:rPr>
              <w:fldChar w:fldCharType="separate"/>
            </w:r>
            <w:r w:rsidR="00A713DA" w:rsidRPr="00A713DA">
              <w:rPr>
                <w:rFonts w:asciiTheme="minorHAnsi" w:eastAsia="Times New Roman" w:hAnsiTheme="minorHAnsi" w:cstheme="minorHAnsi"/>
                <w:noProof/>
                <w:color w:val="000000"/>
                <w:sz w:val="16"/>
                <w:szCs w:val="32"/>
                <w:vertAlign w:val="superscript"/>
                <w:lang w:val="en-US"/>
              </w:rPr>
              <w:t>2</w:t>
            </w:r>
            <w:r w:rsidRPr="00817AA9">
              <w:rPr>
                <w:rFonts w:asciiTheme="minorHAnsi" w:eastAsia="Times New Roman" w:hAnsiTheme="minorHAnsi" w:cstheme="minorHAnsi"/>
                <w:color w:val="000000"/>
                <w:sz w:val="16"/>
                <w:szCs w:val="32"/>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4A3F1540" w14:textId="78DCAD3A" w:rsidR="00907123" w:rsidRPr="00817AA9" w:rsidRDefault="00907123" w:rsidP="00907123">
            <w:pPr>
              <w:spacing w:line="240" w:lineRule="auto"/>
              <w:jc w:val="center"/>
              <w:rPr>
                <w:rFonts w:asciiTheme="minorHAnsi" w:eastAsia="Times New Roman" w:hAnsiTheme="minorHAnsi" w:cstheme="minorHAnsi"/>
                <w:bCs/>
                <w:color w:val="000000"/>
                <w:sz w:val="16"/>
                <w:szCs w:val="16"/>
                <w:lang w:val="en-US"/>
              </w:rPr>
            </w:pPr>
            <w:r w:rsidRPr="00817AA9">
              <w:rPr>
                <w:rFonts w:asciiTheme="minorHAnsi" w:eastAsia="Times New Roman" w:hAnsiTheme="minorHAnsi" w:cstheme="minorHAnsi"/>
                <w:bCs/>
                <w:color w:val="000000"/>
                <w:sz w:val="16"/>
                <w:szCs w:val="16"/>
                <w:lang w:val="en-US"/>
              </w:rPr>
              <w:t>Can be performed in existing covered storage areas with minor modifications. Low investment. *</w:t>
            </w:r>
            <w:r w:rsidRPr="00817AA9">
              <w:rPr>
                <w:rFonts w:ascii="Times New Roman" w:eastAsia="Times New Roman" w:hAnsi="Times New Roman" w:cs="Times New Roman"/>
                <w:bCs/>
                <w:color w:val="000000"/>
                <w:sz w:val="16"/>
                <w:szCs w:val="16"/>
                <w:lang w:val="en-US"/>
              </w:rPr>
              <w:t>†</w:t>
            </w:r>
            <w:r w:rsidRPr="00817AA9">
              <w:rPr>
                <w:rFonts w:asciiTheme="minorHAnsi" w:eastAsia="Times New Roman" w:hAnsiTheme="minorHAnsi" w:cstheme="minorHAnsi"/>
                <w:bCs/>
                <w:color w:val="000000"/>
                <w:sz w:val="16"/>
                <w:szCs w:val="16"/>
                <w:lang w:val="en-US"/>
              </w:rPr>
              <w:t xml:space="preserve">  </w:t>
            </w:r>
          </w:p>
        </w:tc>
        <w:tc>
          <w:tcPr>
            <w:tcW w:w="1588" w:type="dxa"/>
            <w:tcBorders>
              <w:top w:val="nil"/>
              <w:left w:val="nil"/>
              <w:bottom w:val="single" w:sz="4" w:space="0" w:color="auto"/>
              <w:right w:val="single" w:sz="4" w:space="0" w:color="auto"/>
            </w:tcBorders>
            <w:shd w:val="clear" w:color="auto" w:fill="E7E6E6" w:themeFill="background2"/>
            <w:vAlign w:val="center"/>
          </w:tcPr>
          <w:p w14:paraId="711F1648" w14:textId="17C89AC5" w:rsidR="00907123" w:rsidRPr="00817AA9" w:rsidRDefault="00907123" w:rsidP="00907123">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bCs/>
                <w:color w:val="000000"/>
                <w:sz w:val="16"/>
                <w:szCs w:val="16"/>
                <w:lang w:val="en-US"/>
              </w:rPr>
              <w:t>Addition of ~10% lime by weight. Lime costs US$1.38 per kg in local stores. ~4500 tons sludge produced per year leads to cost of US$ 620 000 per year for lime. In addition to addition labor mixing.*</w:t>
            </w:r>
          </w:p>
        </w:tc>
        <w:tc>
          <w:tcPr>
            <w:tcW w:w="1588" w:type="dxa"/>
            <w:tcBorders>
              <w:top w:val="nil"/>
              <w:left w:val="nil"/>
              <w:bottom w:val="single" w:sz="4" w:space="0" w:color="auto"/>
              <w:right w:val="single" w:sz="4" w:space="0" w:color="auto"/>
            </w:tcBorders>
            <w:shd w:val="clear" w:color="auto" w:fill="E7E6E6" w:themeFill="background2"/>
            <w:vAlign w:val="center"/>
          </w:tcPr>
          <w:p w14:paraId="50A6C6C9" w14:textId="24BB9FAB" w:rsidR="00907123" w:rsidRPr="00817AA9" w:rsidRDefault="00907123" w:rsidP="00CA3CA8">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N slight reduction from air-stripping</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{"citationItems":[{"id":"ITEM-1","itemData":{"DOI":"10.2307/25038098","abstract":"An investigation verified the fact that lower sludge solids may be obtained when alum and iron are added to the primary clarifier. The addition of lime to alum and iron chemical/primary sludges increased the vacuum filter yield to reasonable rates. Sand bed dewatering was found not to be adversely affected by the lime addition. The addition of lime was found not to make the sludges chemically stable. The pH was found to fall eventually, and the surviving bacteria could return when conditions were favorable to their growth. When the pH of the sludge was raised to 11.5 by the application of lime, the bacterial hazard of the material was reduced to near zero. Long-term effects of lime addition were not determined.","author":[{"dropping-particle":"","family":"Farrell","given":"Joseph B.","non-dropping-particle":"","parse-names":false,"suffix":""},{"dropping-particle":"","family":"Smith","given":"James E.","non-dropping-particle":"","parse-names":false,"suffix":""},{"dropping-particle":"","family":"Jr.","given":"","non-dropping-particle":"","parse-names":false,"suffix":""},{"dropping-particle":"","family":"Hathaway","given":"Steven W.","non-dropping-particle":"","parse-names":false,"suffix":""},{"dropping-particle":"","family":"Dean","given":"Robert B.","non-dropping-particle":"","parse-names":false,"suffix":""}],"container-title":"Journal (Water Pollution Control Federation)","id":"ITEM-1","issued":{"date-parts":[["0"]]},"page":"113-122","publisher":"Water Environment Federation","title":"Lime Stabilization of Primary Sludges","type":"article","volume":"46"},"uris":["http://www.mendeley.com/documents/?uuid=d1880041-4d76-3cb4-adef-a23066a86bf3"]}],"mendeley":{"formattedCitation":"&lt;sup&gt;13&lt;/sup&gt;","plainTextFormattedCitation":"13","previouslyFormattedCitation":"&lt;sup&gt;12&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13</w:t>
            </w:r>
            <w:r w:rsidRPr="00817AA9">
              <w:rPr>
                <w:rFonts w:asciiTheme="minorHAnsi" w:eastAsia="Times New Roman" w:hAnsiTheme="minorHAnsi" w:cstheme="minorHAnsi"/>
                <w:color w:val="000000"/>
                <w:sz w:val="16"/>
                <w:szCs w:val="16"/>
                <w:lang w:val="en-US"/>
              </w:rPr>
              <w:fldChar w:fldCharType="end"/>
            </w:r>
            <w:r w:rsidRPr="00817AA9">
              <w:rPr>
                <w:rFonts w:asciiTheme="minorHAnsi" w:eastAsia="Times New Roman" w:hAnsiTheme="minorHAnsi" w:cstheme="minorHAnsi"/>
                <w:color w:val="000000"/>
                <w:sz w:val="16"/>
                <w:szCs w:val="16"/>
                <w:lang w:val="en-US"/>
              </w:rPr>
              <w:t xml:space="preserve">, but P same as input sludge. Limed sludge </w:t>
            </w:r>
            <w:bookmarkStart w:id="0" w:name="_GoBack"/>
            <w:bookmarkEnd w:id="0"/>
            <w:r w:rsidRPr="00817AA9">
              <w:rPr>
                <w:rFonts w:asciiTheme="minorHAnsi" w:eastAsia="Times New Roman" w:hAnsiTheme="minorHAnsi" w:cstheme="minorHAnsi"/>
                <w:color w:val="000000"/>
                <w:sz w:val="16"/>
                <w:szCs w:val="16"/>
                <w:lang w:val="en-US"/>
              </w:rPr>
              <w:t>would be attractive for acidic soils which are common in Uganda.</w:t>
            </w:r>
            <w:r w:rsidRPr="00817AA9">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2924E5F6" w14:textId="35FDEFA5" w:rsidR="00907123" w:rsidRPr="00817AA9" w:rsidRDefault="00907123"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bCs/>
                <w:color w:val="000000"/>
                <w:sz w:val="16"/>
                <w:szCs w:val="16"/>
                <w:lang w:val="en-US"/>
              </w:rPr>
              <w:t>System can be run with existing personal. Due to potential health risks when handling lime additional health and safety training is required.</w:t>
            </w:r>
            <w:r w:rsidRPr="00817AA9">
              <w:rPr>
                <w:rFonts w:asciiTheme="minorHAnsi" w:eastAsia="Times New Roman" w:hAnsiTheme="minorHAnsi" w:cstheme="minorHAnsi"/>
                <w:bCs/>
                <w:color w:val="000000"/>
                <w:sz w:val="16"/>
                <w:szCs w:val="16"/>
                <w:lang w:val="en-US"/>
              </w:rPr>
              <w:fldChar w:fldCharType="begin" w:fldLock="1"/>
            </w:r>
            <w:r w:rsidR="00A713DA">
              <w:rPr>
                <w:rFonts w:asciiTheme="minorHAnsi" w:eastAsia="Times New Roman" w:hAnsiTheme="minorHAnsi" w:cstheme="minorHAnsi"/>
                <w:bCs/>
                <w:color w:val="000000"/>
                <w:sz w:val="16"/>
                <w:szCs w:val="16"/>
                <w:lang w:val="en-US"/>
              </w:rPr>
              <w:instrText>ADDIN CSL_CITATION {"citationItems":[{"id":"ITEM-1","itemData":{"ISBN":"978-3-906484-68-6","abstract":"Appropriate and adequate sanitation solutions are crucial for the protection of human health in emergencies. In recent years there has been an increas- ing number of sanitation innovations, appropriate for a variety of humanitarian contexts and a stronger sector focus on the entire sanitation service chain (from the toilet via collection and conveyance to the final treatment and safe disposal and/or reuse). Building on these developments, the Compendium of Sanitation Technologies in Emergencies provides a comprehensive, structured and user-friendly manual and planning guide for sanitation solutions in emergency settings. It compiles a wide range of information on tried and tested technologies in a single doc- ument and gives a systematic overview of existing and emerging sanitation technologies. This publication is primarily a capacity building tool and reference book. In ad- dition, it supports and enables decision making by providing the necessary framework for developing a sanitation system design. It gives concise informa- tion on key decision criteria for each technology, facilitating the combination of technologies to come up with full sanitation system solutions. Furthermore this compendium prioritises linking the sanitation technology selection with rel- evant cross-cutting issues, thereby promoting access to safe sanitation for all.","author":[{"dropping-particle":"","family":"Gensch","given":"Robert","non-dropping-particle":"","parse-names":false,"suffix":""},{"dropping-particle":"","family":"Jennings","given":"Amy","non-dropping-particle":"","parse-names":false,"suffix":""},{"dropping-particle":"","family":"Renggli","given":"Samuel","non-dropping-particle":"","parse-names":false,"suffix":""},{"dropping-particle":"","family":"Reymond","given":"Philippe","non-dropping-particle":"","parse-names":false,"suffix":""}],"id":"ITEM-1","issued":{"date-parts":[["2018"]]},"page":"200","publisher":"German WASH Network (GWN), Swiss Federal Institute of Aquatic Science and Technology (Eawag), Global WASH Cluster (GWC) and Sustainable Sanitation Alliance (SuSanA)","publisher-place":"Berlin, Germany","title":"Compendium of Sanitation Technologies in Emergencies","type":"article-journal"},"uris":["http://www.mendeley.com/documents/?uuid=1a5acfd9-4de3-4d6a-a509-7f66a44ba39e"]}],"mendeley":{"formattedCitation":"&lt;sup&gt;7&lt;/sup&gt;","plainTextFormattedCitation":"7","previouslyFormattedCitation":"&lt;sup&gt;6&lt;/sup&gt;"},"properties":{"noteIndex":0},"schema":"https://github.com/citation-style-language/schema/raw/master/csl-citation.json"}</w:instrText>
            </w:r>
            <w:r w:rsidRPr="00817AA9">
              <w:rPr>
                <w:rFonts w:asciiTheme="minorHAnsi" w:eastAsia="Times New Roman" w:hAnsiTheme="minorHAnsi" w:cstheme="minorHAnsi"/>
                <w:bCs/>
                <w:color w:val="000000"/>
                <w:sz w:val="16"/>
                <w:szCs w:val="16"/>
                <w:lang w:val="en-US"/>
              </w:rPr>
              <w:fldChar w:fldCharType="separate"/>
            </w:r>
            <w:r w:rsidR="00A713DA" w:rsidRPr="00A713DA">
              <w:rPr>
                <w:rFonts w:asciiTheme="minorHAnsi" w:eastAsia="Times New Roman" w:hAnsiTheme="minorHAnsi" w:cstheme="minorHAnsi"/>
                <w:bCs/>
                <w:noProof/>
                <w:color w:val="000000"/>
                <w:sz w:val="16"/>
                <w:szCs w:val="16"/>
                <w:vertAlign w:val="superscript"/>
                <w:lang w:val="en-US"/>
              </w:rPr>
              <w:t>7</w:t>
            </w:r>
            <w:r w:rsidRPr="00817AA9">
              <w:rPr>
                <w:rFonts w:asciiTheme="minorHAnsi" w:eastAsia="Times New Roman" w:hAnsiTheme="minorHAnsi" w:cstheme="minorHAnsi"/>
                <w:bCs/>
                <w:color w:val="000000"/>
                <w:sz w:val="16"/>
                <w:szCs w:val="16"/>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0796D926" w14:textId="5E73DF84" w:rsidR="00907123" w:rsidRPr="00817AA9" w:rsidRDefault="00907123" w:rsidP="00A713DA">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“R</w:t>
            </w:r>
            <w:r w:rsidRPr="00817AA9">
              <w:rPr>
                <w:rFonts w:asciiTheme="minorHAnsi" w:eastAsia="Times New Roman" w:hAnsiTheme="minorHAnsi" w:cstheme="minorHAnsi"/>
                <w:color w:val="000000"/>
                <w:sz w:val="16"/>
                <w:szCs w:val="16"/>
                <w:lang w:val="en-US"/>
              </w:rPr>
              <w:t>esidual humus –like odor” after initial mixing</w:t>
            </w:r>
            <w:r>
              <w:rPr>
                <w:rFonts w:asciiTheme="minorHAnsi" w:eastAsia="Times New Roman" w:hAnsiTheme="minorHAnsi" w:cstheme="minorHAnsi"/>
                <w:color w:val="000000"/>
                <w:sz w:val="16"/>
                <w:szCs w:val="16"/>
                <w:lang w:val="en-US"/>
              </w:rPr>
              <w:t>.</w:t>
            </w:r>
            <w:r w:rsidRPr="00817AA9">
              <w:rPr>
                <w:rFonts w:asciiTheme="minorHAnsi" w:eastAsia="Times New Roman" w:hAnsiTheme="minorHAnsi" w:cstheme="minorHAnsi"/>
                <w:color w:val="000000"/>
                <w:sz w:val="16"/>
                <w:szCs w:val="16"/>
                <w:lang w:val="en-US"/>
              </w:rPr>
              <w:t xml:space="preserve"> </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{"citationItems":[{"id":"ITEM-1","itemData":{"DOI":"10.2307/25038098","abstract":"An investigation verified the fact that lower sludge solids may be obtained when alum and iron are added to the primary clarifier. The addition of lime to alum and iron chemical/primary sludges increased the vacuum filter yield to reasonable rates. Sand bed dewatering was found not to be adversely affected by the lime addition. The addition of lime was found not to make the sludges chemically stable. The pH was found to fall eventually, and the surviving bacteria could return when conditions were favorable to their growth. When the pH of the sludge was raised to 11.5 by the application of lime, the bacterial hazard of the material was reduced to near zero. Long-term effects of lime addition were not determined.","author":[{"dropping-particle":"","family":"Farrell","given":"Joseph B.","non-dropping-particle":"","parse-names":false,"suffix":""},{"dropping-particle":"","family":"Smith","given":"James E.","non-dropping-particle":"","parse-names":false,"suffix":""},{"dropping-particle":"","family":"Jr.","given":"","non-dropping-particle":"","parse-names":false,"suffix":""},{"dropping-particle":"","family":"Hathaway","given":"Steven W.","non-dropping-particle":"","parse-names":false,"suffix":""},{"dropping-particle":"","family":"Dean","given":"Robert B.","non-dropping-particle":"","parse-names":false,"suffix":""}],"container-title":"Journal (Water Pollution Control Federation)","id":"ITEM-1","issued":{"date-parts":[["0"]]},"page":"113-122","publisher":"Water Environment Federation","title":"Lime Stabilization of Primary Sludges","type":"article","volume":"46"},"uris":["http://www.mendeley.com/documents/?uuid=d1880041-4d76-3cb4-adef-a23066a86bf3"]}],"mendeley":{"formattedCitation":"&lt;sup&gt;13&lt;/sup&gt;","plainTextFormattedCitation":"13","previouslyFormattedCitation":"&lt;sup&gt;12&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13</w:t>
            </w:r>
            <w:r w:rsidRPr="00817AA9">
              <w:rPr>
                <w:rFonts w:asciiTheme="minorHAnsi" w:eastAsia="Times New Roman" w:hAnsiTheme="minorHAnsi" w:cstheme="minorHAnsi"/>
                <w:color w:val="000000"/>
                <w:sz w:val="16"/>
                <w:szCs w:val="16"/>
                <w:lang w:val="en-US"/>
              </w:rPr>
              <w:fldChar w:fldCharType="end"/>
            </w:r>
            <w:r>
              <w:rPr>
                <w:rFonts w:asciiTheme="minorHAnsi" w:eastAsia="Times New Roman" w:hAnsiTheme="minorHAnsi" w:cstheme="minorHAnsi"/>
                <w:color w:val="000000"/>
                <w:sz w:val="16"/>
                <w:szCs w:val="16"/>
                <w:lang w:val="en-US"/>
              </w:rPr>
              <w:t xml:space="preserve"> Students reported septic smell similar to the reference sludge.*</w:t>
            </w:r>
          </w:p>
        </w:tc>
        <w:tc>
          <w:tcPr>
            <w:tcW w:w="1588" w:type="dxa"/>
            <w:tcBorders>
              <w:top w:val="nil"/>
              <w:left w:val="nil"/>
              <w:bottom w:val="single" w:sz="4" w:space="0" w:color="auto"/>
              <w:right w:val="single" w:sz="4" w:space="0" w:color="auto"/>
            </w:tcBorders>
            <w:shd w:val="clear" w:color="auto" w:fill="E7E6E6" w:themeFill="background2"/>
            <w:vAlign w:val="center"/>
          </w:tcPr>
          <w:p w14:paraId="411544EC" w14:textId="4A37D1D0" w:rsidR="00907123" w:rsidRPr="00817AA9" w:rsidRDefault="00907123" w:rsidP="00907123">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Chemical treatment that is resilient to changing weather conditions.</w:t>
            </w:r>
            <w:r>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6801DB76" w14:textId="4F623875" w:rsidR="00907123" w:rsidRPr="00817AA9" w:rsidRDefault="00907123" w:rsidP="00A713DA">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TSS % ca doubled after lime addition</w:t>
            </w:r>
            <w:r w:rsidRPr="00817AA9">
              <w:rPr>
                <w:rFonts w:asciiTheme="minorHAnsi" w:eastAsia="Times New Roman" w:hAnsiTheme="minorHAnsi" w:cstheme="minorHAnsi"/>
                <w:color w:val="000000"/>
                <w:sz w:val="16"/>
                <w:szCs w:val="16"/>
                <w:lang w:val="en-US"/>
              </w:rPr>
              <w:fldChar w:fldCharType="begin" w:fldLock="1"/>
            </w:r>
            <w:r w:rsidR="00A713DA">
              <w:rPr>
                <w:rFonts w:asciiTheme="minorHAnsi" w:eastAsia="Times New Roman" w:hAnsiTheme="minorHAnsi" w:cstheme="minorHAnsi"/>
                <w:color w:val="000000"/>
                <w:sz w:val="16"/>
                <w:szCs w:val="16"/>
                <w:lang w:val="en-US"/>
              </w:rPr>
              <w:instrText>ADDIN CSL_CITATION {"citationItems":[{"id":"ITEM-1","itemData":{"author":[{"dropping-particle":"","family":"Bina","given":"B","non-dropping-particle":"","parse-names":false,"suffix":""},{"dropping-particle":"","family":"Movahedian","given":"H","non-dropping-particle":"","parse-names":false,"suffix":""},{"dropping-particle":"","family":"Kord","given":"I","non-dropping-particle":"","parse-names":false,"suffix":""}],"container-title":"Iranian J Env Health Sci Eng","id":"ITEM-1","issue":"1","issued":{"date-parts":[["2004"]]},"page":"34-38","title":"The Effect of Lime Stabilization on Microbiological Quality of Sewage Sludge","type":"article-journal","volume":"1"},"uris":["http://www.mendeley.com/documents/?uuid=39b2aa37-0870-4345-8e10-899ddefa79e2"]}],"mendeley":{"formattedCitation":"&lt;sup&gt;14&lt;/sup&gt;","plainTextFormattedCitation":"14","previouslyFormattedCitation":"&lt;sup&gt;13&lt;/sup&gt;"},"properties":{"noteIndex":0},"schema":"https://github.com/citation-style-language/schema/raw/master/csl-citation.json"}</w:instrText>
            </w:r>
            <w:r w:rsidRPr="00817AA9">
              <w:rPr>
                <w:rFonts w:asciiTheme="minorHAnsi" w:eastAsia="Times New Roman" w:hAnsiTheme="minorHAnsi" w:cstheme="minorHAnsi"/>
                <w:color w:val="000000"/>
                <w:sz w:val="16"/>
                <w:szCs w:val="16"/>
                <w:lang w:val="en-US"/>
              </w:rPr>
              <w:fldChar w:fldCharType="separate"/>
            </w:r>
            <w:r w:rsidR="00A713DA" w:rsidRPr="00A713DA">
              <w:rPr>
                <w:rFonts w:asciiTheme="minorHAnsi" w:eastAsia="Times New Roman" w:hAnsiTheme="minorHAnsi" w:cstheme="minorHAnsi"/>
                <w:noProof/>
                <w:color w:val="000000"/>
                <w:sz w:val="16"/>
                <w:szCs w:val="16"/>
                <w:vertAlign w:val="superscript"/>
                <w:lang w:val="en-US"/>
              </w:rPr>
              <w:t>14</w:t>
            </w:r>
            <w:r w:rsidRPr="00817AA9">
              <w:rPr>
                <w:rFonts w:asciiTheme="minorHAnsi" w:eastAsia="Times New Roman" w:hAnsiTheme="minorHAnsi" w:cstheme="minorHAnsi"/>
                <w:color w:val="000000"/>
                <w:sz w:val="16"/>
                <w:szCs w:val="16"/>
                <w:lang w:val="en-US"/>
              </w:rPr>
              <w:fldChar w:fldCharType="end"/>
            </w:r>
          </w:p>
        </w:tc>
      </w:tr>
      <w:tr w:rsidR="00907123" w:rsidRPr="00817AA9" w14:paraId="3F4DDAB7" w14:textId="77777777" w:rsidTr="00C81CE6">
        <w:trPr>
          <w:cantSplit/>
          <w:trHeight w:val="420"/>
        </w:trPr>
        <w:tc>
          <w:tcPr>
            <w:tcW w:w="2180" w:type="dxa"/>
            <w:vMerge/>
            <w:tcBorders>
              <w:left w:val="single" w:sz="4" w:space="0" w:color="auto"/>
              <w:bottom w:val="single" w:sz="4" w:space="0" w:color="auto"/>
              <w:right w:val="single" w:sz="4" w:space="0" w:color="auto"/>
            </w:tcBorders>
            <w:shd w:val="clear" w:color="auto" w:fill="auto"/>
            <w:vAlign w:val="center"/>
            <w:hideMark/>
          </w:tcPr>
          <w:p w14:paraId="6ECC1BCC" w14:textId="77777777" w:rsidR="00907123" w:rsidRPr="00817AA9" w:rsidRDefault="00907123" w:rsidP="00907123">
            <w:pPr>
              <w:spacing w:line="240" w:lineRule="auto"/>
              <w:rPr>
                <w:rFonts w:asciiTheme="minorHAnsi" w:eastAsia="Times New Roman" w:hAnsiTheme="minorHAnsi" w:cstheme="minorHAnsi"/>
                <w:b/>
                <w:bCs/>
                <w:color w:val="000000"/>
                <w:sz w:val="18"/>
                <w:szCs w:val="18"/>
                <w:lang w:val="en-US"/>
              </w:rPr>
            </w:pPr>
          </w:p>
        </w:tc>
        <w:tc>
          <w:tcPr>
            <w:tcW w:w="1588" w:type="dxa"/>
            <w:tcBorders>
              <w:top w:val="nil"/>
              <w:left w:val="nil"/>
              <w:bottom w:val="single" w:sz="4" w:space="0" w:color="auto"/>
              <w:right w:val="single" w:sz="4" w:space="0" w:color="auto"/>
            </w:tcBorders>
            <w:shd w:val="clear" w:color="auto" w:fill="auto"/>
            <w:vAlign w:val="center"/>
            <w:hideMark/>
          </w:tcPr>
          <w:p w14:paraId="275351E1" w14:textId="77777777" w:rsidR="00907123" w:rsidRPr="00817AA9" w:rsidRDefault="00907123" w:rsidP="00907123">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4278E673" w14:textId="77777777" w:rsidR="00907123" w:rsidRPr="00817AA9" w:rsidRDefault="00907123" w:rsidP="00907123">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332DAF15" w14:textId="77777777" w:rsidR="00907123" w:rsidRPr="00817AA9" w:rsidRDefault="00907123" w:rsidP="00907123">
            <w:pPr>
              <w:spacing w:line="240" w:lineRule="auto"/>
              <w:jc w:val="center"/>
              <w:rPr>
                <w:rFonts w:asciiTheme="minorHAnsi" w:eastAsia="Times New Roman" w:hAnsiTheme="minorHAnsi" w:cstheme="minorHAnsi"/>
                <w:b/>
                <w:bCs/>
                <w:color w:val="000000"/>
                <w:sz w:val="20"/>
                <w:szCs w:val="20"/>
                <w:lang w:val="en-US"/>
              </w:rPr>
            </w:pPr>
            <w:r w:rsidRPr="00817AA9">
              <w:rPr>
                <w:rFonts w:asciiTheme="minorHAnsi" w:eastAsia="Times New Roman" w:hAnsiTheme="minorHAnsi" w:cstheme="minorHAnsi"/>
                <w:b/>
                <w:bCs/>
                <w:color w:val="000000"/>
                <w:sz w:val="20"/>
                <w:szCs w:val="20"/>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7AA28248" w14:textId="77777777" w:rsidR="00907123" w:rsidRPr="00817AA9" w:rsidRDefault="00907123" w:rsidP="00907123">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476CF333" w14:textId="77777777" w:rsidR="00907123" w:rsidRPr="00817AA9" w:rsidRDefault="00907123" w:rsidP="00907123">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39BACCDC" w14:textId="77777777" w:rsidR="00907123" w:rsidRPr="00817AA9" w:rsidRDefault="00907123" w:rsidP="00907123">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0</w:t>
            </w:r>
          </w:p>
        </w:tc>
        <w:tc>
          <w:tcPr>
            <w:tcW w:w="1588" w:type="dxa"/>
            <w:tcBorders>
              <w:top w:val="nil"/>
              <w:left w:val="nil"/>
              <w:bottom w:val="single" w:sz="4" w:space="0" w:color="auto"/>
              <w:right w:val="single" w:sz="4" w:space="0" w:color="auto"/>
            </w:tcBorders>
            <w:shd w:val="clear" w:color="auto" w:fill="auto"/>
            <w:vAlign w:val="center"/>
            <w:hideMark/>
          </w:tcPr>
          <w:p w14:paraId="4E51EBE3" w14:textId="77777777" w:rsidR="00907123" w:rsidRPr="00817AA9" w:rsidRDefault="00907123" w:rsidP="00907123">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37D346BF" w14:textId="77777777" w:rsidR="00907123" w:rsidRPr="00817AA9" w:rsidRDefault="00907123" w:rsidP="00907123">
            <w:pPr>
              <w:spacing w:line="240" w:lineRule="auto"/>
              <w:jc w:val="center"/>
              <w:rPr>
                <w:rFonts w:asciiTheme="minorHAnsi" w:eastAsia="Times New Roman" w:hAnsiTheme="minorHAnsi" w:cstheme="minorHAnsi"/>
                <w:color w:val="000000"/>
                <w:sz w:val="20"/>
                <w:szCs w:val="20"/>
                <w:lang w:val="en-US"/>
              </w:rPr>
            </w:pPr>
            <w:r w:rsidRPr="00817AA9">
              <w:rPr>
                <w:rFonts w:asciiTheme="minorHAnsi" w:eastAsia="Times New Roman" w:hAnsiTheme="minorHAnsi" w:cstheme="minorHAnsi"/>
                <w:color w:val="000000"/>
                <w:sz w:val="20"/>
                <w:szCs w:val="20"/>
                <w:lang w:val="en-US"/>
              </w:rPr>
              <w:t>-</w:t>
            </w:r>
          </w:p>
        </w:tc>
      </w:tr>
      <w:tr w:rsidR="00907123" w:rsidRPr="00817AA9" w14:paraId="74041FAC" w14:textId="77777777" w:rsidTr="00C81CE6">
        <w:trPr>
          <w:cantSplit/>
          <w:trHeight w:val="1111"/>
        </w:trPr>
        <w:tc>
          <w:tcPr>
            <w:tcW w:w="2180" w:type="dxa"/>
            <w:vMerge w:val="restart"/>
            <w:tcBorders>
              <w:top w:val="nil"/>
              <w:left w:val="single" w:sz="4" w:space="0" w:color="auto"/>
              <w:right w:val="single" w:sz="4" w:space="0" w:color="auto"/>
            </w:tcBorders>
            <w:shd w:val="clear" w:color="auto" w:fill="auto"/>
            <w:vAlign w:val="center"/>
          </w:tcPr>
          <w:p w14:paraId="28CC6357" w14:textId="77777777" w:rsidR="00907123" w:rsidRPr="00817AA9" w:rsidRDefault="00907123" w:rsidP="00907123">
            <w:pPr>
              <w:spacing w:line="240" w:lineRule="auto"/>
              <w:rPr>
                <w:rFonts w:asciiTheme="minorHAnsi" w:eastAsia="Times New Roman" w:hAnsiTheme="minorHAnsi" w:cstheme="minorHAnsi"/>
                <w:b/>
                <w:bCs/>
                <w:color w:val="000000"/>
                <w:sz w:val="18"/>
                <w:szCs w:val="18"/>
                <w:lang w:val="en-US"/>
              </w:rPr>
            </w:pPr>
            <w:r w:rsidRPr="00817AA9">
              <w:rPr>
                <w:rFonts w:asciiTheme="minorHAnsi" w:eastAsia="Times New Roman" w:hAnsiTheme="minorHAnsi" w:cstheme="minorHAnsi"/>
                <w:b/>
                <w:bCs/>
                <w:color w:val="000000"/>
                <w:sz w:val="18"/>
                <w:szCs w:val="18"/>
                <w:lang w:val="en-US"/>
              </w:rPr>
              <w:t>Solar drying</w:t>
            </w:r>
          </w:p>
        </w:tc>
        <w:tc>
          <w:tcPr>
            <w:tcW w:w="1588" w:type="dxa"/>
            <w:tcBorders>
              <w:top w:val="nil"/>
              <w:left w:val="nil"/>
              <w:bottom w:val="single" w:sz="4" w:space="0" w:color="auto"/>
              <w:right w:val="single" w:sz="4" w:space="0" w:color="auto"/>
            </w:tcBorders>
            <w:shd w:val="clear" w:color="auto" w:fill="E7E6E6" w:themeFill="background2"/>
            <w:vAlign w:val="center"/>
          </w:tcPr>
          <w:p w14:paraId="440BD7AC" w14:textId="044F9F98" w:rsidR="00907123" w:rsidRPr="00817AA9" w:rsidRDefault="00907123" w:rsidP="00A713DA">
            <w:pPr>
              <w:spacing w:line="240" w:lineRule="auto"/>
              <w:jc w:val="center"/>
              <w:rPr>
                <w:rFonts w:asciiTheme="minorHAnsi" w:eastAsia="Times New Roman" w:hAnsiTheme="minorHAnsi" w:cstheme="minorHAnsi"/>
                <w:color w:val="000000"/>
                <w:sz w:val="16"/>
                <w:szCs w:val="32"/>
                <w:lang w:val="en-US"/>
              </w:rPr>
            </w:pPr>
            <w:r w:rsidRPr="00817AA9">
              <w:rPr>
                <w:rFonts w:asciiTheme="minorHAnsi" w:eastAsia="Times New Roman" w:hAnsiTheme="minorHAnsi" w:cstheme="minorHAnsi"/>
                <w:color w:val="000000"/>
                <w:sz w:val="16"/>
                <w:szCs w:val="32"/>
                <w:lang w:val="en-US"/>
              </w:rPr>
              <w:t>Solar drying does not meet all requirements for a class A Biosolid, however levels of viruses and helminths were reduced.</w:t>
            </w:r>
            <w:r w:rsidRPr="00817AA9">
              <w:rPr>
                <w:rFonts w:asciiTheme="minorHAnsi" w:eastAsia="Times New Roman" w:hAnsiTheme="minorHAnsi" w:cstheme="minorHAnsi"/>
                <w:color w:val="000000"/>
                <w:sz w:val="16"/>
                <w:szCs w:val="32"/>
                <w:lang w:val="en-US"/>
              </w:rPr>
              <w:fldChar w:fldCharType="begin" w:fldLock="1"/>
            </w:r>
            <w:r w:rsidR="00A713DA">
              <w:rPr>
                <w:rFonts w:asciiTheme="minorHAnsi" w:eastAsia="Times New Roman" w:hAnsiTheme="minorHAnsi" w:cstheme="minorHAnsi"/>
                <w:color w:val="000000"/>
                <w:sz w:val="16"/>
                <w:szCs w:val="32"/>
                <w:lang w:val="en-US"/>
              </w:rPr>
              <w:instrText>ADDIN CSL_CITATION {"citationItems":[{"id":"ITEM-1","itemData":{"DOI":"10.3390/ijerph7020565","ISSN":"1660-4601","PMID":"20616991","abstract":"South East Queensland is one of the fastest growing regions in Australia with a correspondingly rapid increase in sewage production. In response, local councils are investing in more effective and sustainable options for the treatment and reuse of domestic and industrial effluents. A novel, evaporative solar dryer system has been installed on the Sunshine Coast to convert sewage sludge into a drier, usable form of biosolids through solar radiation exposure resulting in decreased moisture concentration and pathogen reduction. Solar-dried biosolids were analyzed for selected pathogenic microbial, metal and organic contaminants at the end of different drying cycles in a collaborative study conducted with the Regional Council. Although fecal coliforms were found to be present, enteroviruses, parasites, E. coli, and Salmonella sp. were not detected in the final product. However, elevated levels of zinc and copper were still present which restricted public use of the biosolids. Dilution of the dried biosolids with green waste as well as composting of the biosolids is likely to lead to the production of an environmentally safe, Class A end-product.","author":[{"dropping-particle":"","family":"Shanahan","given":"Emily F","non-dropping-particle":"","parse-names":false,"suffix":""},{"dropping-particle":"","family":"Roiko","given":"Anne","non-dropping-particle":"","parse-names":false,"suffix":""},{"dropping-particle":"","family":"Tindale","given":"Neil W","non-dropping-particle":"","parse-names":false,"suffix":""},{"dropping-particle":"","family":"Thomas","given":"Michael P","non-dropping-particle":"","parse-names":false,"suffix":""},{"dropping-particle":"","family":"Walpole","given":"Ronald","non-dropping-particle":"","parse-names":false,"suffix":""},{"dropping-particle":"","family":"Kurtböke","given":"D Ipek","non-dropping-particle":"","parse-names":false,"suffix":""}],"container-title":"International journal of environmental research and public health","id":"ITEM-1","issue":"2","issued":{"date-parts":[["2010"]]},"page":"565-82","publisher":"Multidisciplinary Digital Publishing Institute  (MDPI)","title":"Evaluation of pathogen removal in a solar sludge drying facility using microbial indicators.","type":"article-journal","volume":"7"},"uris":["http://www.mendeley.com/documents/?uuid=a348c7ee-3258-3c64-accc-5b1a4166e351"]}],"mendeley":{"formattedCitation":"&lt;sup&gt;15&lt;/sup&gt;","plainTextFormattedCitation":"15","previouslyFormattedCitation":"&lt;sup&gt;14&lt;/sup&gt;"},"properties":{"noteIndex":0},"schema":"https://github.com/citation-style-language/schema/raw/master/csl-citation.json"}</w:instrText>
            </w:r>
            <w:r w:rsidRPr="00817AA9">
              <w:rPr>
                <w:rFonts w:asciiTheme="minorHAnsi" w:eastAsia="Times New Roman" w:hAnsiTheme="minorHAnsi" w:cstheme="minorHAnsi"/>
                <w:color w:val="000000"/>
                <w:sz w:val="16"/>
                <w:szCs w:val="32"/>
                <w:lang w:val="en-US"/>
              </w:rPr>
              <w:fldChar w:fldCharType="separate"/>
            </w:r>
            <w:r w:rsidR="00A713DA" w:rsidRPr="00A713DA">
              <w:rPr>
                <w:rFonts w:asciiTheme="minorHAnsi" w:eastAsia="Times New Roman" w:hAnsiTheme="minorHAnsi" w:cstheme="minorHAnsi"/>
                <w:noProof/>
                <w:color w:val="000000"/>
                <w:sz w:val="16"/>
                <w:szCs w:val="32"/>
                <w:vertAlign w:val="superscript"/>
                <w:lang w:val="en-US"/>
              </w:rPr>
              <w:t>15</w:t>
            </w:r>
            <w:r w:rsidRPr="00817AA9">
              <w:rPr>
                <w:rFonts w:asciiTheme="minorHAnsi" w:eastAsia="Times New Roman" w:hAnsiTheme="minorHAnsi" w:cstheme="minorHAnsi"/>
                <w:color w:val="000000"/>
                <w:sz w:val="16"/>
                <w:szCs w:val="32"/>
                <w:lang w:val="en-US"/>
              </w:rPr>
              <w:fldChar w:fldCharType="end"/>
            </w:r>
          </w:p>
        </w:tc>
        <w:tc>
          <w:tcPr>
            <w:tcW w:w="1588" w:type="dxa"/>
            <w:tcBorders>
              <w:top w:val="nil"/>
              <w:left w:val="nil"/>
              <w:bottom w:val="single" w:sz="4" w:space="0" w:color="auto"/>
              <w:right w:val="single" w:sz="4" w:space="0" w:color="auto"/>
            </w:tcBorders>
            <w:shd w:val="clear" w:color="auto" w:fill="E7E6E6" w:themeFill="background2"/>
            <w:vAlign w:val="center"/>
          </w:tcPr>
          <w:p w14:paraId="155DBDE0" w14:textId="77777777" w:rsidR="00907123" w:rsidRPr="00817AA9" w:rsidRDefault="00907123" w:rsidP="00907123">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 xml:space="preserve">Existing covered storage area could be modified to a greenhouse by enclosing the sides and changing the roof. Moderate investment </w:t>
            </w:r>
            <w:r w:rsidRPr="00817AA9">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4849EC6D" w14:textId="77777777" w:rsidR="00907123" w:rsidRPr="00817AA9" w:rsidRDefault="00907123" w:rsidP="00907123">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Additional maintenance in greenhouse and mixing sludge would be marginally more than what is currently done today.</w:t>
            </w:r>
            <w:r w:rsidRPr="00817AA9">
              <w:rPr>
                <w:rFonts w:ascii="Times New Roman" w:eastAsia="Times New Roman" w:hAnsi="Times New Roman" w:cs="Times New Roman"/>
                <w:color w:val="000000"/>
                <w:sz w:val="16"/>
                <w:szCs w:val="16"/>
                <w:lang w:val="en-US"/>
              </w:rPr>
              <w:t>†</w:t>
            </w:r>
            <w:r w:rsidRPr="00817AA9">
              <w:rPr>
                <w:rFonts w:asciiTheme="minorHAnsi" w:eastAsia="Times New Roman" w:hAnsiTheme="minorHAnsi" w:cstheme="minorHAnsi"/>
                <w:color w:val="000000"/>
                <w:sz w:val="16"/>
                <w:szCs w:val="16"/>
                <w:lang w:val="en-US"/>
              </w:rPr>
              <w:t xml:space="preserve"> </w:t>
            </w:r>
          </w:p>
        </w:tc>
        <w:tc>
          <w:tcPr>
            <w:tcW w:w="1588" w:type="dxa"/>
            <w:tcBorders>
              <w:top w:val="nil"/>
              <w:left w:val="nil"/>
              <w:bottom w:val="single" w:sz="4" w:space="0" w:color="auto"/>
              <w:right w:val="single" w:sz="4" w:space="0" w:color="auto"/>
            </w:tcBorders>
            <w:shd w:val="clear" w:color="auto" w:fill="E7E6E6" w:themeFill="background2"/>
            <w:vAlign w:val="center"/>
          </w:tcPr>
          <w:p w14:paraId="56FFF853" w14:textId="77777777" w:rsidR="00907123" w:rsidRPr="00817AA9" w:rsidRDefault="00907123" w:rsidP="00907123">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No change in quality of the sludge as a fertilizer.</w:t>
            </w:r>
            <w:r w:rsidRPr="00817AA9">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34E6631E" w14:textId="29C8B0BF" w:rsidR="00907123" w:rsidRPr="00817AA9" w:rsidRDefault="00907123" w:rsidP="00907123">
            <w:pPr>
              <w:spacing w:line="240" w:lineRule="auto"/>
              <w:jc w:val="center"/>
              <w:rPr>
                <w:rFonts w:asciiTheme="minorHAnsi" w:eastAsia="Times New Roman" w:hAnsiTheme="minorHAnsi" w:cstheme="minorHAnsi"/>
                <w:color w:val="000000"/>
                <w:sz w:val="16"/>
                <w:szCs w:val="16"/>
                <w:lang w:val="en-US"/>
              </w:rPr>
            </w:pPr>
            <w:r w:rsidRPr="00817AA9">
              <w:rPr>
                <w:rFonts w:asciiTheme="minorHAnsi" w:eastAsia="Times New Roman" w:hAnsiTheme="minorHAnsi" w:cstheme="minorHAnsi"/>
                <w:color w:val="000000"/>
                <w:sz w:val="16"/>
                <w:szCs w:val="16"/>
                <w:lang w:val="en-US"/>
              </w:rPr>
              <w:t>Can be operated with existing staff training on routines and safety.</w:t>
            </w:r>
            <w:r w:rsidRPr="00817AA9">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05753D02" w14:textId="2F182FAE" w:rsidR="00907123" w:rsidRPr="00817AA9" w:rsidRDefault="00907123" w:rsidP="00907123">
            <w:pPr>
              <w:spacing w:line="240" w:lineRule="auto"/>
              <w:jc w:val="center"/>
              <w:rPr>
                <w:rFonts w:asciiTheme="minorHAnsi" w:eastAsia="Times New Roman" w:hAnsiTheme="minorHAnsi" w:cstheme="minorHAnsi"/>
                <w:color w:val="000000"/>
                <w:sz w:val="16"/>
                <w:szCs w:val="16"/>
                <w:lang w:val="en-US"/>
              </w:rPr>
            </w:pPr>
            <w:r>
              <w:rPr>
                <w:rFonts w:asciiTheme="minorHAnsi" w:eastAsia="Times New Roman" w:hAnsiTheme="minorHAnsi" w:cstheme="minorHAnsi"/>
                <w:color w:val="000000"/>
                <w:sz w:val="16"/>
                <w:szCs w:val="16"/>
                <w:lang w:val="en-US"/>
              </w:rPr>
              <w:t>Smell inside the greenhouse is similar to reference sludge</w:t>
            </w:r>
            <w:r>
              <w:rPr>
                <w:rFonts w:ascii="Times New Roman" w:eastAsia="Times New Roman" w:hAnsi="Times New Roman" w:cs="Times New Roman"/>
                <w:color w:val="000000"/>
                <w:sz w:val="16"/>
                <w:szCs w:val="16"/>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7DB237A9" w14:textId="21E1ADEE" w:rsidR="00907123" w:rsidRPr="00E556B1" w:rsidRDefault="00E556B1" w:rsidP="00907123">
            <w:pPr>
              <w:spacing w:line="240" w:lineRule="auto"/>
              <w:jc w:val="center"/>
              <w:rPr>
                <w:rFonts w:asciiTheme="minorHAnsi" w:eastAsia="Times New Roman" w:hAnsiTheme="minorHAnsi" w:cstheme="minorHAnsi"/>
                <w:color w:val="000000"/>
                <w:sz w:val="16"/>
                <w:szCs w:val="32"/>
                <w:lang w:val="en-US"/>
              </w:rPr>
            </w:pPr>
            <w:r>
              <w:rPr>
                <w:rFonts w:asciiTheme="minorHAnsi" w:eastAsia="Times New Roman" w:hAnsiTheme="minorHAnsi" w:cstheme="minorHAnsi"/>
                <w:color w:val="000000"/>
                <w:sz w:val="16"/>
                <w:szCs w:val="32"/>
                <w:lang w:val="en-US"/>
              </w:rPr>
              <w:t>Drying process will be affected by rain and temperature, but when performed in a greenhouse this process should be more resilient than existing covered beds.</w:t>
            </w:r>
            <w:r>
              <w:rPr>
                <w:rFonts w:ascii="Times New Roman" w:eastAsia="Times New Roman" w:hAnsi="Times New Roman" w:cs="Times New Roman"/>
                <w:color w:val="000000"/>
                <w:sz w:val="16"/>
                <w:szCs w:val="32"/>
                <w:lang w:val="en-US"/>
              </w:rPr>
              <w:t>†</w:t>
            </w:r>
          </w:p>
        </w:tc>
        <w:tc>
          <w:tcPr>
            <w:tcW w:w="1588" w:type="dxa"/>
            <w:tcBorders>
              <w:top w:val="nil"/>
              <w:left w:val="nil"/>
              <w:bottom w:val="single" w:sz="4" w:space="0" w:color="auto"/>
              <w:right w:val="single" w:sz="4" w:space="0" w:color="auto"/>
            </w:tcBorders>
            <w:shd w:val="clear" w:color="auto" w:fill="E7E6E6" w:themeFill="background2"/>
            <w:vAlign w:val="center"/>
          </w:tcPr>
          <w:p w14:paraId="390E489A" w14:textId="494CB978" w:rsidR="00907123" w:rsidRPr="00AA0D15" w:rsidRDefault="00AA0D15" w:rsidP="00A713DA">
            <w:pPr>
              <w:spacing w:line="240" w:lineRule="auto"/>
              <w:jc w:val="center"/>
              <w:rPr>
                <w:rFonts w:asciiTheme="minorHAnsi" w:eastAsia="Times New Roman" w:hAnsiTheme="minorHAnsi" w:cstheme="minorHAnsi"/>
                <w:color w:val="000000"/>
                <w:sz w:val="16"/>
                <w:szCs w:val="32"/>
                <w:lang w:val="en-US"/>
              </w:rPr>
            </w:pPr>
            <w:r>
              <w:rPr>
                <w:rFonts w:asciiTheme="minorHAnsi" w:eastAsia="Times New Roman" w:hAnsiTheme="minorHAnsi" w:cstheme="minorHAnsi"/>
                <w:color w:val="000000"/>
                <w:sz w:val="16"/>
                <w:szCs w:val="32"/>
                <w:lang w:val="en-US"/>
              </w:rPr>
              <w:t>Volume reduction will depend when the sludge is placed in the solar drier, but through reducing water content it reduces the volume of the sludge.</w:t>
            </w:r>
            <w:r>
              <w:rPr>
                <w:rFonts w:asciiTheme="minorHAnsi" w:eastAsia="Times New Roman" w:hAnsiTheme="minorHAnsi" w:cstheme="minorHAnsi"/>
                <w:color w:val="000000"/>
                <w:sz w:val="16"/>
                <w:szCs w:val="32"/>
                <w:lang w:val="en-US"/>
              </w:rPr>
              <w:fldChar w:fldCharType="begin" w:fldLock="1"/>
            </w:r>
            <w:r w:rsidR="00A713DA">
              <w:rPr>
                <w:rFonts w:asciiTheme="minorHAnsi" w:eastAsia="Times New Roman" w:hAnsiTheme="minorHAnsi" w:cstheme="minorHAnsi"/>
                <w:color w:val="000000"/>
                <w:sz w:val="16"/>
                <w:szCs w:val="32"/>
                <w:lang w:val="en-US"/>
              </w:rPr>
              <w:instrText>ADDIN CSL_CITATION {"citationItems":[{"id":"ITEM-1","itemData":{"DOI":"10.1016/J.RSER.2011.10.005","ISSN":"1364-0321","abstract":"Drying constitutes an important process for wastewater sludge management, as it can reduce the mass and the volume of the product and consequently the cost of storage, handling and transport. During constant operating conditions, the drying kinetic of the sludge has shown mainly: a constant drying rate, one or two falling rate periods and a final short period with variations along the process of the physical properties of the product with the appearance of shrinkage and cracks phenomena. Solar drying was benefit as using free solar energy can reduce the cost of the operation. On the other hand, it plays an important role for the pathogen reduction until Environmental protection Agency (EPA) recommendations. In some studied cases, the value of 1000CFUg−1 DS, which represents the EPA Class A pathogen requirement, for fecal coliform was attained. The general design of used solar dryers was constituted of: a greenhouse made with transparent material and a floor, where the product is speared in thick layers. Furthermore, fans and ventilations can be used in order to have homogeneous distribution of the air inside the greenhouse with replacement of humidified air with fresh one. Automatic or handle mix of the product was used once or for several times a day. In order to increase the performances of the drying system, other ways such as heating the floor using solar water heater, infrared lamps, using heat pumps or adding thermal energy storage systems were also tested. Covered solar drying has given better results than open solar drying. However, the origin of the wastewater sludge affects the obtained results. Alternatively, modeling drying systems was effectuated using heat and mass balances, applied for the air and the dried product. Solar drying of wastewater sludge has given satisfactory results.","author":[{"dropping-particle":"","family":"Bennamoun","given":"Lyes","non-dropping-particle":"","parse-names":false,"suffix":""}],"container-title":"Renewable and Sustainable Energy Reviews","id":"ITEM-1","issue":"1","issued":{"date-parts":[["2012","1","1"]]},"page":"1061-1073","publisher":"Pergamon","title":"Solar drying of wastewater sludge: A review","type":"article-journal","volume":"16"},"uris":["http://www.mendeley.com/documents/?uuid=ee1529e4-44e9-3817-b276-bf0851599ea0"]}],"mendeley":{"formattedCitation":"&lt;sup&gt;16&lt;/sup&gt;","plainTextFormattedCitation":"16","previouslyFormattedCitation":"&lt;sup&gt;15&lt;/sup&gt;"},"properties":{"noteIndex":0},"schema":"https://github.com/citation-style-language/schema/raw/master/csl-citation.json"}</w:instrText>
            </w:r>
            <w:r>
              <w:rPr>
                <w:rFonts w:asciiTheme="minorHAnsi" w:eastAsia="Times New Roman" w:hAnsiTheme="minorHAnsi" w:cstheme="minorHAnsi"/>
                <w:color w:val="000000"/>
                <w:sz w:val="16"/>
                <w:szCs w:val="32"/>
                <w:lang w:val="en-US"/>
              </w:rPr>
              <w:fldChar w:fldCharType="separate"/>
            </w:r>
            <w:r w:rsidR="00A713DA" w:rsidRPr="00A713DA">
              <w:rPr>
                <w:rFonts w:asciiTheme="minorHAnsi" w:eastAsia="Times New Roman" w:hAnsiTheme="minorHAnsi" w:cstheme="minorHAnsi"/>
                <w:noProof/>
                <w:color w:val="000000"/>
                <w:sz w:val="16"/>
                <w:szCs w:val="32"/>
                <w:vertAlign w:val="superscript"/>
                <w:lang w:val="en-US"/>
              </w:rPr>
              <w:t>16</w:t>
            </w:r>
            <w:r>
              <w:rPr>
                <w:rFonts w:asciiTheme="minorHAnsi" w:eastAsia="Times New Roman" w:hAnsiTheme="minorHAnsi" w:cstheme="minorHAnsi"/>
                <w:color w:val="000000"/>
                <w:sz w:val="16"/>
                <w:szCs w:val="32"/>
                <w:lang w:val="en-US"/>
              </w:rPr>
              <w:fldChar w:fldCharType="end"/>
            </w:r>
          </w:p>
        </w:tc>
      </w:tr>
      <w:tr w:rsidR="00907123" w:rsidRPr="00817AA9" w14:paraId="51FF9D33" w14:textId="77777777" w:rsidTr="00C81CE6">
        <w:trPr>
          <w:cantSplit/>
          <w:trHeight w:val="308"/>
        </w:trPr>
        <w:tc>
          <w:tcPr>
            <w:tcW w:w="2180" w:type="dxa"/>
            <w:vMerge/>
            <w:tcBorders>
              <w:left w:val="single" w:sz="4" w:space="0" w:color="auto"/>
              <w:bottom w:val="single" w:sz="4" w:space="0" w:color="auto"/>
              <w:right w:val="single" w:sz="4" w:space="0" w:color="auto"/>
            </w:tcBorders>
            <w:shd w:val="clear" w:color="auto" w:fill="auto"/>
            <w:vAlign w:val="center"/>
            <w:hideMark/>
          </w:tcPr>
          <w:p w14:paraId="5D40009E" w14:textId="77777777" w:rsidR="00907123" w:rsidRPr="00817AA9" w:rsidRDefault="00907123" w:rsidP="00907123">
            <w:pPr>
              <w:spacing w:line="240" w:lineRule="auto"/>
              <w:rPr>
                <w:rFonts w:asciiTheme="minorHAnsi" w:eastAsia="Times New Roman" w:hAnsiTheme="minorHAnsi" w:cstheme="minorHAnsi"/>
                <w:b/>
                <w:bCs/>
                <w:color w:val="000000"/>
                <w:sz w:val="18"/>
                <w:szCs w:val="18"/>
                <w:lang w:val="en-US"/>
              </w:rPr>
            </w:pPr>
          </w:p>
        </w:tc>
        <w:tc>
          <w:tcPr>
            <w:tcW w:w="1588" w:type="dxa"/>
            <w:tcBorders>
              <w:top w:val="nil"/>
              <w:left w:val="nil"/>
              <w:bottom w:val="single" w:sz="4" w:space="0" w:color="auto"/>
              <w:right w:val="single" w:sz="4" w:space="0" w:color="auto"/>
            </w:tcBorders>
            <w:shd w:val="clear" w:color="auto" w:fill="auto"/>
            <w:vAlign w:val="center"/>
            <w:hideMark/>
          </w:tcPr>
          <w:p w14:paraId="7B64A668" w14:textId="77777777" w:rsidR="00907123" w:rsidRPr="00817AA9" w:rsidRDefault="00907123" w:rsidP="00907123">
            <w:pPr>
              <w:spacing w:line="240" w:lineRule="auto"/>
              <w:jc w:val="center"/>
              <w:rPr>
                <w:rFonts w:asciiTheme="minorHAnsi" w:eastAsia="Times New Roman" w:hAnsiTheme="minorHAnsi" w:cstheme="minorHAnsi"/>
                <w:color w:val="000000"/>
                <w:sz w:val="20"/>
                <w:szCs w:val="20"/>
                <w:lang w:val="en-US"/>
              </w:rPr>
            </w:pPr>
            <w:r w:rsidRPr="00817AA9">
              <w:rPr>
                <w:rFonts w:asciiTheme="minorHAnsi"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5F50CB08" w14:textId="77777777" w:rsidR="00907123" w:rsidRPr="00817AA9" w:rsidRDefault="00907123" w:rsidP="00907123">
            <w:pPr>
              <w:jc w:val="center"/>
              <w:rPr>
                <w:rFonts w:asciiTheme="minorHAnsi" w:hAnsiTheme="minorHAnsi" w:cstheme="minorHAnsi"/>
                <w:color w:val="000000"/>
                <w:sz w:val="20"/>
                <w:szCs w:val="20"/>
                <w:lang w:val="en-US"/>
              </w:rPr>
            </w:pPr>
            <w:r w:rsidRPr="00817AA9">
              <w:rPr>
                <w:rFonts w:asciiTheme="minorHAnsi" w:hAnsiTheme="minorHAnsi" w:cstheme="minorHAnsi"/>
                <w:color w:val="000000"/>
                <w:sz w:val="20"/>
                <w:szCs w:val="20"/>
                <w:lang w:val="en-US"/>
              </w:rPr>
              <w:t>- -</w:t>
            </w:r>
          </w:p>
        </w:tc>
        <w:tc>
          <w:tcPr>
            <w:tcW w:w="1588" w:type="dxa"/>
            <w:tcBorders>
              <w:top w:val="nil"/>
              <w:left w:val="nil"/>
              <w:bottom w:val="single" w:sz="4" w:space="0" w:color="auto"/>
              <w:right w:val="single" w:sz="4" w:space="0" w:color="auto"/>
            </w:tcBorders>
            <w:shd w:val="clear" w:color="auto" w:fill="auto"/>
            <w:vAlign w:val="center"/>
            <w:hideMark/>
          </w:tcPr>
          <w:p w14:paraId="3989D76F" w14:textId="77777777" w:rsidR="00907123" w:rsidRPr="00817AA9" w:rsidRDefault="00907123" w:rsidP="00907123">
            <w:pPr>
              <w:jc w:val="center"/>
              <w:rPr>
                <w:rFonts w:asciiTheme="minorHAnsi" w:hAnsiTheme="minorHAnsi" w:cstheme="minorHAnsi"/>
                <w:color w:val="000000"/>
                <w:sz w:val="20"/>
                <w:szCs w:val="20"/>
                <w:lang w:val="en-US"/>
              </w:rPr>
            </w:pPr>
            <w:r w:rsidRPr="00817AA9">
              <w:rPr>
                <w:rFonts w:asciiTheme="minorHAnsi" w:hAnsiTheme="minorHAnsi" w:cstheme="minorHAnsi"/>
                <w:color w:val="000000"/>
                <w:sz w:val="20"/>
                <w:szCs w:val="20"/>
                <w:lang w:val="en-US"/>
              </w:rPr>
              <w:t>0</w:t>
            </w:r>
          </w:p>
        </w:tc>
        <w:tc>
          <w:tcPr>
            <w:tcW w:w="1588" w:type="dxa"/>
            <w:tcBorders>
              <w:top w:val="nil"/>
              <w:left w:val="nil"/>
              <w:bottom w:val="single" w:sz="4" w:space="0" w:color="auto"/>
              <w:right w:val="single" w:sz="4" w:space="0" w:color="auto"/>
            </w:tcBorders>
            <w:shd w:val="clear" w:color="auto" w:fill="auto"/>
            <w:vAlign w:val="center"/>
            <w:hideMark/>
          </w:tcPr>
          <w:p w14:paraId="781A9BE1" w14:textId="77777777" w:rsidR="00907123" w:rsidRPr="00817AA9" w:rsidRDefault="00907123" w:rsidP="00907123">
            <w:pPr>
              <w:jc w:val="center"/>
              <w:rPr>
                <w:rFonts w:asciiTheme="minorHAnsi" w:hAnsiTheme="minorHAnsi" w:cstheme="minorHAnsi"/>
                <w:color w:val="000000"/>
                <w:sz w:val="20"/>
                <w:szCs w:val="20"/>
                <w:lang w:val="en-US"/>
              </w:rPr>
            </w:pPr>
            <w:r w:rsidRPr="00817AA9">
              <w:rPr>
                <w:rFonts w:asciiTheme="minorHAnsi" w:hAnsiTheme="minorHAnsi" w:cstheme="minorHAnsi"/>
                <w:color w:val="000000"/>
                <w:sz w:val="20"/>
                <w:szCs w:val="20"/>
                <w:lang w:val="en-US"/>
              </w:rPr>
              <w:t>0</w:t>
            </w:r>
          </w:p>
        </w:tc>
        <w:tc>
          <w:tcPr>
            <w:tcW w:w="1588" w:type="dxa"/>
            <w:tcBorders>
              <w:top w:val="nil"/>
              <w:left w:val="nil"/>
              <w:bottom w:val="single" w:sz="4" w:space="0" w:color="auto"/>
              <w:right w:val="single" w:sz="4" w:space="0" w:color="auto"/>
            </w:tcBorders>
            <w:shd w:val="clear" w:color="auto" w:fill="auto"/>
            <w:vAlign w:val="center"/>
            <w:hideMark/>
          </w:tcPr>
          <w:p w14:paraId="2FDB0FC9" w14:textId="77777777" w:rsidR="00907123" w:rsidRPr="00817AA9" w:rsidRDefault="00907123" w:rsidP="00907123">
            <w:pPr>
              <w:jc w:val="center"/>
              <w:rPr>
                <w:rFonts w:asciiTheme="minorHAnsi" w:hAnsiTheme="minorHAnsi" w:cstheme="minorHAnsi"/>
                <w:color w:val="000000"/>
                <w:sz w:val="20"/>
                <w:szCs w:val="20"/>
                <w:lang w:val="en-US"/>
              </w:rPr>
            </w:pPr>
            <w:r w:rsidRPr="00817AA9">
              <w:rPr>
                <w:rFonts w:asciiTheme="minorHAnsi" w:hAnsiTheme="minorHAnsi" w:cstheme="minorHAnsi"/>
                <w:color w:val="000000"/>
                <w:sz w:val="20"/>
                <w:szCs w:val="20"/>
                <w:lang w:val="en-US"/>
              </w:rPr>
              <w:t>0</w:t>
            </w:r>
          </w:p>
        </w:tc>
        <w:tc>
          <w:tcPr>
            <w:tcW w:w="1588" w:type="dxa"/>
            <w:tcBorders>
              <w:top w:val="nil"/>
              <w:left w:val="nil"/>
              <w:bottom w:val="single" w:sz="4" w:space="0" w:color="auto"/>
              <w:right w:val="single" w:sz="4" w:space="0" w:color="auto"/>
            </w:tcBorders>
            <w:shd w:val="clear" w:color="auto" w:fill="auto"/>
            <w:vAlign w:val="center"/>
            <w:hideMark/>
          </w:tcPr>
          <w:p w14:paraId="01F94E0B" w14:textId="77777777" w:rsidR="00907123" w:rsidRPr="00817AA9" w:rsidRDefault="00907123" w:rsidP="00907123">
            <w:pPr>
              <w:jc w:val="center"/>
              <w:rPr>
                <w:rFonts w:asciiTheme="minorHAnsi" w:hAnsiTheme="minorHAnsi" w:cstheme="minorHAnsi"/>
                <w:color w:val="000000"/>
                <w:sz w:val="20"/>
                <w:szCs w:val="20"/>
                <w:lang w:val="en-US"/>
              </w:rPr>
            </w:pPr>
            <w:r w:rsidRPr="00817AA9">
              <w:rPr>
                <w:rFonts w:asciiTheme="minorHAnsi" w:hAnsiTheme="minorHAnsi" w:cstheme="minorHAnsi"/>
                <w:color w:val="000000"/>
                <w:sz w:val="20"/>
                <w:szCs w:val="20"/>
                <w:lang w:val="en-US"/>
              </w:rPr>
              <w:t>0</w:t>
            </w:r>
          </w:p>
        </w:tc>
        <w:tc>
          <w:tcPr>
            <w:tcW w:w="1588" w:type="dxa"/>
            <w:tcBorders>
              <w:top w:val="nil"/>
              <w:left w:val="nil"/>
              <w:bottom w:val="single" w:sz="4" w:space="0" w:color="auto"/>
              <w:right w:val="single" w:sz="4" w:space="0" w:color="auto"/>
            </w:tcBorders>
            <w:shd w:val="clear" w:color="auto" w:fill="auto"/>
            <w:vAlign w:val="center"/>
            <w:hideMark/>
          </w:tcPr>
          <w:p w14:paraId="54339C11" w14:textId="77777777" w:rsidR="00907123" w:rsidRPr="00817AA9" w:rsidRDefault="00907123" w:rsidP="00907123">
            <w:pPr>
              <w:jc w:val="center"/>
              <w:rPr>
                <w:rFonts w:asciiTheme="minorHAnsi" w:hAnsiTheme="minorHAnsi" w:cstheme="minorHAnsi"/>
                <w:color w:val="000000"/>
                <w:sz w:val="20"/>
                <w:szCs w:val="20"/>
                <w:lang w:val="en-US"/>
              </w:rPr>
            </w:pPr>
            <w:r w:rsidRPr="00817AA9">
              <w:rPr>
                <w:rFonts w:asciiTheme="minorHAnsi" w:hAnsiTheme="minorHAnsi" w:cstheme="minorHAnsi"/>
                <w:color w:val="000000"/>
                <w:sz w:val="20"/>
                <w:szCs w:val="20"/>
                <w:lang w:val="en-US"/>
              </w:rPr>
              <w:t>+</w:t>
            </w:r>
          </w:p>
        </w:tc>
        <w:tc>
          <w:tcPr>
            <w:tcW w:w="1588" w:type="dxa"/>
            <w:tcBorders>
              <w:top w:val="nil"/>
              <w:left w:val="nil"/>
              <w:bottom w:val="single" w:sz="4" w:space="0" w:color="auto"/>
              <w:right w:val="single" w:sz="4" w:space="0" w:color="auto"/>
            </w:tcBorders>
            <w:shd w:val="clear" w:color="auto" w:fill="auto"/>
            <w:vAlign w:val="center"/>
            <w:hideMark/>
          </w:tcPr>
          <w:p w14:paraId="5AF70820" w14:textId="77777777" w:rsidR="00907123" w:rsidRPr="00817AA9" w:rsidRDefault="00907123" w:rsidP="00907123">
            <w:pPr>
              <w:jc w:val="center"/>
              <w:rPr>
                <w:rFonts w:asciiTheme="minorHAnsi" w:hAnsiTheme="minorHAnsi" w:cstheme="minorHAnsi"/>
                <w:color w:val="000000"/>
                <w:sz w:val="20"/>
                <w:szCs w:val="20"/>
                <w:lang w:val="en-US"/>
              </w:rPr>
            </w:pPr>
            <w:r w:rsidRPr="00817AA9">
              <w:rPr>
                <w:rFonts w:asciiTheme="minorHAnsi" w:hAnsiTheme="minorHAnsi" w:cstheme="minorHAnsi"/>
                <w:color w:val="000000"/>
                <w:sz w:val="20"/>
                <w:szCs w:val="20"/>
                <w:lang w:val="en-US"/>
              </w:rPr>
              <w:t>+</w:t>
            </w:r>
          </w:p>
        </w:tc>
      </w:tr>
    </w:tbl>
    <w:p w14:paraId="563E84BE" w14:textId="77777777" w:rsidR="001A74B7" w:rsidRPr="00817AA9" w:rsidRDefault="001A74B7" w:rsidP="003F6C36">
      <w:pPr>
        <w:rPr>
          <w:rFonts w:asciiTheme="minorHAnsi" w:hAnsiTheme="minorHAnsi" w:cstheme="minorHAnsi"/>
          <w:lang w:val="en-US"/>
        </w:rPr>
      </w:pPr>
    </w:p>
    <w:p w14:paraId="37775759" w14:textId="77777777" w:rsidR="001A74B7" w:rsidRPr="00817AA9" w:rsidRDefault="001A74B7" w:rsidP="003F6C36">
      <w:pPr>
        <w:rPr>
          <w:lang w:val="en-US"/>
        </w:rPr>
      </w:pPr>
    </w:p>
    <w:p w14:paraId="632270C7" w14:textId="77777777" w:rsidR="003A436C" w:rsidRDefault="003A436C">
      <w:pPr>
        <w:spacing w:after="160" w:line="259" w:lineRule="auto"/>
        <w:rPr>
          <w:b/>
          <w:caps/>
          <w:lang w:val="en-US"/>
        </w:rPr>
      </w:pPr>
      <w:r>
        <w:rPr>
          <w:b/>
          <w:caps/>
          <w:lang w:val="en-US"/>
        </w:rPr>
        <w:br w:type="page"/>
      </w:r>
    </w:p>
    <w:p w14:paraId="3A7FEBAB" w14:textId="77777777" w:rsidR="003A436C" w:rsidRDefault="003A436C" w:rsidP="009767E5">
      <w:pPr>
        <w:rPr>
          <w:b/>
          <w:caps/>
          <w:lang w:val="en-US"/>
        </w:rPr>
        <w:sectPr w:rsidR="003A436C" w:rsidSect="003F6C36">
          <w:pgSz w:w="16838" w:h="11906" w:orient="landscape"/>
          <w:pgMar w:top="1417" w:right="1417" w:bottom="1417" w:left="1417" w:header="708" w:footer="708" w:gutter="0"/>
          <w:cols w:space="708"/>
          <w:docGrid w:linePitch="360"/>
        </w:sectPr>
      </w:pPr>
    </w:p>
    <w:p w14:paraId="785EC181" w14:textId="2F6E6E08" w:rsidR="00157B41" w:rsidRPr="009767E5" w:rsidRDefault="00157B41" w:rsidP="009767E5">
      <w:pPr>
        <w:rPr>
          <w:b/>
          <w:caps/>
          <w:lang w:val="en-US"/>
        </w:rPr>
      </w:pPr>
      <w:r w:rsidRPr="009767E5">
        <w:rPr>
          <w:b/>
          <w:caps/>
          <w:lang w:val="en-US"/>
        </w:rPr>
        <w:lastRenderedPageBreak/>
        <w:t>References</w:t>
      </w:r>
    </w:p>
    <w:p w14:paraId="66325956" w14:textId="77777777" w:rsidR="00CB3522" w:rsidRPr="00817AA9" w:rsidRDefault="00CB3522" w:rsidP="003F6C36">
      <w:pPr>
        <w:rPr>
          <w:lang w:val="en-US"/>
        </w:rPr>
      </w:pPr>
      <w:r w:rsidRPr="00817AA9">
        <w:rPr>
          <w:lang w:val="en-US"/>
        </w:rPr>
        <w:t xml:space="preserve">*    Data from student field trials during 2018 </w:t>
      </w:r>
    </w:p>
    <w:p w14:paraId="349A329A" w14:textId="77777777" w:rsidR="00CB3522" w:rsidRPr="00817AA9" w:rsidRDefault="00CB3522" w:rsidP="003F6C36">
      <w:pPr>
        <w:rPr>
          <w:lang w:val="en-US"/>
        </w:rPr>
      </w:pPr>
      <w:r w:rsidRPr="00817AA9">
        <w:rPr>
          <w:rFonts w:ascii="Times New Roman" w:hAnsi="Times New Roman" w:cs="Times New Roman"/>
          <w:lang w:val="en-US"/>
        </w:rPr>
        <w:t>†</w:t>
      </w:r>
      <w:r w:rsidRPr="00817AA9">
        <w:rPr>
          <w:lang w:val="en-US"/>
        </w:rPr>
        <w:t xml:space="preserve">   Expert knowledge from the research team</w:t>
      </w:r>
    </w:p>
    <w:p w14:paraId="3CF0C25B" w14:textId="71230881" w:rsidR="00A713DA" w:rsidRPr="00A713DA" w:rsidRDefault="00157B41" w:rsidP="00A713DA">
      <w:pPr>
        <w:widowControl w:val="0"/>
        <w:autoSpaceDE w:val="0"/>
        <w:autoSpaceDN w:val="0"/>
        <w:adjustRightInd w:val="0"/>
        <w:spacing w:line="240" w:lineRule="auto"/>
        <w:ind w:left="640" w:hanging="640"/>
        <w:rPr>
          <w:noProof/>
          <w:szCs w:val="24"/>
        </w:rPr>
      </w:pPr>
      <w:r w:rsidRPr="00817AA9">
        <w:rPr>
          <w:lang w:val="en-US"/>
        </w:rPr>
        <w:fldChar w:fldCharType="begin" w:fldLock="1"/>
      </w:r>
      <w:r w:rsidRPr="00894918">
        <w:rPr>
          <w:lang w:val="sv-SE"/>
        </w:rPr>
        <w:instrText xml:space="preserve">ADDIN Mendeley Bibliography CSL_BIBLIOGRAPHY </w:instrText>
      </w:r>
      <w:r w:rsidRPr="00817AA9">
        <w:rPr>
          <w:lang w:val="en-US"/>
        </w:rPr>
        <w:fldChar w:fldCharType="separate"/>
      </w:r>
      <w:r w:rsidR="00A713DA" w:rsidRPr="00894918">
        <w:rPr>
          <w:noProof/>
          <w:szCs w:val="24"/>
          <w:lang w:val="sv-SE"/>
        </w:rPr>
        <w:t xml:space="preserve">1. </w:t>
      </w:r>
      <w:r w:rsidR="00A713DA" w:rsidRPr="00894918">
        <w:rPr>
          <w:noProof/>
          <w:szCs w:val="24"/>
          <w:lang w:val="sv-SE"/>
        </w:rPr>
        <w:tab/>
        <w:t xml:space="preserve">McConville JR, Kvarnström E, Maiteki JM, Niwagaba CB. </w:t>
      </w:r>
      <w:r w:rsidR="00A713DA" w:rsidRPr="00A713DA">
        <w:rPr>
          <w:noProof/>
          <w:szCs w:val="24"/>
        </w:rPr>
        <w:t xml:space="preserve">Infrastructure Investments and Operating Costs for Fecal Sludge and Sewage Treatment Systems in Kampala, Uganda. </w:t>
      </w:r>
      <w:r w:rsidR="00A713DA" w:rsidRPr="00A713DA">
        <w:rPr>
          <w:i/>
          <w:iCs/>
          <w:noProof/>
          <w:szCs w:val="24"/>
        </w:rPr>
        <w:t>Urban Water J</w:t>
      </w:r>
      <w:r w:rsidR="00A713DA" w:rsidRPr="00A713DA">
        <w:rPr>
          <w:noProof/>
          <w:szCs w:val="24"/>
        </w:rPr>
        <w:t>. doi:https://doi.org/10.1080/1573062X.2019.1700290</w:t>
      </w:r>
    </w:p>
    <w:p w14:paraId="7B5CE6EF"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2. </w:t>
      </w:r>
      <w:r w:rsidRPr="00A713DA">
        <w:rPr>
          <w:noProof/>
          <w:szCs w:val="24"/>
        </w:rPr>
        <w:tab/>
        <w:t>WHO. Guidelines for the Safe Use of Wastewater, Excreta and Greywater: Volume 4 Excreta and greywater use in agriculture. 2006;4.</w:t>
      </w:r>
    </w:p>
    <w:p w14:paraId="361462C6"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3. </w:t>
      </w:r>
      <w:r w:rsidRPr="00A713DA">
        <w:rPr>
          <w:noProof/>
          <w:szCs w:val="24"/>
        </w:rPr>
        <w:tab/>
        <w:t xml:space="preserve">Strande L, Ronteltap M, Brdjanovic D. </w:t>
      </w:r>
      <w:r w:rsidRPr="00A713DA">
        <w:rPr>
          <w:i/>
          <w:iCs/>
          <w:noProof/>
          <w:szCs w:val="24"/>
        </w:rPr>
        <w:t>Faecal Sludge Management Systems Approach for Implementation and Operation</w:t>
      </w:r>
      <w:r w:rsidRPr="00A713DA">
        <w:rPr>
          <w:noProof/>
          <w:szCs w:val="24"/>
        </w:rPr>
        <w:t>. London, UK: IWA Publishing; 2014.</w:t>
      </w:r>
    </w:p>
    <w:p w14:paraId="471E1AD3"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4. </w:t>
      </w:r>
      <w:r w:rsidRPr="00A713DA">
        <w:rPr>
          <w:noProof/>
          <w:szCs w:val="24"/>
        </w:rPr>
        <w:tab/>
        <w:t>Strauss M, Drescher S, Zurbrugg C, Montangero A, Cofie O, Drechsel P. Co-composting of Faecal Sludge and Municipal Organic Waste: A Literature and State-of-Knowledge Review. 2003;(May).</w:t>
      </w:r>
    </w:p>
    <w:p w14:paraId="68F7E2C6"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5. </w:t>
      </w:r>
      <w:r w:rsidRPr="00A713DA">
        <w:rPr>
          <w:noProof/>
          <w:szCs w:val="24"/>
        </w:rPr>
        <w:tab/>
        <w:t>Ddiba DIW. Estimating the potential for resource recovery from productive sanitation in urban areas. 2016;(June). doi:10.13140/RG.2.1.4987.2881</w:t>
      </w:r>
    </w:p>
    <w:p w14:paraId="08C3A2C5"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6. </w:t>
      </w:r>
      <w:r w:rsidRPr="00A713DA">
        <w:rPr>
          <w:noProof/>
          <w:szCs w:val="24"/>
        </w:rPr>
        <w:tab/>
        <w:t xml:space="preserve">Diener S, Semiyaga S, Niwagaba CB, et al. A value proposition : Resource recovery from faecal sludge — Can it be the driver for improved sanitation ? </w:t>
      </w:r>
      <w:r w:rsidRPr="00A713DA">
        <w:rPr>
          <w:i/>
          <w:iCs/>
          <w:noProof/>
          <w:szCs w:val="24"/>
        </w:rPr>
        <w:t>Resour Conserv Recycl</w:t>
      </w:r>
      <w:r w:rsidRPr="00A713DA">
        <w:rPr>
          <w:noProof/>
          <w:szCs w:val="24"/>
        </w:rPr>
        <w:t>. 2014;88:32-38.</w:t>
      </w:r>
    </w:p>
    <w:p w14:paraId="54481510"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7. </w:t>
      </w:r>
      <w:r w:rsidRPr="00A713DA">
        <w:rPr>
          <w:noProof/>
          <w:szCs w:val="24"/>
        </w:rPr>
        <w:tab/>
        <w:t>Gensch R, Jennings A, Renggli S, Reymond P. Compendium of Sanitation Technologies in Emergencies. 2018:200. http://www.bmz.de/de/zentrales_downloadarchiv/Presse/emergency-sanitation-compendium.pdf.</w:t>
      </w:r>
    </w:p>
    <w:p w14:paraId="6C5CFB2C"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8. </w:t>
      </w:r>
      <w:r w:rsidRPr="00A713DA">
        <w:rPr>
          <w:noProof/>
          <w:szCs w:val="24"/>
        </w:rPr>
        <w:tab/>
        <w:t xml:space="preserve">Semiyaga S, Okure MAEE, Niwagaba CB, Katukiza AY, Kansiime F. Decentralized options for faecal sludge management in urban slum areas of Sub-Saharan Africa : A review of technologies , practices and end-uses. </w:t>
      </w:r>
      <w:r w:rsidRPr="00A713DA">
        <w:rPr>
          <w:i/>
          <w:iCs/>
          <w:noProof/>
          <w:szCs w:val="24"/>
        </w:rPr>
        <w:t>Resour Conserv Recycl</w:t>
      </w:r>
      <w:r w:rsidRPr="00A713DA">
        <w:rPr>
          <w:noProof/>
          <w:szCs w:val="24"/>
        </w:rPr>
        <w:t>. 2015;104:109-119. doi:10.1016/j.resconrec.2015.09.001</w:t>
      </w:r>
    </w:p>
    <w:p w14:paraId="461CCA8F"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9. </w:t>
      </w:r>
      <w:r w:rsidRPr="00A713DA">
        <w:rPr>
          <w:noProof/>
          <w:szCs w:val="24"/>
        </w:rPr>
        <w:tab/>
        <w:t xml:space="preserve">Huis A van, Itterbeeck J Van, Klunder H, et al. </w:t>
      </w:r>
      <w:r w:rsidRPr="00A713DA">
        <w:rPr>
          <w:i/>
          <w:iCs/>
          <w:noProof/>
          <w:szCs w:val="24"/>
        </w:rPr>
        <w:t>Edible Insects. Future Prospects for Food and Feed Security</w:t>
      </w:r>
      <w:r w:rsidRPr="00A713DA">
        <w:rPr>
          <w:noProof/>
          <w:szCs w:val="24"/>
        </w:rPr>
        <w:t>. Vol 171. Rome, Italy: Food and Argriculture Organization of the United Nations; 2013.</w:t>
      </w:r>
    </w:p>
    <w:p w14:paraId="5993A84A"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10. </w:t>
      </w:r>
      <w:r w:rsidRPr="00A713DA">
        <w:rPr>
          <w:noProof/>
          <w:szCs w:val="24"/>
        </w:rPr>
        <w:tab/>
        <w:t xml:space="preserve">Lalander C, Diener S, Magri ME, Zurbrügg C, Lindström A, Vinnerås B. Faecal sludge management with the larvae of the black soldier fly (Hermetia illucens) - From a hygiene aspect. </w:t>
      </w:r>
      <w:r w:rsidRPr="00A713DA">
        <w:rPr>
          <w:i/>
          <w:iCs/>
          <w:noProof/>
          <w:szCs w:val="24"/>
        </w:rPr>
        <w:t>Sci Total Environ</w:t>
      </w:r>
      <w:r w:rsidRPr="00A713DA">
        <w:rPr>
          <w:noProof/>
          <w:szCs w:val="24"/>
        </w:rPr>
        <w:t>. 2013;458-460:312-318. doi:10.1016/j.scitotenv.2013.04.033</w:t>
      </w:r>
    </w:p>
    <w:p w14:paraId="10ABFEA5"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11. </w:t>
      </w:r>
      <w:r w:rsidRPr="00A713DA">
        <w:rPr>
          <w:noProof/>
          <w:szCs w:val="24"/>
        </w:rPr>
        <w:tab/>
        <w:t xml:space="preserve">Nordin A, Ottoson JR, VinnerÅs B. Sanitation of faeces from source-separating dry toilets using urea. </w:t>
      </w:r>
      <w:r w:rsidRPr="00A713DA">
        <w:rPr>
          <w:i/>
          <w:iCs/>
          <w:noProof/>
          <w:szCs w:val="24"/>
        </w:rPr>
        <w:t>J Appl Microbiol</w:t>
      </w:r>
      <w:r w:rsidRPr="00A713DA">
        <w:rPr>
          <w:noProof/>
          <w:szCs w:val="24"/>
        </w:rPr>
        <w:t>. 2009;107(5):1579-1587. doi:10.1111/j.1365-2672.2009.04339.x</w:t>
      </w:r>
    </w:p>
    <w:p w14:paraId="3154B8AA"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12. </w:t>
      </w:r>
      <w:r w:rsidRPr="00A713DA">
        <w:rPr>
          <w:noProof/>
          <w:szCs w:val="24"/>
        </w:rPr>
        <w:tab/>
        <w:t xml:space="preserve">Nyberg K a, Vinnerås B, Albihn A. Managing Salmonella Typhimurium and Escherichia coli O157:H7 in soil with hydrated lime - An outdoor study in lysimeters and field plots. </w:t>
      </w:r>
      <w:r w:rsidRPr="00A713DA">
        <w:rPr>
          <w:i/>
          <w:iCs/>
          <w:noProof/>
          <w:szCs w:val="24"/>
        </w:rPr>
        <w:t>J Environ Sci Health B</w:t>
      </w:r>
      <w:r w:rsidRPr="00A713DA">
        <w:rPr>
          <w:noProof/>
          <w:szCs w:val="24"/>
        </w:rPr>
        <w:t>. 2014;49(1):45-50. doi:10.1080/03601234.2013.836901</w:t>
      </w:r>
    </w:p>
    <w:p w14:paraId="1A3D187E"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13. </w:t>
      </w:r>
      <w:r w:rsidRPr="00A713DA">
        <w:rPr>
          <w:noProof/>
          <w:szCs w:val="24"/>
        </w:rPr>
        <w:tab/>
        <w:t xml:space="preserve">Farrell JB, Smith JE, Jr., Hathaway SW, Dean RB. Lime Stabilization of Primary Sludges. </w:t>
      </w:r>
      <w:r w:rsidRPr="00A713DA">
        <w:rPr>
          <w:i/>
          <w:iCs/>
          <w:noProof/>
          <w:szCs w:val="24"/>
        </w:rPr>
        <w:t>J (Water Pollut Control Fed</w:t>
      </w:r>
      <w:r w:rsidRPr="00A713DA">
        <w:rPr>
          <w:noProof/>
          <w:szCs w:val="24"/>
        </w:rPr>
        <w:t>. 46:113-122. doi:10.2307/25038098</w:t>
      </w:r>
    </w:p>
    <w:p w14:paraId="34E15F3C"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14. </w:t>
      </w:r>
      <w:r w:rsidRPr="00A713DA">
        <w:rPr>
          <w:noProof/>
          <w:szCs w:val="24"/>
        </w:rPr>
        <w:tab/>
        <w:t xml:space="preserve">Bina B, Movahedian H, Kord I. The Effect of Lime Stabilization on Microbiological Quality of Sewage Sludge. </w:t>
      </w:r>
      <w:r w:rsidRPr="00A713DA">
        <w:rPr>
          <w:i/>
          <w:iCs/>
          <w:noProof/>
          <w:szCs w:val="24"/>
        </w:rPr>
        <w:t>Iran J Env Heal Sci Eng</w:t>
      </w:r>
      <w:r w:rsidRPr="00A713DA">
        <w:rPr>
          <w:noProof/>
          <w:szCs w:val="24"/>
        </w:rPr>
        <w:t>. 2004;1(1):34-38.</w:t>
      </w:r>
    </w:p>
    <w:p w14:paraId="450F42E2" w14:textId="77777777" w:rsidR="00A713DA" w:rsidRPr="00A713DA" w:rsidRDefault="00A713DA" w:rsidP="00A713DA">
      <w:pPr>
        <w:widowControl w:val="0"/>
        <w:autoSpaceDE w:val="0"/>
        <w:autoSpaceDN w:val="0"/>
        <w:adjustRightInd w:val="0"/>
        <w:spacing w:line="240" w:lineRule="auto"/>
        <w:ind w:left="640" w:hanging="640"/>
        <w:rPr>
          <w:noProof/>
          <w:szCs w:val="24"/>
        </w:rPr>
      </w:pPr>
      <w:r w:rsidRPr="00A713DA">
        <w:rPr>
          <w:noProof/>
          <w:szCs w:val="24"/>
        </w:rPr>
        <w:t xml:space="preserve">15. </w:t>
      </w:r>
      <w:r w:rsidRPr="00A713DA">
        <w:rPr>
          <w:noProof/>
          <w:szCs w:val="24"/>
        </w:rPr>
        <w:tab/>
        <w:t xml:space="preserve">Shanahan EF, Roiko A, Tindale NW, Thomas MP, Walpole R, Kurtböke DI. Evaluation of pathogen removal in a solar sludge drying facility using microbial indicators. </w:t>
      </w:r>
      <w:r w:rsidRPr="00A713DA">
        <w:rPr>
          <w:i/>
          <w:iCs/>
          <w:noProof/>
          <w:szCs w:val="24"/>
        </w:rPr>
        <w:t>Int J Environ Res Public Health</w:t>
      </w:r>
      <w:r w:rsidRPr="00A713DA">
        <w:rPr>
          <w:noProof/>
          <w:szCs w:val="24"/>
        </w:rPr>
        <w:t>. 2010;7(2):565-582. doi:10.3390/ijerph7020565</w:t>
      </w:r>
    </w:p>
    <w:p w14:paraId="7585B9E1" w14:textId="77777777" w:rsidR="00A713DA" w:rsidRPr="00A713DA" w:rsidRDefault="00A713DA" w:rsidP="00A713DA">
      <w:pPr>
        <w:widowControl w:val="0"/>
        <w:autoSpaceDE w:val="0"/>
        <w:autoSpaceDN w:val="0"/>
        <w:adjustRightInd w:val="0"/>
        <w:spacing w:line="240" w:lineRule="auto"/>
        <w:ind w:left="640" w:hanging="640"/>
        <w:rPr>
          <w:noProof/>
        </w:rPr>
      </w:pPr>
      <w:r w:rsidRPr="00A713DA">
        <w:rPr>
          <w:noProof/>
          <w:szCs w:val="24"/>
        </w:rPr>
        <w:t xml:space="preserve">16. </w:t>
      </w:r>
      <w:r w:rsidRPr="00A713DA">
        <w:rPr>
          <w:noProof/>
          <w:szCs w:val="24"/>
        </w:rPr>
        <w:tab/>
        <w:t xml:space="preserve">Bennamoun L. Solar drying of wastewater sludge: A review. </w:t>
      </w:r>
      <w:r w:rsidRPr="00A713DA">
        <w:rPr>
          <w:i/>
          <w:iCs/>
          <w:noProof/>
          <w:szCs w:val="24"/>
        </w:rPr>
        <w:t>Renew Sustain Energy Rev</w:t>
      </w:r>
      <w:r w:rsidRPr="00A713DA">
        <w:rPr>
          <w:noProof/>
          <w:szCs w:val="24"/>
        </w:rPr>
        <w:t>. 2012;16(1):1061-1073. doi:10.1016/J.RSER.2011.10.005</w:t>
      </w:r>
    </w:p>
    <w:p w14:paraId="7FE675CD" w14:textId="77777777" w:rsidR="00157B41" w:rsidRPr="00817AA9" w:rsidRDefault="00157B41" w:rsidP="003F6C36">
      <w:pPr>
        <w:rPr>
          <w:lang w:val="en-US"/>
        </w:rPr>
      </w:pPr>
      <w:r w:rsidRPr="00817AA9">
        <w:rPr>
          <w:lang w:val="en-US"/>
        </w:rPr>
        <w:fldChar w:fldCharType="end"/>
      </w:r>
    </w:p>
    <w:sectPr w:rsidR="00157B41" w:rsidRPr="00817AA9" w:rsidSect="003A4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D4482" w14:textId="77777777" w:rsidR="005D2F5D" w:rsidRDefault="005D2F5D" w:rsidP="00A713DA">
      <w:pPr>
        <w:spacing w:line="240" w:lineRule="auto"/>
      </w:pPr>
      <w:r>
        <w:separator/>
      </w:r>
    </w:p>
  </w:endnote>
  <w:endnote w:type="continuationSeparator" w:id="0">
    <w:p w14:paraId="6FDD16E4" w14:textId="77777777" w:rsidR="005D2F5D" w:rsidRDefault="005D2F5D" w:rsidP="00A713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9BD61" w14:textId="77777777" w:rsidR="005D2F5D" w:rsidRDefault="005D2F5D" w:rsidP="00A713DA">
      <w:pPr>
        <w:spacing w:line="240" w:lineRule="auto"/>
      </w:pPr>
      <w:r>
        <w:separator/>
      </w:r>
    </w:p>
  </w:footnote>
  <w:footnote w:type="continuationSeparator" w:id="0">
    <w:p w14:paraId="0B1C2393" w14:textId="77777777" w:rsidR="005D2F5D" w:rsidRDefault="005D2F5D" w:rsidP="00A713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87868"/>
    <w:multiLevelType w:val="hybridMultilevel"/>
    <w:tmpl w:val="E6C6D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09579B"/>
    <w:multiLevelType w:val="hybridMultilevel"/>
    <w:tmpl w:val="39165BDC"/>
    <w:lvl w:ilvl="0" w:tplc="DC28949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4B"/>
    <w:rsid w:val="00014B63"/>
    <w:rsid w:val="00022CDE"/>
    <w:rsid w:val="000266C2"/>
    <w:rsid w:val="000336D0"/>
    <w:rsid w:val="00050580"/>
    <w:rsid w:val="00051D32"/>
    <w:rsid w:val="00085302"/>
    <w:rsid w:val="000A0BA4"/>
    <w:rsid w:val="000D4322"/>
    <w:rsid w:val="000E43E0"/>
    <w:rsid w:val="001275B9"/>
    <w:rsid w:val="0015418D"/>
    <w:rsid w:val="00157B41"/>
    <w:rsid w:val="001748B3"/>
    <w:rsid w:val="001A74B7"/>
    <w:rsid w:val="001B47C1"/>
    <w:rsid w:val="001C4619"/>
    <w:rsid w:val="001C6E1D"/>
    <w:rsid w:val="001D36FA"/>
    <w:rsid w:val="001E3D35"/>
    <w:rsid w:val="002049EC"/>
    <w:rsid w:val="002330CC"/>
    <w:rsid w:val="00241B57"/>
    <w:rsid w:val="0029189F"/>
    <w:rsid w:val="0029398B"/>
    <w:rsid w:val="002D1A52"/>
    <w:rsid w:val="002D21CF"/>
    <w:rsid w:val="002D25BE"/>
    <w:rsid w:val="00344BFF"/>
    <w:rsid w:val="00392EEA"/>
    <w:rsid w:val="003A15D1"/>
    <w:rsid w:val="003A436C"/>
    <w:rsid w:val="003C481D"/>
    <w:rsid w:val="003F6C36"/>
    <w:rsid w:val="00412318"/>
    <w:rsid w:val="004656EE"/>
    <w:rsid w:val="004813EB"/>
    <w:rsid w:val="004E3042"/>
    <w:rsid w:val="0051378C"/>
    <w:rsid w:val="00533D82"/>
    <w:rsid w:val="00534276"/>
    <w:rsid w:val="00536DE4"/>
    <w:rsid w:val="005557EF"/>
    <w:rsid w:val="00563DF2"/>
    <w:rsid w:val="00570E6D"/>
    <w:rsid w:val="005805AE"/>
    <w:rsid w:val="00597157"/>
    <w:rsid w:val="005B196E"/>
    <w:rsid w:val="005C7230"/>
    <w:rsid w:val="005D2F5D"/>
    <w:rsid w:val="006558B4"/>
    <w:rsid w:val="00681427"/>
    <w:rsid w:val="00681D10"/>
    <w:rsid w:val="006B6F1E"/>
    <w:rsid w:val="006C3987"/>
    <w:rsid w:val="006E2557"/>
    <w:rsid w:val="006E54F3"/>
    <w:rsid w:val="006F20FE"/>
    <w:rsid w:val="00706A60"/>
    <w:rsid w:val="00773323"/>
    <w:rsid w:val="00787428"/>
    <w:rsid w:val="007A0901"/>
    <w:rsid w:val="007C0A08"/>
    <w:rsid w:val="007E4083"/>
    <w:rsid w:val="007F4871"/>
    <w:rsid w:val="007F64BC"/>
    <w:rsid w:val="00801D4B"/>
    <w:rsid w:val="00804846"/>
    <w:rsid w:val="00817AA9"/>
    <w:rsid w:val="00826F30"/>
    <w:rsid w:val="00833B94"/>
    <w:rsid w:val="0084228A"/>
    <w:rsid w:val="00850944"/>
    <w:rsid w:val="00856239"/>
    <w:rsid w:val="00892CC4"/>
    <w:rsid w:val="00894918"/>
    <w:rsid w:val="008A48EC"/>
    <w:rsid w:val="008B3C0B"/>
    <w:rsid w:val="008B65C9"/>
    <w:rsid w:val="008C0E10"/>
    <w:rsid w:val="008F24D5"/>
    <w:rsid w:val="009018C3"/>
    <w:rsid w:val="00904D40"/>
    <w:rsid w:val="00907123"/>
    <w:rsid w:val="0093509B"/>
    <w:rsid w:val="00960005"/>
    <w:rsid w:val="009767E5"/>
    <w:rsid w:val="00991EA0"/>
    <w:rsid w:val="00A03695"/>
    <w:rsid w:val="00A47DEB"/>
    <w:rsid w:val="00A5672D"/>
    <w:rsid w:val="00A713DA"/>
    <w:rsid w:val="00A910CC"/>
    <w:rsid w:val="00AA0D15"/>
    <w:rsid w:val="00AB70D1"/>
    <w:rsid w:val="00AD12F4"/>
    <w:rsid w:val="00B01736"/>
    <w:rsid w:val="00B36875"/>
    <w:rsid w:val="00B47833"/>
    <w:rsid w:val="00B83666"/>
    <w:rsid w:val="00BD3FBA"/>
    <w:rsid w:val="00C773F9"/>
    <w:rsid w:val="00C81CE6"/>
    <w:rsid w:val="00CA39BA"/>
    <w:rsid w:val="00CA3CA8"/>
    <w:rsid w:val="00CA4780"/>
    <w:rsid w:val="00CA6A8E"/>
    <w:rsid w:val="00CB3522"/>
    <w:rsid w:val="00CC6072"/>
    <w:rsid w:val="00CD4C2B"/>
    <w:rsid w:val="00CD57EB"/>
    <w:rsid w:val="00CD7CC9"/>
    <w:rsid w:val="00D138C2"/>
    <w:rsid w:val="00D23826"/>
    <w:rsid w:val="00D307F7"/>
    <w:rsid w:val="00D55AA4"/>
    <w:rsid w:val="00D64F9A"/>
    <w:rsid w:val="00DC712A"/>
    <w:rsid w:val="00DC7AAB"/>
    <w:rsid w:val="00DD1CE9"/>
    <w:rsid w:val="00DF6010"/>
    <w:rsid w:val="00DF7A5D"/>
    <w:rsid w:val="00E04857"/>
    <w:rsid w:val="00E14259"/>
    <w:rsid w:val="00E27D12"/>
    <w:rsid w:val="00E47E65"/>
    <w:rsid w:val="00E556B1"/>
    <w:rsid w:val="00E64DA7"/>
    <w:rsid w:val="00E66B67"/>
    <w:rsid w:val="00E74BF6"/>
    <w:rsid w:val="00EB0292"/>
    <w:rsid w:val="00EC4129"/>
    <w:rsid w:val="00F12237"/>
    <w:rsid w:val="00F27130"/>
    <w:rsid w:val="00F7653B"/>
    <w:rsid w:val="00FA44C9"/>
    <w:rsid w:val="00FB1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A0F62"/>
  <w15:chartTrackingRefBased/>
  <w15:docId w15:val="{6521C3CE-F4E6-49F2-AE0D-7C458556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1D4B"/>
    <w:pPr>
      <w:spacing w:after="0" w:line="276" w:lineRule="auto"/>
    </w:pPr>
    <w:rPr>
      <w:rFonts w:ascii="Arial" w:eastAsia="Arial" w:hAnsi="Arial" w:cs="Arial"/>
      <w:lang w:val="en" w:eastAsia="sv-SE"/>
    </w:rPr>
  </w:style>
  <w:style w:type="paragraph" w:styleId="Heading2">
    <w:name w:val="heading 2"/>
    <w:basedOn w:val="Normal"/>
    <w:next w:val="Normal"/>
    <w:link w:val="Heading2Char"/>
    <w:uiPriority w:val="9"/>
    <w:unhideWhenUsed/>
    <w:qFormat/>
    <w:rsid w:val="009767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4B"/>
    <w:pPr>
      <w:ind w:left="720"/>
      <w:contextualSpacing/>
    </w:pPr>
  </w:style>
  <w:style w:type="character" w:styleId="PlaceholderText">
    <w:name w:val="Placeholder Text"/>
    <w:basedOn w:val="DefaultParagraphFont"/>
    <w:uiPriority w:val="99"/>
    <w:semiHidden/>
    <w:rsid w:val="00DC7AAB"/>
    <w:rPr>
      <w:color w:val="808080"/>
    </w:rPr>
  </w:style>
  <w:style w:type="character" w:styleId="CommentReference">
    <w:name w:val="annotation reference"/>
    <w:basedOn w:val="DefaultParagraphFont"/>
    <w:uiPriority w:val="99"/>
    <w:semiHidden/>
    <w:unhideWhenUsed/>
    <w:rsid w:val="007E4083"/>
    <w:rPr>
      <w:sz w:val="16"/>
      <w:szCs w:val="16"/>
    </w:rPr>
  </w:style>
  <w:style w:type="paragraph" w:styleId="CommentText">
    <w:name w:val="annotation text"/>
    <w:basedOn w:val="Normal"/>
    <w:link w:val="CommentTextChar"/>
    <w:uiPriority w:val="99"/>
    <w:semiHidden/>
    <w:unhideWhenUsed/>
    <w:rsid w:val="007E4083"/>
    <w:pPr>
      <w:spacing w:line="240" w:lineRule="auto"/>
    </w:pPr>
    <w:rPr>
      <w:sz w:val="20"/>
      <w:szCs w:val="20"/>
    </w:rPr>
  </w:style>
  <w:style w:type="character" w:customStyle="1" w:styleId="CommentTextChar">
    <w:name w:val="Comment Text Char"/>
    <w:basedOn w:val="DefaultParagraphFont"/>
    <w:link w:val="CommentText"/>
    <w:uiPriority w:val="99"/>
    <w:semiHidden/>
    <w:rsid w:val="007E4083"/>
    <w:rPr>
      <w:rFonts w:ascii="Arial" w:eastAsia="Arial" w:hAnsi="Arial" w:cs="Arial"/>
      <w:sz w:val="20"/>
      <w:szCs w:val="20"/>
      <w:lang w:val="en" w:eastAsia="sv-SE"/>
    </w:rPr>
  </w:style>
  <w:style w:type="paragraph" w:styleId="CommentSubject">
    <w:name w:val="annotation subject"/>
    <w:basedOn w:val="CommentText"/>
    <w:next w:val="CommentText"/>
    <w:link w:val="CommentSubjectChar"/>
    <w:uiPriority w:val="99"/>
    <w:semiHidden/>
    <w:unhideWhenUsed/>
    <w:rsid w:val="007E4083"/>
    <w:rPr>
      <w:b/>
      <w:bCs/>
    </w:rPr>
  </w:style>
  <w:style w:type="character" w:customStyle="1" w:styleId="CommentSubjectChar">
    <w:name w:val="Comment Subject Char"/>
    <w:basedOn w:val="CommentTextChar"/>
    <w:link w:val="CommentSubject"/>
    <w:uiPriority w:val="99"/>
    <w:semiHidden/>
    <w:rsid w:val="007E4083"/>
    <w:rPr>
      <w:rFonts w:ascii="Arial" w:eastAsia="Arial" w:hAnsi="Arial" w:cs="Arial"/>
      <w:b/>
      <w:bCs/>
      <w:sz w:val="20"/>
      <w:szCs w:val="20"/>
      <w:lang w:val="en" w:eastAsia="sv-SE"/>
    </w:rPr>
  </w:style>
  <w:style w:type="paragraph" w:styleId="BalloonText">
    <w:name w:val="Balloon Text"/>
    <w:basedOn w:val="Normal"/>
    <w:link w:val="BalloonTextChar"/>
    <w:uiPriority w:val="99"/>
    <w:semiHidden/>
    <w:unhideWhenUsed/>
    <w:rsid w:val="007E40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83"/>
    <w:rPr>
      <w:rFonts w:ascii="Segoe UI" w:eastAsia="Arial" w:hAnsi="Segoe UI" w:cs="Segoe UI"/>
      <w:sz w:val="18"/>
      <w:szCs w:val="18"/>
      <w:lang w:val="en" w:eastAsia="sv-SE"/>
    </w:rPr>
  </w:style>
  <w:style w:type="character" w:customStyle="1" w:styleId="Heading2Char">
    <w:name w:val="Heading 2 Char"/>
    <w:basedOn w:val="DefaultParagraphFont"/>
    <w:link w:val="Heading2"/>
    <w:uiPriority w:val="9"/>
    <w:rsid w:val="009767E5"/>
    <w:rPr>
      <w:rFonts w:asciiTheme="majorHAnsi" w:eastAsiaTheme="majorEastAsia" w:hAnsiTheme="majorHAnsi" w:cstheme="majorBidi"/>
      <w:color w:val="2E74B5" w:themeColor="accent1" w:themeShade="BF"/>
      <w:sz w:val="26"/>
      <w:szCs w:val="26"/>
      <w:lang w:val="en" w:eastAsia="sv-SE"/>
    </w:rPr>
  </w:style>
  <w:style w:type="paragraph" w:styleId="FootnoteText">
    <w:name w:val="footnote text"/>
    <w:basedOn w:val="Normal"/>
    <w:link w:val="FootnoteTextChar"/>
    <w:uiPriority w:val="99"/>
    <w:semiHidden/>
    <w:unhideWhenUsed/>
    <w:rsid w:val="00A713DA"/>
    <w:pPr>
      <w:spacing w:line="240" w:lineRule="auto"/>
    </w:pPr>
    <w:rPr>
      <w:sz w:val="20"/>
      <w:szCs w:val="20"/>
    </w:rPr>
  </w:style>
  <w:style w:type="character" w:customStyle="1" w:styleId="FootnoteTextChar">
    <w:name w:val="Footnote Text Char"/>
    <w:basedOn w:val="DefaultParagraphFont"/>
    <w:link w:val="FootnoteText"/>
    <w:uiPriority w:val="99"/>
    <w:semiHidden/>
    <w:rsid w:val="00A713DA"/>
    <w:rPr>
      <w:rFonts w:ascii="Arial" w:eastAsia="Arial" w:hAnsi="Arial" w:cs="Arial"/>
      <w:sz w:val="20"/>
      <w:szCs w:val="20"/>
      <w:lang w:val="en" w:eastAsia="sv-SE"/>
    </w:rPr>
  </w:style>
  <w:style w:type="character" w:styleId="FootnoteReference">
    <w:name w:val="footnote reference"/>
    <w:basedOn w:val="DefaultParagraphFont"/>
    <w:uiPriority w:val="99"/>
    <w:semiHidden/>
    <w:unhideWhenUsed/>
    <w:rsid w:val="00A713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055902">
      <w:bodyDiv w:val="1"/>
      <w:marLeft w:val="0"/>
      <w:marRight w:val="0"/>
      <w:marTop w:val="0"/>
      <w:marBottom w:val="0"/>
      <w:divBdr>
        <w:top w:val="none" w:sz="0" w:space="0" w:color="auto"/>
        <w:left w:val="none" w:sz="0" w:space="0" w:color="auto"/>
        <w:bottom w:val="none" w:sz="0" w:space="0" w:color="auto"/>
        <w:right w:val="none" w:sz="0" w:space="0" w:color="auto"/>
      </w:divBdr>
    </w:div>
    <w:div w:id="20584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2E00F-E49E-4EFF-A702-0FCE6D75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12819</Words>
  <Characters>73072</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MVM</Company>
  <LinksUpToDate>false</LinksUpToDate>
  <CharactersWithSpaces>85720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Mcconville</dc:creator>
  <cp:keywords/>
  <dc:description/>
  <cp:lastModifiedBy>Jennifer Mcconville</cp:lastModifiedBy>
  <cp:revision>7</cp:revision>
  <dcterms:created xsi:type="dcterms:W3CDTF">2020-03-27T10:42:00Z</dcterms:created>
  <dcterms:modified xsi:type="dcterms:W3CDTF">2020-03-27T10:54:00Z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http://www.zotero.org/styles/environmental-science-and-technology</vt:lpwstr>
  </property>
  <property fmtid="{D5CDD505-2E9C-101B-9397-08002B2CF9AE}" pid="11" name="Mendeley Recent Style Name 4_1">
    <vt:lpwstr>Environmental Science &amp; Technology</vt:lpwstr>
  </property>
  <property fmtid="{D5CDD505-2E9C-101B-9397-08002B2CF9AE}" pid="12" name="Mendeley Recent Style Id 5_1">
    <vt:lpwstr>http://www.zotero.org/styles/frontiers-in-environmental-science</vt:lpwstr>
  </property>
  <property fmtid="{D5CDD505-2E9C-101B-9397-08002B2CF9AE}" pid="13" name="Mendeley Recent Style Name 5_1">
    <vt:lpwstr>Frontiers in Environmental Science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http://www.zotero.org/styles/journal-of-environmental-management</vt:lpwstr>
  </property>
  <property fmtid="{D5CDD505-2E9C-101B-9397-08002B2CF9AE}" pid="17" name="Mendeley Recent Style Name 7_1">
    <vt:lpwstr>Journal of Environmental Management</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http://www.zotero.org/styles/water-research</vt:lpwstr>
  </property>
  <property fmtid="{D5CDD505-2E9C-101B-9397-08002B2CF9AE}" pid="21" name="Mendeley Recent Style Name 9_1">
    <vt:lpwstr>Water Research</vt:lpwstr>
  </property>
  <property fmtid="{D5CDD505-2E9C-101B-9397-08002B2CF9AE}" pid="22" name="Mendeley Document_1">
    <vt:lpwstr>True</vt:lpwstr>
  </property>
  <property fmtid="{D5CDD505-2E9C-101B-9397-08002B2CF9AE}" pid="23" name="Mendeley Unique User Id_1">
    <vt:lpwstr>38d603e7-737e-3aef-8c58-25f0ae96ca42</vt:lpwstr>
  </property>
  <property fmtid="{D5CDD505-2E9C-101B-9397-08002B2CF9AE}" pid="24" name="Mendeley Citation Style_1">
    <vt:lpwstr>http://www.zotero.org/styles/american-medical-association</vt:lpwstr>
  </property>
</Properties>
</file>