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1</w:t>
      </w:r>
      <w:r>
        <w:rPr>
          <w:rFonts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|</w:t>
      </w:r>
      <w:r>
        <w:rPr>
          <w:rFonts w:cs="Times New Roman"/>
          <w:b/>
        </w:rPr>
        <w:t xml:space="preserve"> </w:t>
      </w:r>
      <w:r>
        <w:rPr>
          <w:rFonts w:ascii="Times New Roman" w:hAnsi="Times New Roman" w:cs="Times New Roman"/>
        </w:rPr>
        <w:t>Detailed information of the crude drugs composed in ZSHLF</w:t>
      </w:r>
    </w:p>
    <w:tbl>
      <w:tblPr>
        <w:tblStyle w:val="30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463"/>
        <w:gridCol w:w="922"/>
        <w:gridCol w:w="15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Herbal names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botanical names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name</w:t>
            </w:r>
          </w:p>
        </w:tc>
        <w:tc>
          <w:tcPr>
            <w:tcW w:w="1518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Origin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Voucher Specimens Reserve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2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Scrophulariae Radix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Scrophularia ningpoensis Hemsl.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玄参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Zhejiang, China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Hospital of Shandong University of Traditional Chinese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Achyranthis Bidentatae Radix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Achyranthes bidentata Blume.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怀牛膝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Henan, China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Hospital of Shandong University of Traditional Chinese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Coptidis Rhizoma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Coptis chinensis Franch.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黄连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Sichuan, China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Hospital of Shandong University of Traditional Chinese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Moutan Cortex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Paeonia suffruticosa Andr.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牡丹皮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Anhui, China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Hospital of Shandong University of Traditional Chinese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Leonuri Herba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Leonurus japonicus Houtt.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益母草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Guangdong, China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Hospital of Shandong University of Traditional Chinese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2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Cinnamomi Cortex 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Cinnamomum cassia Presl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肉桂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Guangxi, China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Hospital of Shandong University of Traditional Chinese Medicine</w:t>
            </w:r>
          </w:p>
        </w:tc>
      </w:tr>
    </w:tbl>
    <w:p>
      <w:pPr>
        <w:spacing w:before="312" w:beforeLines="100" w:line="360" w:lineRule="auto"/>
        <w:rPr>
          <w:rFonts w:ascii="黑体" w:hAnsi="黑体" w:eastAsia="黑体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2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|</w:t>
      </w:r>
      <w:r>
        <w:rPr>
          <w:rFonts w:cs="Times New Roman"/>
          <w:b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hint="eastAsia" w:ascii="Times New Roman" w:hAnsi="Times New Roman" w:cs="Times New Roman"/>
          <w:bCs/>
          <w:sz w:val="24"/>
          <w:szCs w:val="24"/>
        </w:rPr>
        <w:t>ffect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>of</w:t>
      </w:r>
      <w:r>
        <w:rPr>
          <w:rFonts w:ascii="Times New Roman" w:hAnsi="Times New Roman" w:cs="Times New Roman"/>
          <w:bCs/>
          <w:sz w:val="24"/>
          <w:szCs w:val="24"/>
        </w:rPr>
        <w:t xml:space="preserve"> ZSHLF </w:t>
      </w:r>
      <w:r>
        <w:rPr>
          <w:rFonts w:hint="eastAsia"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SBP </w:t>
      </w:r>
      <w:r>
        <w:rPr>
          <w:rFonts w:hint="eastAsia"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>rats</w: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>(mmHg</w:t>
      </w:r>
      <w:r>
        <w:rPr>
          <w:rFonts w:hint="eastAsia" w:ascii="黑体" w:hAnsi="黑体" w:eastAsia="黑体" w:cs="Times New Roman"/>
          <w:sz w:val="24"/>
          <w:szCs w:val="24"/>
        </w:rPr>
        <w:t>，</w:t>
      </w:r>
      <w:r>
        <w:rPr>
          <w:rFonts w:ascii="黑体" w:hAnsi="黑体" w:eastAsia="黑体" w:cs="Times New Roman"/>
          <w:sz w:val="24"/>
          <w:szCs w:val="24"/>
        </w:rPr>
        <w:drawing>
          <wp:inline distT="0" distB="0" distL="0" distR="0">
            <wp:extent cx="347345" cy="169545"/>
            <wp:effectExtent l="0" t="0" r="8255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Times New Roman"/>
          <w:sz w:val="24"/>
          <w:szCs w:val="24"/>
        </w:rPr>
        <w:t>)</w:t>
      </w:r>
    </w:p>
    <w:tbl>
      <w:tblPr>
        <w:tblStyle w:val="30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701"/>
        <w:gridCol w:w="1984"/>
        <w:gridCol w:w="1949"/>
      </w:tblGrid>
      <w:tr>
        <w:trPr>
          <w:jc w:val="center"/>
        </w:trPr>
        <w:tc>
          <w:tcPr>
            <w:tcW w:w="1668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roup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4w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949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w</w:t>
            </w:r>
          </w:p>
        </w:tc>
      </w:tr>
      <w:tr>
        <w:trPr>
          <w:jc w:val="center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WKY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134.63±9.85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130.29±8.43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138.29±12.17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137.50±13.47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</w:t>
            </w:r>
          </w:p>
        </w:tc>
      </w:tr>
      <w:tr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176.71±11.14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184.13±15.28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185.42±3.54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181.29±14.75</w:t>
            </w:r>
          </w:p>
        </w:tc>
      </w:tr>
      <w:tr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176.88±14.15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168.69±9.20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162.23±9.23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158.33±13.52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</w:t>
            </w:r>
          </w:p>
        </w:tc>
      </w:tr>
      <w:tr>
        <w:trPr>
          <w:jc w:val="center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SHLF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174.38±10.53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160.88±14.35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148.83±13.43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147.38±13.94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</w:tr>
    </w:tbl>
    <w:p>
      <w:pPr>
        <w:spacing w:before="156" w:beforeLines="50"/>
        <w:ind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&lt;0.05 vs. SHR group; </w:t>
      </w: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▲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&lt;0.05 vs. PEP group.</w:t>
      </w:r>
    </w:p>
    <w:p>
      <w:pPr>
        <w:spacing w:before="312" w:beforeLines="100" w:line="360" w:lineRule="auto"/>
        <w:rPr>
          <w:rFonts w:ascii="黑体" w:hAnsi="黑体" w:eastAsia="黑体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3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|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hint="eastAsia" w:ascii="Times New Roman" w:hAnsi="Times New Roman" w:cs="Times New Roman"/>
          <w:bCs/>
          <w:sz w:val="24"/>
          <w:szCs w:val="24"/>
        </w:rPr>
        <w:t>ffect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>of</w:t>
      </w:r>
      <w:r>
        <w:rPr>
          <w:rFonts w:ascii="Times New Roman" w:hAnsi="Times New Roman" w:cs="Times New Roman"/>
          <w:bCs/>
          <w:sz w:val="24"/>
          <w:szCs w:val="24"/>
        </w:rPr>
        <w:t xml:space="preserve"> ZSHLF </w:t>
      </w:r>
      <w:r>
        <w:rPr>
          <w:rFonts w:hint="eastAsia"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DBP </w:t>
      </w:r>
      <w:r>
        <w:rPr>
          <w:rFonts w:hint="eastAsia"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>rats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eastAsia" w:ascii="Times New Roman" w:hAnsi="Times New Roman" w:eastAsia="黑体" w:cs="Times New Roman"/>
          <w:sz w:val="24"/>
          <w:szCs w:val="24"/>
        </w:rPr>
        <w:t>(</w:t>
      </w:r>
      <w:r>
        <w:rPr>
          <w:rFonts w:ascii="Times New Roman" w:hAnsi="Times New Roman" w:eastAsia="黑体" w:cs="Times New Roman"/>
          <w:sz w:val="24"/>
          <w:szCs w:val="24"/>
        </w:rPr>
        <w:t>mmHg</w:t>
      </w:r>
      <w:r>
        <w:rPr>
          <w:rFonts w:hint="eastAsia" w:ascii="黑体" w:hAnsi="黑体" w:eastAsia="黑体" w:cs="Times New Roman"/>
          <w:sz w:val="24"/>
          <w:szCs w:val="24"/>
        </w:rPr>
        <w:t>，</w:t>
      </w:r>
      <w:r>
        <w:rPr>
          <w:rFonts w:ascii="黑体" w:hAnsi="黑体" w:eastAsia="黑体" w:cs="Times New Roman"/>
          <w:sz w:val="24"/>
          <w:szCs w:val="24"/>
        </w:rPr>
        <w:drawing>
          <wp:inline distT="0" distB="0" distL="0" distR="0">
            <wp:extent cx="347345" cy="169545"/>
            <wp:effectExtent l="0" t="0" r="825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Times New Roman"/>
          <w:sz w:val="24"/>
          <w:szCs w:val="24"/>
        </w:rPr>
        <w:t>)</w:t>
      </w:r>
    </w:p>
    <w:tbl>
      <w:tblPr>
        <w:tblStyle w:val="30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701"/>
        <w:gridCol w:w="1984"/>
        <w:gridCol w:w="1949"/>
      </w:tblGrid>
      <w:tr>
        <w:trPr>
          <w:jc w:val="center"/>
        </w:trPr>
        <w:tc>
          <w:tcPr>
            <w:tcW w:w="1668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4w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949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w</w:t>
            </w:r>
          </w:p>
        </w:tc>
      </w:tr>
      <w:tr>
        <w:trPr>
          <w:jc w:val="center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WKY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99.04±7.11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96.63±5.73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106.12±14.69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100.33±8.40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  <w:tr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139.04±10.93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148.96±16.95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151.00±8.32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149.04±12.79</w:t>
            </w:r>
          </w:p>
        </w:tc>
      </w:tr>
      <w:tr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141.33±15.55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141.83±8.62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136.81±10.76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134.42±10.73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  <w:tr>
        <w:trPr>
          <w:jc w:val="center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SHLF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140.33±8.29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127.54±14.08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117.54±11.21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116.88±16.13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</w:tr>
    </w:tbl>
    <w:p>
      <w:pPr>
        <w:spacing w:before="156" w:beforeLines="50"/>
        <w:ind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&lt;0.05 vs. SHR group; </w:t>
      </w: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▲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&lt;0.05 vs. PEP group.</w:t>
      </w:r>
    </w:p>
    <w:p>
      <w:pPr>
        <w:spacing w:before="312" w:beforeLines="100" w:line="360" w:lineRule="auto"/>
        <w:rPr>
          <w:rFonts w:ascii="Times New Roman" w:hAnsi="Times New Roman" w:cs="Times New Roman"/>
          <w:b/>
          <w:bCs/>
        </w:rPr>
      </w:pPr>
    </w:p>
    <w:p>
      <w:pPr>
        <w:spacing w:before="312" w:beforeLines="100"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</w:rPr>
        <w:t>Supplement</w:t>
      </w:r>
      <w:r>
        <w:rPr>
          <w:rFonts w:hint="eastAsia" w:ascii="Times New Roman" w:hAnsi="Times New Roman" w:cs="Times New Roman"/>
          <w:b/>
          <w:bCs/>
        </w:rPr>
        <w:t>ary</w:t>
      </w:r>
      <w:r>
        <w:rPr>
          <w:rFonts w:ascii="Times New Roman" w:hAnsi="Times New Roman" w:cs="Times New Roman"/>
          <w:b/>
          <w:bCs/>
        </w:rPr>
        <w:t xml:space="preserve"> Table 4</w:t>
      </w:r>
      <w:r>
        <w:rPr>
          <w:rFonts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|</w:t>
      </w:r>
      <w:r>
        <w:rPr>
          <w:rFonts w:hint="eastAsia"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Effect of ZSHLF on serum aldosterone levels in rats</w:t>
      </w:r>
      <w:r>
        <w:rPr>
          <w:rFonts w:hint="eastAsia"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pg/ml，</w: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347345" cy="169545"/>
            <wp:effectExtent l="0" t="0" r="825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1"/>
        </w:rPr>
        <w:t>)</w:t>
      </w:r>
    </w:p>
    <w:tbl>
      <w:tblPr>
        <w:tblStyle w:val="30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970"/>
        <w:gridCol w:w="1765"/>
        <w:gridCol w:w="1765"/>
        <w:gridCol w:w="1780"/>
      </w:tblGrid>
      <w:tr>
        <w:trPr>
          <w:jc w:val="center"/>
        </w:trPr>
        <w:tc>
          <w:tcPr>
            <w:tcW w:w="1507" w:type="dxa"/>
            <w:tcBorders>
              <w:left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4w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w</w:t>
            </w:r>
          </w:p>
        </w:tc>
      </w:tr>
      <w:tr>
        <w:trPr>
          <w:jc w:val="center"/>
        </w:trPr>
        <w:tc>
          <w:tcPr>
            <w:tcW w:w="1507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WKY</w:t>
            </w: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210.36±35.39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7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218.49±44.04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7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232.51±39.92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213.55±50.74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  <w:tr>
        <w:trPr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304.11±76.20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326.62±64.24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344.56±47.75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335.51±82.80</w:t>
            </w:r>
          </w:p>
        </w:tc>
      </w:tr>
      <w:tr>
        <w:trPr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EP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300.60±62.83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227.57±92.44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241.33±82.64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298.19±63.95</w:t>
            </w:r>
          </w:p>
        </w:tc>
      </w:tr>
      <w:tr>
        <w:trPr>
          <w:jc w:val="center"/>
        </w:trPr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SHLF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295.77±69.34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212.28±51.89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201.26±37.63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203.79±45.13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</w:tr>
    </w:tbl>
    <w:p>
      <w:pPr>
        <w:spacing w:before="156" w:beforeLines="50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&lt;0.05 vs. SHR group; </w:t>
      </w: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▲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&lt;0.05 vs. PEP group.</w:t>
      </w:r>
    </w:p>
    <w:p>
      <w:pPr>
        <w:spacing w:before="312" w:beforeLines="100" w:line="360" w:lineRule="auto"/>
        <w:rPr>
          <w:rFonts w:ascii="Times New Roman" w:hAnsi="Times New Roman" w:cs="Times New Roman"/>
          <w:b/>
          <w:bCs/>
        </w:rPr>
      </w:pPr>
    </w:p>
    <w:p>
      <w:pPr>
        <w:spacing w:before="312" w:beforeLines="100"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</w:rPr>
        <w:t>Supplement</w:t>
      </w:r>
      <w:r>
        <w:rPr>
          <w:rFonts w:hint="eastAsia" w:ascii="Times New Roman" w:hAnsi="Times New Roman" w:cs="Times New Roman"/>
          <w:b/>
          <w:bCs/>
        </w:rPr>
        <w:t>ary</w:t>
      </w:r>
      <w:r>
        <w:rPr>
          <w:rFonts w:ascii="Times New Roman" w:hAnsi="Times New Roman" w:cs="Times New Roman"/>
          <w:b/>
          <w:bCs/>
        </w:rPr>
        <w:t xml:space="preserve"> Table 5</w:t>
      </w:r>
      <w:r>
        <w:rPr>
          <w:rFonts w:hint="eastAsia"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|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Effects of ZSHLF on hemodynamic parameters in rats </w:t>
      </w:r>
      <w:r>
        <w:rPr>
          <w:rFonts w:ascii="Times New Roman" w:hAnsi="Times New Roman" w:eastAsia="黑体" w:cs="Times New Roman"/>
          <w:szCs w:val="21"/>
        </w:rPr>
        <w:t>(</w:t>
      </w:r>
      <w:r>
        <w:rPr>
          <w:rFonts w:ascii="Times New Roman" w:hAnsi="Times New Roman" w:eastAsia="黑体" w:cs="Times New Roman"/>
          <w:szCs w:val="21"/>
        </w:rPr>
        <w:drawing>
          <wp:inline distT="0" distB="0" distL="0" distR="0">
            <wp:extent cx="304800" cy="152400"/>
            <wp:effectExtent l="0" t="0" r="0" b="0"/>
            <wp:docPr id="23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)</w:t>
      </w:r>
    </w:p>
    <w:tbl>
      <w:tblPr>
        <w:tblStyle w:val="30"/>
        <w:tblW w:w="8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701"/>
        <w:gridCol w:w="1808"/>
        <w:gridCol w:w="2030"/>
        <w:gridCol w:w="2020"/>
      </w:tblGrid>
      <w:tr>
        <w:trPr>
          <w:jc w:val="center"/>
        </w:trPr>
        <w:tc>
          <w:tcPr>
            <w:tcW w:w="885" w:type="dxa"/>
            <w:tcBorders>
              <w:left w:val="nil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LVSP（mmHg）</w:t>
            </w:r>
          </w:p>
        </w:tc>
        <w:tc>
          <w:tcPr>
            <w:tcW w:w="1808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LVDP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（mmHg）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+dp/dtmax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(mmHg/s)</w:t>
            </w:r>
          </w:p>
        </w:tc>
        <w:tc>
          <w:tcPr>
            <w:tcW w:w="2020" w:type="dxa"/>
            <w:tcBorders>
              <w:left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－dp/dtmax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(mmHg/s)</w:t>
            </w:r>
          </w:p>
        </w:tc>
      </w:tr>
      <w:tr>
        <w:trPr>
          <w:jc w:val="center"/>
        </w:trPr>
        <w:tc>
          <w:tcPr>
            <w:tcW w:w="885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WKY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103.35±4.79</w:t>
            </w: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3.82±2.97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2415.22±310.86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-2155.24±396.66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  <w:tr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93.71±10.81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10.60±7.62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2123.26±234.94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-1814.60±244.41</w:t>
            </w:r>
          </w:p>
        </w:tc>
      </w:tr>
      <w:tr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114.76±20.43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5.97±3.93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2204.37±327.91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-1970.85±287.60</w:t>
            </w:r>
          </w:p>
        </w:tc>
      </w:tr>
      <w:tr>
        <w:trPr>
          <w:jc w:val="center"/>
        </w:trPr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SHLF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128.35±16.30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-0.47±5.17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2892.86±232.24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-2471.53±204.90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</w:tr>
    </w:tbl>
    <w:p>
      <w:pPr>
        <w:spacing w:before="156" w:beforeLines="50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&lt;0.05 vs. SHR group; </w:t>
      </w: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▲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&lt;0.05 vs. PEP group.</w:t>
      </w:r>
    </w:p>
    <w:p>
      <w:pPr>
        <w:spacing w:before="312" w:beforeLines="100" w:line="360" w:lineRule="auto"/>
        <w:rPr>
          <w:rFonts w:ascii="Times New Roman" w:hAnsi="Times New Roman" w:cs="Times New Roman"/>
          <w:b/>
          <w:bCs/>
        </w:rPr>
      </w:pPr>
    </w:p>
    <w:p>
      <w:pPr>
        <w:spacing w:before="312" w:beforeLines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</w:t>
      </w:r>
      <w:r>
        <w:rPr>
          <w:rFonts w:hint="eastAsia" w:ascii="Times New Roman" w:hAnsi="Times New Roman" w:cs="Times New Roman"/>
          <w:b/>
          <w:bCs/>
        </w:rPr>
        <w:t>ary</w:t>
      </w:r>
      <w:r>
        <w:rPr>
          <w:rFonts w:ascii="Times New Roman" w:hAnsi="Times New Roman" w:cs="Times New Roman"/>
          <w:b/>
          <w:bCs/>
        </w:rPr>
        <w:t xml:space="preserve"> Table 6</w:t>
      </w:r>
      <w:r>
        <w:rPr>
          <w:rFonts w:hint="eastAsia"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|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Effects of ZSHLF on </w:t>
      </w:r>
      <w:r>
        <w:rPr>
          <w:rFonts w:ascii="Times New Roman" w:hAnsi="Times New Roman" w:cs="Times New Roman"/>
          <w:color w:val="3D3D3D"/>
          <w:shd w:val="clear" w:color="auto" w:fill="FFFFFF"/>
        </w:rPr>
        <w:t>collagen volume fraction</w:t>
      </w:r>
      <w:r>
        <w:rPr>
          <w:rFonts w:ascii="Times New Roman" w:hAnsi="Times New Roman" w:cs="Times New Roman"/>
        </w:rPr>
        <w:t xml:space="preserve"> in rats </w:t>
      </w:r>
      <w:r>
        <w:rPr>
          <w:rFonts w:ascii="Times New Roman" w:hAnsi="Times New Roman" w:eastAsia="黑体" w:cs="Times New Roman"/>
        </w:rPr>
        <w:t>(%</w:t>
      </w:r>
      <w:r>
        <w:rPr>
          <w:rFonts w:hint="eastAsia" w:ascii="Times New Roman" w:hAnsi="Times New Roman" w:eastAsia="黑体" w:cs="Times New Roman"/>
        </w:rPr>
        <w:t>,</w:t>
      </w:r>
      <w:r>
        <w:rPr>
          <w:rFonts w:ascii="Times New Roman" w:hAnsi="Times New Roman" w:eastAsia="黑体" w:cs="Times New Roman"/>
        </w:rPr>
        <w:t xml:space="preserve"> 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304800" cy="152400"/>
            <wp:effectExtent l="0" t="0" r="0" b="0"/>
            <wp:docPr id="4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)</w:t>
      </w:r>
    </w:p>
    <w:tbl>
      <w:tblPr>
        <w:tblStyle w:val="30"/>
        <w:tblW w:w="5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3349"/>
      </w:tblGrid>
      <w:tr>
        <w:trPr>
          <w:jc w:val="center"/>
        </w:trPr>
        <w:tc>
          <w:tcPr>
            <w:tcW w:w="1751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CVF（%）</w:t>
            </w:r>
          </w:p>
        </w:tc>
      </w:tr>
      <w:tr>
        <w:trPr>
          <w:jc w:val="center"/>
        </w:trPr>
        <w:tc>
          <w:tcPr>
            <w:tcW w:w="1751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WKY</w:t>
            </w:r>
          </w:p>
        </w:tc>
        <w:tc>
          <w:tcPr>
            <w:tcW w:w="3349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2.08±0.81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  <w:tr>
        <w:trPr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SHR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8.97±5.33</w:t>
            </w:r>
          </w:p>
        </w:tc>
      </w:tr>
      <w:tr>
        <w:trPr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EP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5.72±1.52</w:t>
            </w:r>
          </w:p>
        </w:tc>
      </w:tr>
      <w:tr>
        <w:trPr>
          <w:jc w:val="center"/>
        </w:trPr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SHLF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3.90±1.58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</w:tr>
    </w:tbl>
    <w:p>
      <w:pPr>
        <w:spacing w:before="156" w:beforeLines="50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&lt;0.05 vs. SHR group; </w:t>
      </w: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▲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&lt;0.05 vs. PEP group.</w:t>
      </w:r>
    </w:p>
    <w:p>
      <w:pPr>
        <w:spacing w:before="312" w:beforeLines="100" w:line="360" w:lineRule="auto"/>
        <w:rPr>
          <w:rFonts w:ascii="Times New Roman" w:hAnsi="Times New Roman" w:cs="Times New Roman"/>
          <w:b/>
          <w:bCs/>
        </w:rPr>
      </w:pPr>
    </w:p>
    <w:p>
      <w:pPr>
        <w:spacing w:before="312" w:beforeLines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</w:t>
      </w:r>
      <w:r>
        <w:rPr>
          <w:rFonts w:hint="eastAsia" w:ascii="Times New Roman" w:hAnsi="Times New Roman" w:cs="Times New Roman"/>
          <w:b/>
          <w:bCs/>
        </w:rPr>
        <w:t>ary</w:t>
      </w:r>
      <w:r>
        <w:rPr>
          <w:rFonts w:ascii="Times New Roman" w:hAnsi="Times New Roman" w:cs="Times New Roman"/>
          <w:b/>
          <w:bCs/>
        </w:rPr>
        <w:t xml:space="preserve"> Table 7</w:t>
      </w:r>
      <w:r>
        <w:rPr>
          <w:rFonts w:hint="eastAsia"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|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Effects of </w:t>
      </w:r>
      <w:r>
        <w:rPr>
          <w:rFonts w:ascii="Times New Roman" w:hAnsi="Times New Roman"/>
          <w:snapToGrid w:val="0"/>
        </w:rPr>
        <w:t>various concentrations ZSHLF-containing serum</w:t>
      </w:r>
      <w:r>
        <w:rPr>
          <w:rFonts w:ascii="Times New Roman" w:hAnsi="Times New Roman" w:cs="Times New Roman"/>
        </w:rPr>
        <w:t xml:space="preserve"> on </w:t>
      </w:r>
      <w:r>
        <w:rPr>
          <w:rFonts w:hint="eastAsia" w:ascii="Times New Roman" w:hAnsi="Times New Roman" w:cs="Times New Roman"/>
          <w:bCs/>
        </w:rPr>
        <w:t>cell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hint="eastAsia" w:ascii="Times New Roman" w:hAnsi="Times New Roman" w:cs="Times New Roman"/>
          <w:bCs/>
        </w:rPr>
        <w:t>size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H9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2 </w:t>
      </w:r>
      <w:r>
        <w:rPr>
          <w:rFonts w:hint="eastAsia"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proliferation</w:t>
      </w:r>
      <w:r>
        <w:rPr>
          <w:rFonts w:hint="eastAsia"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RCF </w:t>
      </w:r>
      <w:r>
        <w:rPr>
          <w:rFonts w:hint="eastAsia" w:ascii="Times New Roman" w:hAnsi="Times New Roman" w:eastAsia="黑体" w:cs="Times New Roman"/>
        </w:rPr>
        <w:t>(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304800" cy="152400"/>
            <wp:effectExtent l="0" t="0" r="0" b="0"/>
            <wp:docPr id="5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)</w:t>
      </w:r>
    </w:p>
    <w:tbl>
      <w:tblPr>
        <w:tblStyle w:val="30"/>
        <w:tblW w:w="8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2776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6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group</w:t>
            </w:r>
          </w:p>
        </w:tc>
        <w:tc>
          <w:tcPr>
            <w:tcW w:w="2776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Cell surface area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（/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C）</w:t>
            </w:r>
          </w:p>
        </w:tc>
        <w:tc>
          <w:tcPr>
            <w:tcW w:w="2788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OD（CCK-8）</w:t>
            </w:r>
          </w:p>
        </w:tc>
      </w:tr>
      <w:tr>
        <w:trPr>
          <w:jc w:val="center"/>
        </w:trPr>
        <w:tc>
          <w:tcPr>
            <w:tcW w:w="273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1.000±0.412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0.441±0.006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LD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1.310±0.556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0.560±0.002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5%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SHLF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1.264±0.413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0.536±0.005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10%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SHLF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1.102±0.415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0.503±0.005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6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20%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ZSHLF</w:t>
            </w:r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1.061±0.457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0.497±0.003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vertAlign w:val="superscript"/>
              </w:rPr>
              <w:t>△▲</w:t>
            </w:r>
          </w:p>
        </w:tc>
      </w:tr>
    </w:tbl>
    <w:p>
      <w:pPr>
        <w:spacing w:before="156" w:beforeLines="50"/>
        <w:ind w:firstLine="720"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&lt;0.05 vs. ALD group; </w:t>
      </w:r>
      <w:r>
        <w:rPr>
          <w:rFonts w:hint="default" w:ascii="Times New Roman" w:hAnsi="Times New Roman" w:eastAsia="宋体-简" w:cs="Times New Roman"/>
          <w:color w:val="000000"/>
          <w:sz w:val="24"/>
          <w:szCs w:val="24"/>
          <w:vertAlign w:val="superscript"/>
        </w:rPr>
        <w:t>▲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&lt;0.05 vs. 5% ZSHLF group.</w:t>
      </w:r>
    </w:p>
    <w:p>
      <w:pPr>
        <w:spacing w:before="312" w:beforeLines="100" w:line="360" w:lineRule="auto"/>
        <w:rPr>
          <w:rFonts w:ascii="Times New Roman" w:hAnsi="Times New Roman" w:cs="Times New Roman"/>
          <w:b/>
          <w:bCs/>
        </w:rPr>
      </w:pPr>
    </w:p>
    <w:p>
      <w:pPr>
        <w:spacing w:before="312" w:beforeLines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</w:t>
      </w:r>
      <w:r>
        <w:rPr>
          <w:rFonts w:hint="eastAsia" w:ascii="Times New Roman" w:hAnsi="Times New Roman" w:cs="Times New Roman"/>
          <w:b/>
          <w:bCs/>
        </w:rPr>
        <w:t>ary</w:t>
      </w:r>
      <w:r>
        <w:rPr>
          <w:rFonts w:ascii="Times New Roman" w:hAnsi="Times New Roman" w:cs="Times New Roman"/>
          <w:b/>
          <w:bCs/>
        </w:rPr>
        <w:t xml:space="preserve"> Table 8</w:t>
      </w:r>
      <w:r>
        <w:rPr>
          <w:rFonts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|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Effects of</w:t>
      </w:r>
      <w:r>
        <w:rPr>
          <w:rFonts w:ascii="Times New Roman" w:hAnsi="Times New Roman"/>
          <w:snapToGrid w:val="0"/>
        </w:rPr>
        <w:t xml:space="preserve"> ZSHLF-containing serum</w:t>
      </w:r>
      <w:r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  <w:bCs/>
        </w:rPr>
        <w:t>Colocalization</w:t>
      </w:r>
      <w:r>
        <w:rPr>
          <w:rFonts w:hint="eastAsia"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Pearson’s Correlation Coefficient</w:t>
      </w:r>
      <w:r>
        <w:rPr>
          <w:rFonts w:hint="eastAsia"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 H9c2 and RCF</w:t>
      </w:r>
      <w:r>
        <w:rPr>
          <w:rFonts w:hint="eastAsia" w:ascii="Times New Roman" w:hAnsi="Times New Roman" w:eastAsia="黑体" w:cs="Times New Roman"/>
        </w:rPr>
        <w:t xml:space="preserve"> (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304800" cy="152400"/>
            <wp:effectExtent l="0" t="0" r="0" b="0"/>
            <wp:docPr id="6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)</w:t>
      </w:r>
    </w:p>
    <w:tbl>
      <w:tblPr>
        <w:tblStyle w:val="30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2926"/>
        <w:gridCol w:w="2926"/>
      </w:tblGrid>
      <w:tr>
        <w:trPr>
          <w:jc w:val="center"/>
        </w:trPr>
        <w:tc>
          <w:tcPr>
            <w:tcW w:w="2925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group</w:t>
            </w:r>
          </w:p>
        </w:tc>
        <w:tc>
          <w:tcPr>
            <w:tcW w:w="2926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H9c2</w:t>
            </w:r>
          </w:p>
        </w:tc>
        <w:tc>
          <w:tcPr>
            <w:tcW w:w="2926" w:type="dxa"/>
            <w:tcBorders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</w:rPr>
              <w:t>RCF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25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C</w:t>
            </w:r>
          </w:p>
        </w:tc>
        <w:tc>
          <w:tcPr>
            <w:tcW w:w="2926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0.713±0.038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2926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0.687±0.152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LD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0.390±0.139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0.409±0.100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25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SHLF</w:t>
            </w:r>
          </w:p>
        </w:tc>
        <w:tc>
          <w:tcPr>
            <w:tcW w:w="2926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0.692±0.060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2926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0.512±0.071</w:t>
            </w:r>
          </w:p>
        </w:tc>
      </w:tr>
    </w:tbl>
    <w:p>
      <w:pPr>
        <w:spacing w:before="156" w:beforeLines="50"/>
        <w:ind w:firstLine="720" w:firstLineChars="3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34177336"/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&lt;0.05 vs. ALD group.</w:t>
      </w:r>
      <w:bookmarkEnd w:id="0"/>
    </w:p>
    <w:p>
      <w:pPr>
        <w:spacing w:before="156" w:beforeLines="50"/>
        <w:ind w:firstLine="720" w:firstLineChars="30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312" w:beforeLines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</w:t>
      </w:r>
      <w:r>
        <w:rPr>
          <w:rFonts w:hint="eastAsia" w:ascii="Times New Roman" w:hAnsi="Times New Roman" w:cs="Times New Roman"/>
          <w:b/>
          <w:bCs/>
        </w:rPr>
        <w:t>ary</w:t>
      </w:r>
      <w:r>
        <w:rPr>
          <w:rFonts w:ascii="Times New Roman" w:hAnsi="Times New Roman" w:cs="Times New Roman"/>
          <w:b/>
          <w:bCs/>
        </w:rPr>
        <w:t xml:space="preserve"> Table </w:t>
      </w:r>
      <w:r>
        <w:rPr>
          <w:rFonts w:cs="Times New Roman"/>
          <w:b/>
          <w:bCs/>
        </w:rPr>
        <w:t>9</w:t>
      </w:r>
      <w:r>
        <w:rPr>
          <w:rFonts w:hint="eastAsia"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|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Effects of</w:t>
      </w:r>
      <w:r>
        <w:rPr>
          <w:rFonts w:ascii="Times New Roman" w:hAnsi="Times New Roman"/>
          <w:snapToGrid w:val="0"/>
        </w:rPr>
        <w:t xml:space="preserve"> ZSHLF-containing serum</w:t>
      </w:r>
      <w:r>
        <w:rPr>
          <w:rFonts w:ascii="Times New Roman" w:hAnsi="Times New Roman" w:cs="Times New Roman"/>
        </w:rPr>
        <w:t xml:space="preserve"> on EGFR and ERK protein </w:t>
      </w:r>
      <w:r>
        <w:rPr>
          <w:rFonts w:ascii="Times New Roman" w:hAnsi="Times New Roman" w:cs="Times New Roman"/>
          <w:bCs/>
        </w:rPr>
        <w:t xml:space="preserve">expression in H9c2 cell </w:t>
      </w:r>
      <w:r>
        <w:rPr>
          <w:rFonts w:hint="eastAsia" w:ascii="Times New Roman" w:hAnsi="Times New Roman" w:eastAsia="黑体" w:cs="Times New Roman"/>
        </w:rPr>
        <w:t>(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304800" cy="152400"/>
            <wp:effectExtent l="0" t="0" r="0" b="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)</w:t>
      </w:r>
    </w:p>
    <w:tbl>
      <w:tblPr>
        <w:tblStyle w:val="30"/>
        <w:tblW w:w="8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45"/>
        <w:gridCol w:w="1562"/>
        <w:gridCol w:w="168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3" w:type="dxa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roup</w:t>
            </w: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EGFR</w:t>
            </w: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pEGFR</w:t>
            </w:r>
          </w:p>
        </w:tc>
        <w:tc>
          <w:tcPr>
            <w:tcW w:w="1685" w:type="dxa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ERK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3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0.868±0.084</w:t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0.321±0.079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0.886±0.550</w:t>
            </w: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0.346±0.055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1.071±0.163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0.804±0.044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1.475±0.067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1.068±0.071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3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SHLF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0.892±0.038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0.659±0.056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0.804±0.552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0.936±0.030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</w:tbl>
    <w:p>
      <w:pPr>
        <w:spacing w:before="312" w:beforeLines="100" w:line="360" w:lineRule="auto"/>
        <w:ind w:firstLine="720" w:firstLineChars="300"/>
        <w:rPr>
          <w:rFonts w:cs="Times New Roman"/>
          <w:sz w:val="24"/>
          <w:szCs w:val="24"/>
        </w:rPr>
      </w:pP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&lt;0.05 vs. ALD group</w:t>
      </w:r>
      <w:r>
        <w:rPr>
          <w:rFonts w:cs="Times New Roman"/>
          <w:sz w:val="24"/>
          <w:szCs w:val="24"/>
        </w:rPr>
        <w:t>.</w:t>
      </w:r>
    </w:p>
    <w:p>
      <w:pPr>
        <w:spacing w:before="312" w:beforeLines="100" w:line="360" w:lineRule="auto"/>
        <w:ind w:firstLine="720" w:firstLineChars="300"/>
        <w:rPr>
          <w:rFonts w:cs="Times New Roman"/>
          <w:sz w:val="24"/>
          <w:szCs w:val="24"/>
        </w:rPr>
      </w:pPr>
    </w:p>
    <w:p>
      <w:pPr>
        <w:spacing w:before="312" w:beforeLines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</w:t>
      </w:r>
      <w:r>
        <w:rPr>
          <w:rFonts w:hint="eastAsia" w:ascii="Times New Roman" w:hAnsi="Times New Roman" w:cs="Times New Roman"/>
          <w:b/>
          <w:bCs/>
        </w:rPr>
        <w:t>ary</w:t>
      </w:r>
      <w:r>
        <w:rPr>
          <w:rFonts w:ascii="Times New Roman" w:hAnsi="Times New Roman" w:cs="Times New Roman"/>
          <w:b/>
          <w:bCs/>
        </w:rPr>
        <w:t xml:space="preserve"> Table 1</w:t>
      </w:r>
      <w:r>
        <w:rPr>
          <w:rFonts w:cs="Times New Roman"/>
          <w:b/>
          <w:bCs/>
        </w:rPr>
        <w:t>0</w:t>
      </w:r>
      <w:r>
        <w:rPr>
          <w:rFonts w:hint="eastAsia"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|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Effects of</w:t>
      </w:r>
      <w:r>
        <w:rPr>
          <w:rFonts w:ascii="Times New Roman" w:hAnsi="Times New Roman"/>
          <w:snapToGrid w:val="0"/>
        </w:rPr>
        <w:t xml:space="preserve"> ZSHLF-containing serum</w:t>
      </w:r>
      <w:r>
        <w:rPr>
          <w:rFonts w:ascii="Times New Roman" w:hAnsi="Times New Roman" w:cs="Times New Roman"/>
        </w:rPr>
        <w:t xml:space="preserve"> on EGFR and ERK protein </w:t>
      </w:r>
      <w:r>
        <w:rPr>
          <w:rFonts w:ascii="Times New Roman" w:hAnsi="Times New Roman" w:cs="Times New Roman"/>
          <w:bCs/>
        </w:rPr>
        <w:t xml:space="preserve">expression in RCF cell </w:t>
      </w:r>
      <w:r>
        <w:rPr>
          <w:rFonts w:hint="eastAsia" w:ascii="Times New Roman" w:hAnsi="Times New Roman" w:eastAsia="黑体" w:cs="Times New Roman"/>
        </w:rPr>
        <w:t>(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304800" cy="152400"/>
            <wp:effectExtent l="0" t="0" r="0" b="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)</w:t>
      </w:r>
    </w:p>
    <w:tbl>
      <w:tblPr>
        <w:tblStyle w:val="30"/>
        <w:tblW w:w="8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545"/>
        <w:gridCol w:w="1562"/>
        <w:gridCol w:w="168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2" w:type="dxa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roup</w:t>
            </w: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EGFR</w:t>
            </w: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pEGFR</w:t>
            </w:r>
          </w:p>
        </w:tc>
        <w:tc>
          <w:tcPr>
            <w:tcW w:w="1685" w:type="dxa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ERK</w:t>
            </w:r>
          </w:p>
        </w:tc>
        <w:tc>
          <w:tcPr>
            <w:tcW w:w="1706" w:type="dxa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pERK</w:t>
            </w:r>
          </w:p>
        </w:tc>
      </w:tr>
      <w:tr>
        <w:trPr>
          <w:jc w:val="center"/>
        </w:trPr>
        <w:tc>
          <w:tcPr>
            <w:tcW w:w="1802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0.751±0.086</w:t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0.472±0.077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1.288±0.136</w:t>
            </w: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0.413±0.019</w:t>
            </w:r>
            <w:r>
              <w:rPr>
                <w:rFonts w:hint="eastAsia" w:ascii="Times New Roman" w:hAnsi="Times New Roman" w:eastAsia="DengXian" w:cs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0.912±0.136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0.708±0.036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1.482±0.096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1.060±0.077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2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SHLF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0.772±0.021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0.575±0.017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1.280±0.055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DengXian" w:cs="Times New Roman"/>
                <w:color w:val="000000"/>
                <w:sz w:val="21"/>
                <w:szCs w:val="21"/>
              </w:rPr>
              <w:t>0.790±0.149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vertAlign w:val="superscript"/>
              </w:rPr>
              <w:t>△</w:t>
            </w:r>
          </w:p>
        </w:tc>
      </w:tr>
    </w:tbl>
    <w:p>
      <w:pPr>
        <w:spacing w:line="360" w:lineRule="auto"/>
        <w:ind w:firstLine="720" w:firstLineChars="300"/>
      </w:pPr>
      <w:r>
        <w:rPr>
          <w:rFonts w:hint="default" w:ascii="Times New Roman" w:hAnsi="Times New Roman" w:eastAsia="宋体-简" w:cs="Times New Roman"/>
          <w:sz w:val="24"/>
          <w:szCs w:val="24"/>
          <w:vertAlign w:val="superscript"/>
        </w:rPr>
        <w:t>△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&lt;0.05 vs. ALD group</w:t>
      </w:r>
      <w:r>
        <w:rPr>
          <w:rFonts w:cs="Times New Roman"/>
          <w:sz w:val="24"/>
          <w:szCs w:val="24"/>
        </w:rPr>
        <w:t>.</w:t>
      </w:r>
      <w:bookmarkStart w:id="1" w:name="_GoBack"/>
      <w:bookmarkEnd w:id="1"/>
    </w:p>
    <w:p>
      <w:pPr>
        <w:spacing w:before="240"/>
        <w:rPr>
          <w:sz w:val="24"/>
          <w:szCs w:val="24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useoSla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dvGulliv">
    <w:altName w:val="苹方-简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黑体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儷宋 Pro">
    <w:altName w:val="苹方-简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HelveticaNeueLTSt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Kaku Gothic ProN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lugu MN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rebuchet MS">
    <w:panose1 w:val="020B0703020202020204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ao Sangam MN">
    <w:panose1 w:val="02000400000000000000"/>
    <w:charset w:val="00"/>
    <w:family w:val="auto"/>
    <w:pitch w:val="default"/>
    <w:sig w:usb0="80100003" w:usb1="00000000" w:usb2="00000000" w:usb3="00000000" w:csb0="00000001" w:csb1="00000000"/>
  </w:font>
  <w:font w:name="Hiragino Kaku Gothic Pro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rter">
    <w:panose1 w:val="02040503050506020203"/>
    <w:charset w:val="00"/>
    <w:family w:val="auto"/>
    <w:pitch w:val="default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46976;mso-width-relative:page;mso-height-relative:page;" filled="f" stroked="f" coordsize="21600,21600" o:gfxdata="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FdEItIAAAAEAQAADwAAAAAAAAABACAAAAA4AAAAZHJzL2Rvd25yZXYueG1sUEsBAhQAFAAAAAgA&#10;h07iQFy56YYVAgAAJwQAAA4AAAAAAAAAAQAgAAAAN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FdEItIAAAAEAQAADwAAAAAAAAABACAAAAA4AAAAZHJzL2Rvd25yZXYueG1sUEsBAhQAFAAAAAgA&#10;h07iQJJ3p+cVAgAAJQQAAA4AAAAAAAAAAQAgAAAAN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oNotDisplayPageBoundaries w:val="1"/>
  <w:attachedTemplate r:id="rId1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3D97EBC2"/>
    <w:rsid w:val="3EFF7CDF"/>
    <w:rsid w:val="4CFF6C9F"/>
    <w:rsid w:val="67FE2C86"/>
    <w:rsid w:val="77B9DDBA"/>
    <w:rsid w:val="77DFBFAD"/>
    <w:rsid w:val="77FF3D30"/>
    <w:rsid w:val="7EDF8F71"/>
    <w:rsid w:val="9FBFFC47"/>
    <w:rsid w:val="BDDF8BEA"/>
    <w:rsid w:val="C9FF139D"/>
    <w:rsid w:val="F71D1AE8"/>
    <w:rsid w:val="FF73BD29"/>
    <w:rsid w:val="FFCFDC52"/>
    <w:rsid w:val="FFEE4532"/>
    <w:rsid w:val="FFE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semiHidden="0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0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annotation subject"/>
    <w:basedOn w:val="9"/>
    <w:next w:val="9"/>
    <w:link w:val="38"/>
    <w:unhideWhenUsed/>
    <w:qFormat/>
    <w:uiPriority w:val="99"/>
    <w:rPr>
      <w:b/>
      <w:bCs/>
    </w:rPr>
  </w:style>
  <w:style w:type="paragraph" w:styleId="9">
    <w:name w:val="annotation text"/>
    <w:basedOn w:val="1"/>
    <w:link w:val="37"/>
    <w:unhideWhenUsed/>
    <w:qFormat/>
    <w:uiPriority w:val="99"/>
    <w:rPr>
      <w:sz w:val="20"/>
      <w:szCs w:val="20"/>
    </w:rPr>
  </w:style>
  <w:style w:type="paragraph" w:styleId="10">
    <w:name w:val="caption"/>
    <w:basedOn w:val="1"/>
    <w:next w:val="11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customStyle="1" w:styleId="11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2">
    <w:name w:val="endnote text"/>
    <w:basedOn w:val="1"/>
    <w:link w:val="39"/>
    <w:unhideWhenUsed/>
    <w:qFormat/>
    <w:uiPriority w:val="99"/>
    <w:pPr>
      <w:spacing w:after="0"/>
    </w:pPr>
    <w:rPr>
      <w:sz w:val="20"/>
      <w:szCs w:val="20"/>
    </w:rPr>
  </w:style>
  <w:style w:type="paragraph" w:styleId="13">
    <w:name w:val="Balloon Text"/>
    <w:basedOn w:val="1"/>
    <w:link w:val="35"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4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6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7">
    <w:name w:val="footnote text"/>
    <w:basedOn w:val="1"/>
    <w:link w:val="41"/>
    <w:unhideWhenUsed/>
    <w:qFormat/>
    <w:uiPriority w:val="99"/>
    <w:pPr>
      <w:spacing w:after="0"/>
    </w:pPr>
    <w:rPr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9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styleId="21">
    <w:name w:val="Strong"/>
    <w:basedOn w:val="20"/>
    <w:qFormat/>
    <w:uiPriority w:val="22"/>
    <w:rPr>
      <w:rFonts w:ascii="Times New Roman" w:hAnsi="Times New Roman"/>
      <w:b/>
      <w:bCs/>
    </w:rPr>
  </w:style>
  <w:style w:type="character" w:styleId="22">
    <w:name w:val="endnote reference"/>
    <w:basedOn w:val="20"/>
    <w:unhideWhenUsed/>
    <w:qFormat/>
    <w:uiPriority w:val="99"/>
    <w:rPr>
      <w:vertAlign w:val="superscript"/>
    </w:rPr>
  </w:style>
  <w:style w:type="character" w:styleId="23">
    <w:name w:val="FollowedHyperlink"/>
    <w:basedOn w:val="20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Emphasis"/>
    <w:basedOn w:val="20"/>
    <w:qFormat/>
    <w:uiPriority w:val="20"/>
    <w:rPr>
      <w:rFonts w:ascii="Times New Roman" w:hAnsi="Times New Roman"/>
      <w:i/>
      <w:iCs/>
    </w:rPr>
  </w:style>
  <w:style w:type="character" w:styleId="25">
    <w:name w:val="line number"/>
    <w:basedOn w:val="20"/>
    <w:unhideWhenUsed/>
    <w:qFormat/>
    <w:uiPriority w:val="99"/>
  </w:style>
  <w:style w:type="character" w:styleId="26">
    <w:name w:val="Hyperlink"/>
    <w:basedOn w:val="20"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0"/>
    <w:unhideWhenUsed/>
    <w:qFormat/>
    <w:uiPriority w:val="99"/>
    <w:rPr>
      <w:sz w:val="16"/>
      <w:szCs w:val="16"/>
    </w:rPr>
  </w:style>
  <w:style w:type="character" w:styleId="28">
    <w:name w:val="footnote reference"/>
    <w:basedOn w:val="20"/>
    <w:unhideWhenUsed/>
    <w:qFormat/>
    <w:uiPriority w:val="99"/>
    <w:rPr>
      <w:vertAlign w:val="superscript"/>
    </w:rPr>
  </w:style>
  <w:style w:type="table" w:styleId="30">
    <w:name w:val="Table Grid"/>
    <w:basedOn w:val="29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Heading 1 Char"/>
    <w:basedOn w:val="20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0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0"/>
    <w:link w:val="16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6"/>
    <w:next w:val="1"/>
    <w:qFormat/>
    <w:uiPriority w:val="1"/>
  </w:style>
  <w:style w:type="character" w:customStyle="1" w:styleId="35">
    <w:name w:val="Balloon Text Char"/>
    <w:basedOn w:val="20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0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0"/>
    <w:link w:val="9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8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0"/>
    <w:link w:val="12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0"/>
    <w:link w:val="14"/>
    <w:qFormat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0"/>
    <w:link w:val="17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0"/>
    <w:link w:val="15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0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0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0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0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0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customStyle="1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0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0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0"/>
    <w:link w:val="19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9"/>
    <w:next w:val="19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w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ngxiaotong/Documents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247</Words>
  <Characters>1410</Characters>
  <Lines>11</Lines>
  <Paragraphs>3</Paragraphs>
  <ScaleCrop>false</ScaleCrop>
  <LinksUpToDate>false</LinksUpToDate>
  <CharactersWithSpaces>1654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2018-11-24T00:58:00Z</dcterms:created>
  <dc:creator>Frontiers Media SA</dc:creator>
  <cp:lastModifiedBy>songxiaotong</cp:lastModifiedBy>
  <cp:lastPrinted>2013-10-04T04:51:00Z</cp:lastPrinted>
  <dcterms:modified xsi:type="dcterms:W3CDTF">2020-01-07T11:06:48Z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